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0A24F3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920243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14 juin 2023</w:t>
      </w:r>
    </w:p>
    <w:p w:rsidR="00457937" w:rsidRDefault="00457937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6A2DFF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pat-580 40 ANS </w:t>
      </w:r>
    </w:p>
    <w:p w:rsidR="00457937" w:rsidRPr="008B1520" w:rsidRDefault="00457937" w:rsidP="008B1520">
      <w:pPr>
        <w:jc w:val="right"/>
        <w:rPr>
          <w:sz w:val="14"/>
          <w:szCs w:val="1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92024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457937" w:rsidRPr="00B83367" w:rsidRDefault="00457937" w:rsidP="000A24F3">
      <w:pPr>
        <w:rPr>
          <w:b/>
          <w:iCs/>
          <w:color w:val="000000"/>
          <w:sz w:val="24"/>
          <w:szCs w:val="24"/>
          <w:u w:val="single"/>
        </w:rPr>
      </w:pPr>
      <w:r w:rsidRPr="00B83367">
        <w:rPr>
          <w:b/>
          <w:iCs/>
          <w:color w:val="000000"/>
          <w:sz w:val="24"/>
          <w:szCs w:val="24"/>
          <w:u w:val="single"/>
        </w:rPr>
        <w:t>Indication :</w:t>
      </w:r>
    </w:p>
    <w:p w:rsidR="00457937" w:rsidRPr="00B83367" w:rsidRDefault="00457937" w:rsidP="000A24F3">
      <w:pPr>
        <w:rPr>
          <w:iCs/>
          <w:color w:val="000000"/>
          <w:sz w:val="24"/>
          <w:szCs w:val="24"/>
        </w:rPr>
      </w:pPr>
      <w:r w:rsidRPr="00B83367">
        <w:rPr>
          <w:iCs/>
          <w:color w:val="000000"/>
          <w:sz w:val="24"/>
          <w:szCs w:val="24"/>
        </w:rPr>
        <w:t>Mastodynies</w:t>
      </w:r>
      <w:r w:rsidR="00B83367">
        <w:rPr>
          <w:iCs/>
          <w:color w:val="000000"/>
          <w:sz w:val="24"/>
          <w:szCs w:val="24"/>
        </w:rPr>
        <w:t>.</w:t>
      </w:r>
    </w:p>
    <w:p w:rsidR="00457937" w:rsidRPr="00B83367" w:rsidRDefault="00457937" w:rsidP="000A24F3">
      <w:pPr>
        <w:rPr>
          <w:b/>
          <w:iCs/>
          <w:color w:val="000000"/>
          <w:sz w:val="24"/>
          <w:szCs w:val="24"/>
          <w:u w:val="single"/>
        </w:rPr>
      </w:pPr>
    </w:p>
    <w:p w:rsidR="000A24F3" w:rsidRPr="00B83367" w:rsidRDefault="000A24F3" w:rsidP="000A24F3">
      <w:pPr>
        <w:rPr>
          <w:b/>
          <w:color w:val="000000"/>
          <w:sz w:val="24"/>
          <w:szCs w:val="24"/>
        </w:rPr>
      </w:pPr>
      <w:r w:rsidRPr="00B83367">
        <w:rPr>
          <w:b/>
          <w:iCs/>
          <w:color w:val="000000"/>
          <w:sz w:val="24"/>
          <w:szCs w:val="24"/>
          <w:u w:val="single"/>
        </w:rPr>
        <w:t>RESULTATS</w:t>
      </w:r>
      <w:r w:rsidRPr="00B83367">
        <w:rPr>
          <w:b/>
          <w:color w:val="000000"/>
          <w:sz w:val="24"/>
          <w:szCs w:val="24"/>
        </w:rPr>
        <w:t xml:space="preserve">: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323708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</w:t>
      </w:r>
      <w:r w:rsidR="00457937">
        <w:rPr>
          <w:bCs/>
          <w:color w:val="000000"/>
          <w:sz w:val="24"/>
        </w:rPr>
        <w:t>denses, h</w:t>
      </w:r>
      <w:r w:rsidR="00323708">
        <w:rPr>
          <w:bCs/>
          <w:color w:val="000000"/>
          <w:sz w:val="24"/>
        </w:rPr>
        <w:t xml:space="preserve">étérogènes, </w:t>
      </w:r>
      <w:r>
        <w:rPr>
          <w:bCs/>
          <w:color w:val="000000"/>
          <w:sz w:val="24"/>
        </w:rPr>
        <w:t xml:space="preserve">type </w:t>
      </w:r>
      <w:r w:rsidR="00323708">
        <w:rPr>
          <w:bCs/>
          <w:color w:val="000000"/>
          <w:sz w:val="24"/>
        </w:rPr>
        <w:t xml:space="preserve">c </w:t>
      </w:r>
      <w:r>
        <w:rPr>
          <w:bCs/>
          <w:color w:val="000000"/>
          <w:sz w:val="24"/>
        </w:rPr>
        <w:t>de l’ACR.</w:t>
      </w:r>
      <w:r w:rsidR="00323708" w:rsidRPr="00323708">
        <w:rPr>
          <w:bCs/>
          <w:color w:val="000000"/>
          <w:sz w:val="24"/>
        </w:rPr>
        <w:t xml:space="preserve"> 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</w:t>
      </w:r>
      <w:r w:rsidR="00323708">
        <w:rPr>
          <w:bCs/>
          <w:color w:val="000000"/>
          <w:sz w:val="24"/>
        </w:rPr>
        <w:t xml:space="preserve">de syndrome de masse ou </w:t>
      </w:r>
      <w:r>
        <w:rPr>
          <w:bCs/>
          <w:color w:val="000000"/>
          <w:sz w:val="24"/>
        </w:rPr>
        <w:t>d’image d’opacité nodulo-stellaire.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</w:t>
      </w:r>
      <w:r w:rsidR="00323708">
        <w:rPr>
          <w:bCs/>
          <w:color w:val="000000"/>
          <w:sz w:val="24"/>
        </w:rPr>
        <w:t xml:space="preserve">de distorsion architecturale ou </w:t>
      </w:r>
      <w:r>
        <w:rPr>
          <w:bCs/>
          <w:color w:val="000000"/>
          <w:sz w:val="24"/>
        </w:rPr>
        <w:t>de foyer de micro-calcifications péjoratif.</w:t>
      </w:r>
    </w:p>
    <w:p w:rsidR="00DB2DFF" w:rsidRDefault="00DB2DFF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Quelques calcifications dystrophiques éparses mammaires bilatérales.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</w:t>
      </w:r>
      <w:r w:rsidR="00DB2DFF">
        <w:rPr>
          <w:bCs/>
          <w:color w:val="000000"/>
          <w:sz w:val="24"/>
        </w:rPr>
        <w:t xml:space="preserve">droits, </w:t>
      </w:r>
      <w:r>
        <w:rPr>
          <w:bCs/>
          <w:color w:val="000000"/>
          <w:sz w:val="24"/>
        </w:rPr>
        <w:t>à centre clair.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BF3095" w:rsidRDefault="00DB2DFF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Formation nodulaire du QSE du sein droit</w:t>
      </w:r>
      <w:r w:rsidR="00624043">
        <w:rPr>
          <w:bCs/>
          <w:color w:val="000000"/>
          <w:sz w:val="24"/>
        </w:rPr>
        <w:t>,</w:t>
      </w:r>
      <w:r>
        <w:rPr>
          <w:bCs/>
          <w:color w:val="000000"/>
          <w:sz w:val="24"/>
        </w:rPr>
        <w:t xml:space="preserve"> ovalaire</w:t>
      </w:r>
      <w:r w:rsidR="00624043">
        <w:rPr>
          <w:bCs/>
          <w:color w:val="000000"/>
          <w:sz w:val="24"/>
        </w:rPr>
        <w:t>,</w:t>
      </w:r>
      <w:r>
        <w:rPr>
          <w:bCs/>
          <w:color w:val="000000"/>
          <w:sz w:val="24"/>
        </w:rPr>
        <w:t xml:space="preserve"> de grand axe horizontal, de contours réguliers, d’échostructure hypoéchogène homogè</w:t>
      </w:r>
      <w:r w:rsidR="00BF3095">
        <w:rPr>
          <w:bCs/>
          <w:color w:val="000000"/>
          <w:sz w:val="24"/>
        </w:rPr>
        <w:t>n</w:t>
      </w:r>
      <w:r>
        <w:rPr>
          <w:bCs/>
          <w:color w:val="000000"/>
          <w:sz w:val="24"/>
        </w:rPr>
        <w:t>e</w:t>
      </w:r>
      <w:r w:rsidR="00BF3095">
        <w:rPr>
          <w:bCs/>
          <w:color w:val="000000"/>
          <w:sz w:val="24"/>
        </w:rPr>
        <w:t>, non atténuante, mesurant 05x04 mm de grands axes.</w:t>
      </w:r>
    </w:p>
    <w:p w:rsidR="00C86C40" w:rsidRDefault="00BF3095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Micro-kyste simple du QSE du sein gauch</w:t>
      </w:r>
      <w:r w:rsidR="00C86C40">
        <w:rPr>
          <w:bCs/>
          <w:color w:val="000000"/>
          <w:sz w:val="24"/>
        </w:rPr>
        <w:t xml:space="preserve">e </w:t>
      </w:r>
      <w:r>
        <w:rPr>
          <w:bCs/>
          <w:color w:val="000000"/>
          <w:sz w:val="24"/>
        </w:rPr>
        <w:t>m</w:t>
      </w:r>
      <w:r w:rsidR="00C86C40">
        <w:rPr>
          <w:bCs/>
          <w:color w:val="000000"/>
          <w:sz w:val="24"/>
        </w:rPr>
        <w:t>e</w:t>
      </w:r>
      <w:r>
        <w:rPr>
          <w:bCs/>
          <w:color w:val="000000"/>
          <w:sz w:val="24"/>
        </w:rPr>
        <w:t xml:space="preserve">suré à </w:t>
      </w:r>
      <w:r w:rsidR="00C86C40">
        <w:rPr>
          <w:bCs/>
          <w:color w:val="000000"/>
          <w:sz w:val="24"/>
        </w:rPr>
        <w:t>03mm.</w:t>
      </w:r>
    </w:p>
    <w:p w:rsidR="00C86C40" w:rsidRDefault="00C86C40" w:rsidP="00C86C4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DC6572" w:rsidRDefault="00C86C40" w:rsidP="00C86C4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bilatéraux de morphologie conservée,</w:t>
      </w:r>
      <w:r w:rsidR="00DC6572" w:rsidRPr="00DC6572">
        <w:rPr>
          <w:bCs/>
          <w:color w:val="000000"/>
          <w:sz w:val="24"/>
        </w:rPr>
        <w:t xml:space="preserve"> </w:t>
      </w:r>
      <w:r w:rsidR="00DC6572">
        <w:rPr>
          <w:bCs/>
          <w:color w:val="000000"/>
          <w:sz w:val="24"/>
        </w:rPr>
        <w:t>d’allure inflammatoire.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1B2AD0" w:rsidRPr="00FF39E6" w:rsidRDefault="000A24F3" w:rsidP="00FF3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DC6572">
        <w:rPr>
          <w:b/>
          <w:bCs/>
          <w:i/>
          <w:color w:val="000000"/>
          <w:sz w:val="24"/>
        </w:rPr>
        <w:t xml:space="preserve">retrouve une </w:t>
      </w:r>
      <w:r w:rsidR="001B2AD0">
        <w:rPr>
          <w:b/>
          <w:bCs/>
          <w:i/>
          <w:color w:val="000000"/>
          <w:sz w:val="24"/>
        </w:rPr>
        <w:t>f</w:t>
      </w:r>
      <w:r w:rsidR="001B2AD0" w:rsidRPr="00FF39E6">
        <w:rPr>
          <w:b/>
          <w:bCs/>
          <w:i/>
          <w:color w:val="000000"/>
          <w:sz w:val="24"/>
        </w:rPr>
        <w:t>ormation nodulaire du QSE du s</w:t>
      </w:r>
      <w:r w:rsidR="00B93DF8">
        <w:rPr>
          <w:b/>
          <w:bCs/>
          <w:i/>
          <w:color w:val="000000"/>
          <w:sz w:val="24"/>
        </w:rPr>
        <w:t xml:space="preserve">ein droit de sémiologie bénigne, </w:t>
      </w:r>
      <w:r w:rsidR="00FF39E6">
        <w:rPr>
          <w:b/>
          <w:bCs/>
          <w:i/>
          <w:color w:val="000000"/>
          <w:sz w:val="24"/>
        </w:rPr>
        <w:t>et un m</w:t>
      </w:r>
      <w:r w:rsidR="001B2AD0" w:rsidRPr="00FF39E6">
        <w:rPr>
          <w:b/>
          <w:bCs/>
          <w:i/>
          <w:color w:val="000000"/>
          <w:sz w:val="24"/>
        </w:rPr>
        <w:t>icro-kyste simple du QSE du sein gauche.</w:t>
      </w:r>
    </w:p>
    <w:p w:rsidR="001B2AD0" w:rsidRDefault="000A24F3" w:rsidP="001B2A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1B2AD0">
        <w:rPr>
          <w:b/>
          <w:bCs/>
          <w:i/>
          <w:color w:val="000000"/>
          <w:sz w:val="24"/>
        </w:rPr>
        <w:t>3</w:t>
      </w:r>
      <w:r>
        <w:rPr>
          <w:b/>
          <w:bCs/>
          <w:i/>
          <w:color w:val="000000"/>
          <w:sz w:val="24"/>
        </w:rPr>
        <w:t xml:space="preserve"> de l’ACR</w:t>
      </w:r>
      <w:r w:rsidR="001B2AD0">
        <w:rPr>
          <w:b/>
          <w:bCs/>
          <w:i/>
          <w:color w:val="000000"/>
          <w:sz w:val="24"/>
        </w:rPr>
        <w:t xml:space="preserve"> à droite et BI-RADS 2 de l’ACR à gauche.</w:t>
      </w:r>
    </w:p>
    <w:p w:rsidR="000A24F3" w:rsidRPr="00FF39E6" w:rsidRDefault="00FF39E6" w:rsidP="00FF3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U</w:t>
      </w:r>
      <w:r w:rsidR="001B2AD0">
        <w:rPr>
          <w:b/>
          <w:bCs/>
          <w:i/>
          <w:color w:val="000000"/>
          <w:sz w:val="24"/>
        </w:rPr>
        <w:t xml:space="preserve">n contrôle échographique </w:t>
      </w:r>
      <w:r w:rsidR="00624043">
        <w:rPr>
          <w:b/>
          <w:bCs/>
          <w:i/>
          <w:color w:val="000000"/>
          <w:sz w:val="24"/>
        </w:rPr>
        <w:t>e</w:t>
      </w:r>
      <w:r w:rsidR="001B2AD0">
        <w:rPr>
          <w:b/>
          <w:bCs/>
          <w:i/>
          <w:color w:val="000000"/>
          <w:sz w:val="24"/>
        </w:rPr>
        <w:t xml:space="preserve">st </w:t>
      </w:r>
      <w:r w:rsidR="00624043">
        <w:rPr>
          <w:b/>
          <w:bCs/>
          <w:i/>
          <w:color w:val="000000"/>
          <w:sz w:val="24"/>
        </w:rPr>
        <w:t xml:space="preserve">souhaitable dans </w:t>
      </w:r>
      <w:r>
        <w:rPr>
          <w:b/>
          <w:bCs/>
          <w:i/>
          <w:color w:val="000000"/>
          <w:sz w:val="24"/>
        </w:rPr>
        <w:t>3</w:t>
      </w:r>
      <w:r w:rsidR="00624043">
        <w:rPr>
          <w:b/>
          <w:bCs/>
          <w:i/>
          <w:color w:val="000000"/>
          <w:sz w:val="24"/>
        </w:rPr>
        <w:t xml:space="preserve"> mois.</w:t>
      </w:r>
      <w:r w:rsidR="001B2AD0">
        <w:rPr>
          <w:b/>
          <w:bCs/>
          <w:i/>
          <w:color w:val="000000"/>
          <w:sz w:val="24"/>
        </w:rPr>
        <w:t xml:space="preserve"> </w:t>
      </w:r>
    </w:p>
    <w:p w:rsidR="00EB2A23" w:rsidRPr="00397A26" w:rsidRDefault="00BC18CE">
      <w:pPr>
        <w:tabs>
          <w:tab w:val="left" w:pos="3686"/>
        </w:tabs>
        <w:rPr>
          <w:b/>
          <w:i/>
          <w:iCs/>
          <w:color w:val="000000"/>
          <w:sz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431B" w:rsidRDefault="00B8431B" w:rsidP="00FF41A6">
      <w:r>
        <w:separator/>
      </w:r>
    </w:p>
  </w:endnote>
  <w:endnote w:type="continuationSeparator" w:id="0">
    <w:p w:rsidR="00B8431B" w:rsidRDefault="00B8431B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431B" w:rsidRDefault="00B8431B" w:rsidP="00FF41A6">
      <w:r>
        <w:separator/>
      </w:r>
    </w:p>
  </w:footnote>
  <w:footnote w:type="continuationSeparator" w:id="0">
    <w:p w:rsidR="00B8431B" w:rsidRDefault="00B8431B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94E5E"/>
    <w:rsid w:val="000A24F3"/>
    <w:rsid w:val="000A78EE"/>
    <w:rsid w:val="000B7A8F"/>
    <w:rsid w:val="00136EEF"/>
    <w:rsid w:val="001B2AD0"/>
    <w:rsid w:val="00205671"/>
    <w:rsid w:val="00266C96"/>
    <w:rsid w:val="00291FF6"/>
    <w:rsid w:val="002A0C36"/>
    <w:rsid w:val="002B58CC"/>
    <w:rsid w:val="00320AF6"/>
    <w:rsid w:val="00323708"/>
    <w:rsid w:val="0038353D"/>
    <w:rsid w:val="00397A26"/>
    <w:rsid w:val="004038CE"/>
    <w:rsid w:val="00413297"/>
    <w:rsid w:val="00425DD9"/>
    <w:rsid w:val="00457937"/>
    <w:rsid w:val="00483B47"/>
    <w:rsid w:val="00487E9D"/>
    <w:rsid w:val="004E0DFB"/>
    <w:rsid w:val="004E1488"/>
    <w:rsid w:val="005018C7"/>
    <w:rsid w:val="0052687A"/>
    <w:rsid w:val="0055089C"/>
    <w:rsid w:val="00616E53"/>
    <w:rsid w:val="00624043"/>
    <w:rsid w:val="006925A3"/>
    <w:rsid w:val="006A2DFF"/>
    <w:rsid w:val="006A5983"/>
    <w:rsid w:val="006E396B"/>
    <w:rsid w:val="007571A5"/>
    <w:rsid w:val="007F2AFE"/>
    <w:rsid w:val="008B1520"/>
    <w:rsid w:val="00915587"/>
    <w:rsid w:val="00920243"/>
    <w:rsid w:val="00991837"/>
    <w:rsid w:val="00A11F2B"/>
    <w:rsid w:val="00A50A2E"/>
    <w:rsid w:val="00A76F00"/>
    <w:rsid w:val="00AB3DCA"/>
    <w:rsid w:val="00AF6EEF"/>
    <w:rsid w:val="00B00E2E"/>
    <w:rsid w:val="00B511D7"/>
    <w:rsid w:val="00B625CF"/>
    <w:rsid w:val="00B75A57"/>
    <w:rsid w:val="00B83367"/>
    <w:rsid w:val="00B8431B"/>
    <w:rsid w:val="00B90949"/>
    <w:rsid w:val="00B93DF8"/>
    <w:rsid w:val="00BB7310"/>
    <w:rsid w:val="00BC18CE"/>
    <w:rsid w:val="00BE1C55"/>
    <w:rsid w:val="00BF3095"/>
    <w:rsid w:val="00C7676D"/>
    <w:rsid w:val="00C86C40"/>
    <w:rsid w:val="00CD057F"/>
    <w:rsid w:val="00D159C3"/>
    <w:rsid w:val="00DB2DFF"/>
    <w:rsid w:val="00DC6572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39E6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A8672C7-767A-4D3E-A469-4ACFDE77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1283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dell 2018</dc:creator>
  <cp:keywords/>
  <dc:description/>
  <cp:lastModifiedBy>PC-RAYANE</cp:lastModifiedBy>
  <cp:revision>2</cp:revision>
  <cp:lastPrinted>2009-10-31T14:02:00Z</cp:lastPrinted>
  <dcterms:created xsi:type="dcterms:W3CDTF">2023-09-18T22:34:00Z</dcterms:created>
  <dcterms:modified xsi:type="dcterms:W3CDTF">2023-09-18T22:34:00Z</dcterms:modified>
</cp:coreProperties>
</file>