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B358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F2B9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pat-591 39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09206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FB358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92065" w:rsidRDefault="00092065">
      <w:pPr>
        <w:rPr>
          <w:b/>
          <w:color w:val="000000"/>
          <w:sz w:val="24"/>
        </w:rPr>
      </w:pPr>
    </w:p>
    <w:p w:rsidR="00B32AB7" w:rsidRDefault="00092065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dense homogène type D </w:t>
      </w:r>
      <w:r w:rsidR="00541368">
        <w:rPr>
          <w:bCs/>
          <w:color w:val="000000"/>
          <w:sz w:val="24"/>
        </w:rPr>
        <w:t>de l’ACR</w:t>
      </w:r>
      <w:r>
        <w:rPr>
          <w:bCs/>
          <w:color w:val="000000"/>
          <w:sz w:val="24"/>
        </w:rPr>
        <w:t>.</w:t>
      </w:r>
    </w:p>
    <w:p w:rsidR="00092065" w:rsidRDefault="00092065" w:rsidP="00B32AB7">
      <w:pPr>
        <w:rPr>
          <w:bCs/>
          <w:color w:val="000000"/>
          <w:sz w:val="24"/>
        </w:rPr>
      </w:pPr>
    </w:p>
    <w:p w:rsidR="00092065" w:rsidRDefault="00092065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en projection du QME du sein droit de situation para aréolaire externe dense de tonalité hydrique de contours masqué par la trame de taille supr</w:t>
      </w:r>
      <w:r w:rsidR="00AB6BA4">
        <w:rPr>
          <w:bCs/>
          <w:color w:val="000000"/>
          <w:sz w:val="24"/>
        </w:rPr>
        <w:t xml:space="preserve">a-centimétrique contenant des </w:t>
      </w:r>
      <w:r w:rsidR="00B221E4">
        <w:rPr>
          <w:bCs/>
          <w:color w:val="000000"/>
          <w:sz w:val="24"/>
        </w:rPr>
        <w:t>macro-calcifications</w:t>
      </w:r>
      <w:r>
        <w:rPr>
          <w:bCs/>
          <w:color w:val="000000"/>
          <w:sz w:val="24"/>
        </w:rPr>
        <w:t xml:space="preserve"> grossière</w:t>
      </w:r>
      <w:r w:rsidR="00B221E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en son sien.</w:t>
      </w:r>
    </w:p>
    <w:p w:rsidR="00AB6BA4" w:rsidRDefault="00092065" w:rsidP="00AB6B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calcifica</w:t>
      </w:r>
      <w:r w:rsidR="00F62652">
        <w:rPr>
          <w:bCs/>
          <w:color w:val="000000"/>
          <w:sz w:val="24"/>
        </w:rPr>
        <w:t>ti</w:t>
      </w:r>
      <w:r w:rsidR="00AB6BA4">
        <w:rPr>
          <w:bCs/>
          <w:color w:val="000000"/>
          <w:sz w:val="24"/>
        </w:rPr>
        <w:t>on régulière en projection des qu</w:t>
      </w:r>
      <w:r w:rsidR="00F62652">
        <w:rPr>
          <w:bCs/>
          <w:color w:val="000000"/>
          <w:sz w:val="24"/>
        </w:rPr>
        <w:t>adrant</w:t>
      </w:r>
      <w:r w:rsidR="00AB6BA4">
        <w:rPr>
          <w:bCs/>
          <w:color w:val="000000"/>
          <w:sz w:val="24"/>
        </w:rPr>
        <w:t>s</w:t>
      </w:r>
      <w:r w:rsidR="00F62652">
        <w:rPr>
          <w:bCs/>
          <w:color w:val="000000"/>
          <w:sz w:val="24"/>
        </w:rPr>
        <w:t xml:space="preserve"> internes du sein gauche associé à quelques calcifications </w:t>
      </w:r>
      <w:r w:rsidR="00AB6BA4" w:rsidRPr="00AB6BA4">
        <w:rPr>
          <w:bCs/>
          <w:color w:val="000000"/>
          <w:sz w:val="24"/>
        </w:rPr>
        <w:t xml:space="preserve">amorphes épars </w:t>
      </w:r>
      <w:r w:rsidR="00F62652" w:rsidRPr="00AB6BA4">
        <w:rPr>
          <w:bCs/>
          <w:color w:val="000000"/>
          <w:sz w:val="24"/>
        </w:rPr>
        <w:t>bilatérales</w:t>
      </w:r>
      <w:r w:rsidR="00F62652">
        <w:rPr>
          <w:bCs/>
          <w:color w:val="000000"/>
          <w:sz w:val="24"/>
        </w:rPr>
        <w:t>.</w:t>
      </w:r>
    </w:p>
    <w:p w:rsidR="00AB6BA4" w:rsidRDefault="00AB6BA4" w:rsidP="00AB6BA4">
      <w:pPr>
        <w:rPr>
          <w:bCs/>
          <w:color w:val="000000"/>
          <w:sz w:val="24"/>
        </w:rPr>
      </w:pPr>
      <w:r w:rsidRPr="00AB6BA4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AB6BA4" w:rsidRPr="00AB6BA4" w:rsidRDefault="00F62652" w:rsidP="00AB6B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 w:rsidR="00AB6BA4" w:rsidRPr="00AB6BA4">
        <w:rPr>
          <w:bCs/>
          <w:color w:val="000000"/>
          <w:sz w:val="24"/>
        </w:rPr>
        <w:t>Absence d’image d’opacité nodulo-stellaire.</w:t>
      </w:r>
    </w:p>
    <w:p w:rsidR="00092065" w:rsidRDefault="00AB6BA4" w:rsidP="00AB6BA4">
      <w:pPr>
        <w:rPr>
          <w:bCs/>
          <w:color w:val="000000"/>
          <w:sz w:val="24"/>
        </w:rPr>
      </w:pPr>
      <w:r w:rsidRPr="00AB6BA4">
        <w:rPr>
          <w:bCs/>
          <w:color w:val="000000"/>
          <w:sz w:val="24"/>
        </w:rPr>
        <w:t xml:space="preserve">Absence de foyer de </w:t>
      </w:r>
      <w:r>
        <w:rPr>
          <w:bCs/>
          <w:color w:val="000000"/>
          <w:sz w:val="24"/>
        </w:rPr>
        <w:t>micro-calcifications péjoratif.</w:t>
      </w:r>
    </w:p>
    <w:p w:rsidR="00B32AB7" w:rsidRPr="00AB6BA4" w:rsidRDefault="00F62652" w:rsidP="00AB6B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</w:t>
      </w:r>
      <w:r w:rsidR="00AB6BA4">
        <w:rPr>
          <w:bCs/>
          <w:color w:val="000000"/>
          <w:sz w:val="24"/>
        </w:rPr>
        <w:t>ions axillaires à centre claire.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F62652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s’agit d’une masse </w:t>
      </w:r>
      <w:r w:rsidR="00541368">
        <w:rPr>
          <w:bCs/>
          <w:color w:val="000000"/>
          <w:sz w:val="24"/>
        </w:rPr>
        <w:t>du QME</w:t>
      </w:r>
      <w:r>
        <w:rPr>
          <w:bCs/>
          <w:color w:val="000000"/>
          <w:sz w:val="24"/>
        </w:rPr>
        <w:t xml:space="preserve"> du sein droit de situation para aréolaire externe de grands axes horizontale de contours macro lobulaire (macro lobulation nombreuse).</w:t>
      </w:r>
    </w:p>
    <w:p w:rsidR="00863B29" w:rsidRDefault="00F62652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D’échostructure hypoéchogène hétérogène siège de macro calcification intra lésionnelle, mesurant 23,3x12,7 mm d</w:t>
      </w:r>
      <w:r w:rsidR="00863B29">
        <w:rPr>
          <w:bCs/>
          <w:color w:val="000000"/>
          <w:sz w:val="24"/>
        </w:rPr>
        <w:t>e grands axes situé à environ 10</w:t>
      </w:r>
      <w:r>
        <w:rPr>
          <w:bCs/>
          <w:color w:val="000000"/>
          <w:sz w:val="24"/>
        </w:rPr>
        <w:t>mm du mamelon</w:t>
      </w:r>
      <w:r w:rsidR="00863B29">
        <w:rPr>
          <w:bCs/>
          <w:color w:val="000000"/>
          <w:sz w:val="24"/>
        </w:rPr>
        <w:t>.</w:t>
      </w:r>
    </w:p>
    <w:p w:rsidR="00863B29" w:rsidRDefault="00863B2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solido-kystique mammaire gauche.</w:t>
      </w:r>
    </w:p>
    <w:p w:rsidR="00863B29" w:rsidRDefault="00863B29" w:rsidP="00863B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63B29" w:rsidRDefault="00863B29" w:rsidP="00AB6B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 w:rsidR="00AB6BA4">
        <w:rPr>
          <w:bCs/>
          <w:color w:val="000000"/>
          <w:sz w:val="24"/>
        </w:rPr>
        <w:t>Revêtement cutané fin</w:t>
      </w:r>
      <w:r>
        <w:rPr>
          <w:bCs/>
          <w:color w:val="000000"/>
          <w:sz w:val="24"/>
        </w:rPr>
        <w:t xml:space="preserve"> est régulier.</w:t>
      </w:r>
    </w:p>
    <w:p w:rsidR="00B32AB7" w:rsidRPr="00AB6BA4" w:rsidRDefault="00863B29" w:rsidP="00AB6B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bilatéraux de morphologie conservée.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63B29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863B29">
        <w:rPr>
          <w:b/>
          <w:bCs/>
          <w:i/>
          <w:color w:val="000000"/>
          <w:sz w:val="24"/>
        </w:rPr>
        <w:t xml:space="preserve"> retrouve une masse para aréolaire externe du sein droit classé</w:t>
      </w:r>
      <w:r w:rsidR="00AB6BA4">
        <w:rPr>
          <w:b/>
          <w:bCs/>
          <w:i/>
          <w:color w:val="000000"/>
          <w:sz w:val="24"/>
        </w:rPr>
        <w:t>e</w:t>
      </w:r>
      <w:r>
        <w:rPr>
          <w:b/>
          <w:bCs/>
          <w:i/>
          <w:color w:val="000000"/>
          <w:sz w:val="24"/>
        </w:rPr>
        <w:t xml:space="preserve"> </w:t>
      </w:r>
      <w:r w:rsidR="00863B29">
        <w:rPr>
          <w:b/>
          <w:bCs/>
          <w:i/>
          <w:color w:val="000000"/>
          <w:sz w:val="24"/>
        </w:rPr>
        <w:t>BI-RADS 4</w:t>
      </w:r>
      <w:r w:rsidR="00AB6BA4">
        <w:rPr>
          <w:b/>
          <w:bCs/>
          <w:i/>
          <w:color w:val="000000"/>
          <w:sz w:val="24"/>
        </w:rPr>
        <w:t>a</w:t>
      </w:r>
      <w:r w:rsidR="00863B29">
        <w:rPr>
          <w:b/>
          <w:bCs/>
          <w:i/>
          <w:color w:val="000000"/>
          <w:sz w:val="24"/>
        </w:rPr>
        <w:t xml:space="preserve"> de l’ACR dont la vérification histologique par micro biopsie échoguidée est souhaitable.</w:t>
      </w:r>
    </w:p>
    <w:p w:rsidR="00B32AB7" w:rsidRDefault="00AB6BA4" w:rsidP="00863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</w:t>
      </w:r>
      <w:r w:rsidR="00B32AB7">
        <w:rPr>
          <w:b/>
          <w:bCs/>
          <w:i/>
          <w:color w:val="000000"/>
          <w:sz w:val="24"/>
        </w:rPr>
        <w:t xml:space="preserve">xamen </w:t>
      </w:r>
      <w:r w:rsidR="00863B29">
        <w:rPr>
          <w:b/>
          <w:bCs/>
          <w:i/>
          <w:color w:val="000000"/>
          <w:sz w:val="24"/>
        </w:rPr>
        <w:t xml:space="preserve">du sein gauche est </w:t>
      </w:r>
      <w:r w:rsidR="00B32AB7">
        <w:rPr>
          <w:b/>
          <w:bCs/>
          <w:i/>
          <w:color w:val="000000"/>
          <w:sz w:val="24"/>
        </w:rPr>
        <w:t xml:space="preserve">classé </w:t>
      </w:r>
      <w:r w:rsidR="00863B29">
        <w:rPr>
          <w:b/>
          <w:bCs/>
          <w:i/>
          <w:color w:val="000000"/>
          <w:sz w:val="24"/>
        </w:rPr>
        <w:t>BI-RADS 2 de l’ACR.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878" w:rsidRDefault="00917878" w:rsidP="00FF41A6">
      <w:r>
        <w:separator/>
      </w:r>
    </w:p>
  </w:endnote>
  <w:endnote w:type="continuationSeparator" w:id="0">
    <w:p w:rsidR="00917878" w:rsidRDefault="0091787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652" w:rsidRDefault="00F62652" w:rsidP="00F515B5">
    <w:pPr>
      <w:jc w:val="center"/>
      <w:rPr>
        <w:rFonts w:eastAsia="Calibri"/>
        <w:i/>
        <w:iCs/>
        <w:sz w:val="18"/>
        <w:szCs w:val="18"/>
      </w:rPr>
    </w:pPr>
  </w:p>
  <w:p w:rsidR="00F62652" w:rsidRDefault="00F62652" w:rsidP="00F515B5">
    <w:pPr>
      <w:tabs>
        <w:tab w:val="center" w:pos="4536"/>
        <w:tab w:val="right" w:pos="9072"/>
      </w:tabs>
      <w:jc w:val="center"/>
    </w:pPr>
  </w:p>
  <w:p w:rsidR="00F62652" w:rsidRPr="00F515B5" w:rsidRDefault="00F6265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878" w:rsidRDefault="00917878" w:rsidP="00FF41A6">
      <w:r>
        <w:separator/>
      </w:r>
    </w:p>
  </w:footnote>
  <w:footnote w:type="continuationSeparator" w:id="0">
    <w:p w:rsidR="00917878" w:rsidRDefault="0091787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652" w:rsidRDefault="00F6265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62652" w:rsidRPr="00426781" w:rsidRDefault="00F62652" w:rsidP="00FF41A6">
    <w:pPr>
      <w:pStyle w:val="NoSpacing"/>
      <w:jc w:val="center"/>
      <w:rPr>
        <w:rFonts w:ascii="Tw Cen MT" w:hAnsi="Tw Cen MT"/>
      </w:rPr>
    </w:pPr>
  </w:p>
  <w:p w:rsidR="00F62652" w:rsidRDefault="00F62652" w:rsidP="00FF41A6">
    <w:pPr>
      <w:pStyle w:val="NoSpacing"/>
      <w:jc w:val="center"/>
      <w:rPr>
        <w:rFonts w:ascii="Tw Cen MT" w:hAnsi="Tw Cen MT"/>
      </w:rPr>
    </w:pPr>
  </w:p>
  <w:p w:rsidR="00F62652" w:rsidRPr="00D104DB" w:rsidRDefault="00F62652" w:rsidP="00FF41A6">
    <w:pPr>
      <w:pStyle w:val="NoSpacing"/>
      <w:jc w:val="center"/>
      <w:rPr>
        <w:sz w:val="16"/>
        <w:szCs w:val="16"/>
      </w:rPr>
    </w:pPr>
  </w:p>
  <w:p w:rsidR="00F62652" w:rsidRDefault="00F6265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2065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43CF4"/>
    <w:rsid w:val="00483B47"/>
    <w:rsid w:val="00487E9D"/>
    <w:rsid w:val="004E0DFB"/>
    <w:rsid w:val="004E1488"/>
    <w:rsid w:val="005018C7"/>
    <w:rsid w:val="00541368"/>
    <w:rsid w:val="0055089C"/>
    <w:rsid w:val="006925A3"/>
    <w:rsid w:val="006A5983"/>
    <w:rsid w:val="006E396B"/>
    <w:rsid w:val="007571A5"/>
    <w:rsid w:val="007F2AFE"/>
    <w:rsid w:val="00863B29"/>
    <w:rsid w:val="008B1520"/>
    <w:rsid w:val="00915587"/>
    <w:rsid w:val="00917878"/>
    <w:rsid w:val="0097545C"/>
    <w:rsid w:val="00991837"/>
    <w:rsid w:val="00A11F2B"/>
    <w:rsid w:val="00A76F00"/>
    <w:rsid w:val="00AB3DCA"/>
    <w:rsid w:val="00AB6BA4"/>
    <w:rsid w:val="00AF2B92"/>
    <w:rsid w:val="00AF6EEF"/>
    <w:rsid w:val="00B00E2E"/>
    <w:rsid w:val="00B221E4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1656D"/>
    <w:rsid w:val="00F45755"/>
    <w:rsid w:val="00F515B5"/>
    <w:rsid w:val="00F62652"/>
    <w:rsid w:val="00F7627E"/>
    <w:rsid w:val="00FB18E1"/>
    <w:rsid w:val="00FB3580"/>
    <w:rsid w:val="00FD75A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905387-059D-49EC-AFE4-2153311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13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413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2023-05-29T16:06:00Z</cp:lastPrinted>
  <dcterms:created xsi:type="dcterms:W3CDTF">2023-09-18T22:35:00Z</dcterms:created>
  <dcterms:modified xsi:type="dcterms:W3CDTF">2023-09-18T22:35:00Z</dcterms:modified>
</cp:coreProperties>
</file>