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5559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F3E2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 57 ANS </w:t>
      </w:r>
    </w:p>
    <w:p w:rsidR="00EB2A23" w:rsidRPr="005135C7" w:rsidRDefault="00BC18CE" w:rsidP="005135C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72269">
        <w:rPr>
          <w:b/>
          <w:i/>
          <w:iCs/>
          <w:color w:val="000000"/>
          <w:sz w:val="24"/>
        </w:rPr>
        <w:t xml:space="preserve"> </w:t>
      </w:r>
      <w:r w:rsidR="00255595" w:rsidRPr="00072269">
        <w:rPr>
          <w:b/>
          <w:i/>
          <w:iCs/>
          <w:color w:val="000000"/>
          <w:sz w:val="24"/>
        </w:rPr>
        <w:t>MAMMOGRAPHIE</w:t>
      </w:r>
      <w:r w:rsidR="00072269" w:rsidRPr="00072269">
        <w:rPr>
          <w:b/>
          <w:i/>
          <w:iCs/>
          <w:color w:val="000000"/>
          <w:sz w:val="24"/>
        </w:rPr>
        <w:t xml:space="preserve"> BILATERALE</w:t>
      </w:r>
    </w:p>
    <w:p w:rsidR="007910A5" w:rsidRPr="005A38E2" w:rsidRDefault="007910A5">
      <w:pPr>
        <w:rPr>
          <w:b/>
          <w:color w:val="000000"/>
          <w:sz w:val="21"/>
          <w:szCs w:val="21"/>
          <w:u w:val="single"/>
        </w:rPr>
      </w:pPr>
      <w:r w:rsidRPr="005A38E2">
        <w:rPr>
          <w:b/>
          <w:color w:val="000000"/>
          <w:sz w:val="21"/>
          <w:szCs w:val="21"/>
          <w:u w:val="single"/>
        </w:rPr>
        <w:t>INDICATION :</w:t>
      </w:r>
    </w:p>
    <w:p w:rsidR="007910A5" w:rsidRPr="005A38E2" w:rsidRDefault="007910A5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Bilan d’une lésion pariétal</w:t>
      </w:r>
      <w:r w:rsidR="000266E2">
        <w:rPr>
          <w:bCs/>
          <w:color w:val="000000"/>
          <w:sz w:val="21"/>
          <w:szCs w:val="21"/>
        </w:rPr>
        <w:t>e</w:t>
      </w:r>
      <w:r w:rsidRPr="005A38E2">
        <w:rPr>
          <w:bCs/>
          <w:color w:val="000000"/>
          <w:sz w:val="21"/>
          <w:szCs w:val="21"/>
        </w:rPr>
        <w:t xml:space="preserve"> thora</w:t>
      </w:r>
      <w:r w:rsidR="00E039A3" w:rsidRPr="005A38E2">
        <w:rPr>
          <w:bCs/>
          <w:color w:val="000000"/>
          <w:sz w:val="21"/>
          <w:szCs w:val="21"/>
        </w:rPr>
        <w:t xml:space="preserve">cique chez une patiente porteuse d’une néoplasie </w:t>
      </w:r>
      <w:r w:rsidR="000266E2">
        <w:rPr>
          <w:bCs/>
          <w:color w:val="000000"/>
          <w:sz w:val="21"/>
          <w:szCs w:val="21"/>
        </w:rPr>
        <w:t>du col</w:t>
      </w:r>
      <w:r w:rsidR="00FB08B0" w:rsidRPr="005A38E2">
        <w:rPr>
          <w:bCs/>
          <w:color w:val="000000"/>
          <w:sz w:val="21"/>
          <w:szCs w:val="21"/>
        </w:rPr>
        <w:t xml:space="preserve"> en rechute</w:t>
      </w:r>
      <w:r w:rsidR="007B1AD2" w:rsidRPr="005A38E2">
        <w:rPr>
          <w:bCs/>
          <w:color w:val="000000"/>
          <w:sz w:val="21"/>
          <w:szCs w:val="21"/>
        </w:rPr>
        <w:t>.</w:t>
      </w:r>
    </w:p>
    <w:p w:rsidR="00EB2A23" w:rsidRPr="005A38E2" w:rsidRDefault="00EB2A23">
      <w:pPr>
        <w:rPr>
          <w:b/>
          <w:color w:val="000000"/>
          <w:sz w:val="12"/>
          <w:szCs w:val="12"/>
        </w:rPr>
      </w:pPr>
    </w:p>
    <w:p w:rsidR="00EB2A23" w:rsidRPr="005A38E2" w:rsidRDefault="00EB2A23">
      <w:pPr>
        <w:rPr>
          <w:b/>
          <w:color w:val="000000"/>
          <w:sz w:val="21"/>
          <w:szCs w:val="21"/>
        </w:rPr>
      </w:pPr>
      <w:r w:rsidRPr="005A38E2">
        <w:rPr>
          <w:b/>
          <w:iCs/>
          <w:color w:val="000000"/>
          <w:sz w:val="21"/>
          <w:szCs w:val="21"/>
          <w:u w:val="single"/>
        </w:rPr>
        <w:t>RESULTATS</w:t>
      </w:r>
      <w:r w:rsidRPr="005A38E2">
        <w:rPr>
          <w:b/>
          <w:i/>
          <w:color w:val="000000"/>
          <w:sz w:val="21"/>
          <w:szCs w:val="21"/>
        </w:rPr>
        <w:t>:</w:t>
      </w:r>
      <w:r w:rsidRPr="005A38E2">
        <w:rPr>
          <w:b/>
          <w:color w:val="000000"/>
          <w:sz w:val="21"/>
          <w:szCs w:val="21"/>
        </w:rPr>
        <w:t xml:space="preserve"> </w:t>
      </w:r>
    </w:p>
    <w:p w:rsidR="00B32AB7" w:rsidRPr="005A38E2" w:rsidRDefault="00B32AB7" w:rsidP="00B32AB7">
      <w:pPr>
        <w:rPr>
          <w:bCs/>
          <w:color w:val="000000"/>
          <w:sz w:val="12"/>
          <w:szCs w:val="12"/>
        </w:rPr>
      </w:pPr>
    </w:p>
    <w:p w:rsidR="00B32AB7" w:rsidRPr="005A38E2" w:rsidRDefault="00B32AB7" w:rsidP="00311496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Seins à trame fibro-glandulaire et graisseuse type </w:t>
      </w:r>
      <w:r w:rsidR="00311496" w:rsidRPr="005A38E2">
        <w:rPr>
          <w:bCs/>
          <w:color w:val="000000"/>
          <w:sz w:val="21"/>
          <w:szCs w:val="21"/>
        </w:rPr>
        <w:t>b</w:t>
      </w:r>
      <w:r w:rsidRPr="005A38E2">
        <w:rPr>
          <w:bCs/>
          <w:color w:val="000000"/>
          <w:sz w:val="21"/>
          <w:szCs w:val="21"/>
        </w:rPr>
        <w:t xml:space="preserve"> de l’ACR.</w:t>
      </w:r>
    </w:p>
    <w:p w:rsidR="00120446" w:rsidRPr="005A38E2" w:rsidRDefault="00120446" w:rsidP="00B32AB7">
      <w:pPr>
        <w:rPr>
          <w:b/>
          <w:i/>
          <w:iCs/>
          <w:color w:val="000000"/>
          <w:sz w:val="21"/>
          <w:szCs w:val="21"/>
          <w:u w:val="single"/>
        </w:rPr>
      </w:pPr>
      <w:r w:rsidRPr="005A38E2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B32AB7" w:rsidRPr="005A38E2" w:rsidRDefault="00D045E2" w:rsidP="00671FB6">
      <w:pPr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Petite m</w:t>
      </w:r>
      <w:r w:rsidR="00120446" w:rsidRPr="005A38E2">
        <w:rPr>
          <w:bCs/>
          <w:color w:val="000000"/>
          <w:sz w:val="21"/>
          <w:szCs w:val="21"/>
        </w:rPr>
        <w:t>asse du QMInf peu dense, de contours indistinct</w:t>
      </w:r>
      <w:r w:rsidR="00671FB6">
        <w:rPr>
          <w:bCs/>
          <w:color w:val="000000"/>
          <w:sz w:val="21"/>
          <w:szCs w:val="21"/>
        </w:rPr>
        <w:t xml:space="preserve">s de </w:t>
      </w:r>
      <w:r w:rsidR="00120446" w:rsidRPr="005A38E2">
        <w:rPr>
          <w:bCs/>
          <w:color w:val="000000"/>
          <w:sz w:val="21"/>
          <w:szCs w:val="21"/>
        </w:rPr>
        <w:t>6 mm, sans micro-calcifications associées.</w:t>
      </w:r>
    </w:p>
    <w:p w:rsidR="00C948A0" w:rsidRPr="005A38E2" w:rsidRDefault="00C948A0" w:rsidP="00C948A0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Absence de foyer de micro-calcifications péjoratif.</w:t>
      </w:r>
    </w:p>
    <w:p w:rsidR="00C948A0" w:rsidRPr="005A38E2" w:rsidRDefault="00C948A0" w:rsidP="00C948A0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Liseré cutané fin et régulier. </w:t>
      </w:r>
    </w:p>
    <w:p w:rsidR="00120446" w:rsidRPr="005A38E2" w:rsidRDefault="001D4869" w:rsidP="00B32AB7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Aire axillaire droite insuffisamment explorée.</w:t>
      </w:r>
    </w:p>
    <w:p w:rsidR="001D4869" w:rsidRPr="005A38E2" w:rsidRDefault="001D4869" w:rsidP="00B32AB7">
      <w:pPr>
        <w:rPr>
          <w:b/>
          <w:i/>
          <w:iCs/>
          <w:color w:val="000000"/>
          <w:sz w:val="21"/>
          <w:szCs w:val="21"/>
          <w:u w:val="single"/>
        </w:rPr>
      </w:pPr>
      <w:r w:rsidRPr="005A38E2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586BA7" w:rsidRDefault="00671FB6" w:rsidP="00B32AB7">
      <w:pPr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Absence de syndrome de masse ou d’image d’opacité nodulo-stellaire.</w:t>
      </w:r>
    </w:p>
    <w:p w:rsidR="00DC4D84" w:rsidRPr="005A38E2" w:rsidRDefault="00DC4D84" w:rsidP="00B32AB7">
      <w:pPr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Quelques calcifications régulières éparses.</w:t>
      </w:r>
    </w:p>
    <w:p w:rsidR="00586BA7" w:rsidRPr="005A38E2" w:rsidRDefault="00586BA7" w:rsidP="00586BA7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Absence de foyer de micro-calcifications péjoratif.</w:t>
      </w:r>
    </w:p>
    <w:p w:rsidR="00801239" w:rsidRPr="005A38E2" w:rsidRDefault="00801239" w:rsidP="00801239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Liseré cutané fin et régulier. </w:t>
      </w:r>
    </w:p>
    <w:p w:rsidR="00B32AB7" w:rsidRPr="005A38E2" w:rsidRDefault="00B32AB7" w:rsidP="00801239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Absence d’adénopathies axillaires</w:t>
      </w:r>
      <w:r w:rsidR="00801239" w:rsidRPr="005A38E2">
        <w:rPr>
          <w:bCs/>
          <w:color w:val="000000"/>
          <w:sz w:val="21"/>
          <w:szCs w:val="21"/>
        </w:rPr>
        <w:t xml:space="preserve"> gauches</w:t>
      </w:r>
      <w:r w:rsidRPr="005A38E2">
        <w:rPr>
          <w:bCs/>
          <w:color w:val="000000"/>
          <w:sz w:val="21"/>
          <w:szCs w:val="21"/>
        </w:rPr>
        <w:t>.</w:t>
      </w:r>
    </w:p>
    <w:p w:rsidR="00B32AB7" w:rsidRPr="005A38E2" w:rsidRDefault="00B32AB7" w:rsidP="00B32AB7">
      <w:pPr>
        <w:rPr>
          <w:bCs/>
          <w:color w:val="000000"/>
          <w:sz w:val="12"/>
          <w:szCs w:val="12"/>
        </w:rPr>
      </w:pPr>
    </w:p>
    <w:p w:rsidR="00B32AB7" w:rsidRPr="005A38E2" w:rsidRDefault="00B32AB7" w:rsidP="00072269">
      <w:pPr>
        <w:ind w:firstLine="708"/>
        <w:rPr>
          <w:bCs/>
          <w:color w:val="000000"/>
          <w:sz w:val="21"/>
          <w:szCs w:val="21"/>
        </w:rPr>
      </w:pPr>
      <w:r w:rsidRPr="005A38E2">
        <w:rPr>
          <w:b/>
          <w:bCs/>
          <w:i/>
          <w:color w:val="000000"/>
          <w:sz w:val="21"/>
          <w:szCs w:val="21"/>
          <w:u w:val="single"/>
        </w:rPr>
        <w:t>Le complément échographique</w:t>
      </w:r>
      <w:r w:rsidR="00072269" w:rsidRPr="005A38E2">
        <w:rPr>
          <w:b/>
          <w:bCs/>
          <w:i/>
          <w:color w:val="000000"/>
          <w:sz w:val="21"/>
          <w:szCs w:val="21"/>
          <w:u w:val="single"/>
        </w:rPr>
        <w:t> :</w:t>
      </w:r>
      <w:r w:rsidRPr="005A38E2">
        <w:rPr>
          <w:b/>
          <w:bCs/>
          <w:i/>
          <w:color w:val="000000"/>
          <w:sz w:val="21"/>
          <w:szCs w:val="21"/>
          <w:u w:val="single"/>
        </w:rPr>
        <w:t xml:space="preserve"> </w:t>
      </w:r>
    </w:p>
    <w:p w:rsidR="00526696" w:rsidRPr="005A38E2" w:rsidRDefault="00526696" w:rsidP="00B32AB7">
      <w:pPr>
        <w:rPr>
          <w:b/>
          <w:i/>
          <w:iCs/>
          <w:color w:val="000000"/>
          <w:sz w:val="21"/>
          <w:szCs w:val="21"/>
          <w:u w:val="single"/>
        </w:rPr>
      </w:pPr>
      <w:r w:rsidRPr="005A38E2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526696" w:rsidRPr="005A38E2" w:rsidRDefault="00526696" w:rsidP="001F67A2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Masses pariétales internes para-sternales irrégulières, d’échostructure hypoéchogène hétérogène, les plus volumineuses sont mesurées </w:t>
      </w:r>
      <w:r w:rsidR="001F67A2" w:rsidRPr="005A38E2">
        <w:rPr>
          <w:bCs/>
          <w:color w:val="000000"/>
          <w:sz w:val="21"/>
          <w:szCs w:val="21"/>
        </w:rPr>
        <w:t>28</w:t>
      </w:r>
      <w:r w:rsidRPr="005A38E2">
        <w:rPr>
          <w:bCs/>
          <w:color w:val="000000"/>
          <w:sz w:val="21"/>
          <w:szCs w:val="21"/>
        </w:rPr>
        <w:t>x23 mm, 47x4</w:t>
      </w:r>
      <w:r w:rsidR="001F67A2" w:rsidRPr="005A38E2">
        <w:rPr>
          <w:bCs/>
          <w:color w:val="000000"/>
          <w:sz w:val="21"/>
          <w:szCs w:val="21"/>
        </w:rPr>
        <w:t>0</w:t>
      </w:r>
      <w:r w:rsidRPr="005A38E2">
        <w:rPr>
          <w:bCs/>
          <w:color w:val="000000"/>
          <w:sz w:val="21"/>
          <w:szCs w:val="21"/>
        </w:rPr>
        <w:t xml:space="preserve"> mm et 51x37 mm</w:t>
      </w:r>
      <w:r w:rsidR="00B77B2A">
        <w:rPr>
          <w:bCs/>
          <w:color w:val="000000"/>
          <w:sz w:val="21"/>
          <w:szCs w:val="21"/>
        </w:rPr>
        <w:t>, englobant les cartilage</w:t>
      </w:r>
      <w:r w:rsidR="009F2DDE">
        <w:rPr>
          <w:bCs/>
          <w:color w:val="000000"/>
          <w:sz w:val="21"/>
          <w:szCs w:val="21"/>
        </w:rPr>
        <w:t>s</w:t>
      </w:r>
      <w:r w:rsidR="00B77B2A">
        <w:rPr>
          <w:bCs/>
          <w:color w:val="000000"/>
          <w:sz w:val="21"/>
          <w:szCs w:val="21"/>
        </w:rPr>
        <w:t xml:space="preserve"> chondro-costaux</w:t>
      </w:r>
      <w:r w:rsidR="00FA0997" w:rsidRPr="005A38E2">
        <w:rPr>
          <w:bCs/>
          <w:color w:val="000000"/>
          <w:sz w:val="21"/>
          <w:szCs w:val="21"/>
        </w:rPr>
        <w:t>.</w:t>
      </w:r>
    </w:p>
    <w:p w:rsidR="00FA0997" w:rsidRPr="009F2DDE" w:rsidRDefault="00FA0997" w:rsidP="009F2DDE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Il s’y associe </w:t>
      </w:r>
      <w:r w:rsidR="009F2DDE">
        <w:rPr>
          <w:bCs/>
          <w:color w:val="000000"/>
          <w:sz w:val="21"/>
          <w:szCs w:val="21"/>
        </w:rPr>
        <w:t xml:space="preserve">une masse satellite pariétale </w:t>
      </w:r>
      <w:r w:rsidRPr="005A38E2">
        <w:rPr>
          <w:bCs/>
          <w:color w:val="000000"/>
          <w:sz w:val="21"/>
          <w:szCs w:val="21"/>
        </w:rPr>
        <w:t>sous cutané</w:t>
      </w:r>
      <w:r w:rsidR="006B0E46" w:rsidRPr="005A38E2">
        <w:rPr>
          <w:bCs/>
          <w:color w:val="000000"/>
          <w:sz w:val="21"/>
          <w:szCs w:val="21"/>
        </w:rPr>
        <w:t>e</w:t>
      </w:r>
      <w:r w:rsidRPr="005A38E2">
        <w:rPr>
          <w:bCs/>
          <w:color w:val="000000"/>
          <w:sz w:val="21"/>
          <w:szCs w:val="21"/>
        </w:rPr>
        <w:t xml:space="preserve"> contigüe</w:t>
      </w:r>
      <w:r w:rsidR="009F2DDE">
        <w:rPr>
          <w:bCs/>
          <w:color w:val="000000"/>
          <w:sz w:val="21"/>
          <w:szCs w:val="21"/>
        </w:rPr>
        <w:t xml:space="preserve"> pariétale inférieure</w:t>
      </w:r>
      <w:r w:rsidR="006B0E46" w:rsidRPr="005A38E2">
        <w:rPr>
          <w:bCs/>
          <w:i/>
          <w:iCs/>
          <w:color w:val="000000"/>
          <w:sz w:val="21"/>
          <w:szCs w:val="21"/>
        </w:rPr>
        <w:t xml:space="preserve"> </w:t>
      </w:r>
      <w:r w:rsidR="006B0E46" w:rsidRPr="009F2DDE">
        <w:rPr>
          <w:bCs/>
          <w:color w:val="000000"/>
          <w:sz w:val="21"/>
          <w:szCs w:val="21"/>
        </w:rPr>
        <w:t>de 7x6 mm</w:t>
      </w:r>
      <w:r w:rsidR="0075185C" w:rsidRPr="009F2DDE">
        <w:rPr>
          <w:bCs/>
          <w:color w:val="000000"/>
          <w:sz w:val="21"/>
          <w:szCs w:val="21"/>
        </w:rPr>
        <w:t>.</w:t>
      </w:r>
    </w:p>
    <w:p w:rsidR="004D6B32" w:rsidRPr="005A38E2" w:rsidRDefault="004D6B32" w:rsidP="009F2DDE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Masse </w:t>
      </w:r>
      <w:r w:rsidR="005C2F1D" w:rsidRPr="005A38E2">
        <w:rPr>
          <w:bCs/>
          <w:color w:val="000000"/>
          <w:sz w:val="21"/>
          <w:szCs w:val="21"/>
        </w:rPr>
        <w:t xml:space="preserve">pariétale </w:t>
      </w:r>
      <w:r w:rsidR="009F2DDE">
        <w:rPr>
          <w:bCs/>
          <w:color w:val="000000"/>
          <w:sz w:val="21"/>
          <w:szCs w:val="21"/>
        </w:rPr>
        <w:t>inférieure infiltrante</w:t>
      </w:r>
      <w:r w:rsidRPr="005A38E2">
        <w:rPr>
          <w:bCs/>
          <w:color w:val="000000"/>
          <w:sz w:val="21"/>
          <w:szCs w:val="21"/>
        </w:rPr>
        <w:t xml:space="preserve"> </w:t>
      </w:r>
      <w:r w:rsidR="005C2F1D" w:rsidRPr="005A38E2">
        <w:rPr>
          <w:bCs/>
          <w:color w:val="000000"/>
          <w:sz w:val="21"/>
          <w:szCs w:val="21"/>
        </w:rPr>
        <w:t>de même sémiologie de 47x43 mm.</w:t>
      </w:r>
    </w:p>
    <w:p w:rsidR="00526696" w:rsidRPr="005A38E2" w:rsidRDefault="0045426E" w:rsidP="00731352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L’opacité sus-décrite en mammographie du QMInf correspond à une </w:t>
      </w:r>
      <w:r w:rsidR="009F2DDE">
        <w:rPr>
          <w:bCs/>
          <w:color w:val="000000"/>
          <w:sz w:val="21"/>
          <w:szCs w:val="21"/>
        </w:rPr>
        <w:t xml:space="preserve">petite </w:t>
      </w:r>
      <w:r w:rsidRPr="005A38E2">
        <w:rPr>
          <w:bCs/>
          <w:color w:val="000000"/>
          <w:sz w:val="21"/>
          <w:szCs w:val="21"/>
        </w:rPr>
        <w:t>masse irrégulière, de contours micro-lobulés</w:t>
      </w:r>
      <w:r w:rsidR="00314D09" w:rsidRPr="005A38E2">
        <w:rPr>
          <w:bCs/>
          <w:color w:val="000000"/>
          <w:sz w:val="21"/>
          <w:szCs w:val="21"/>
        </w:rPr>
        <w:t>, d’échostructure hypoéchogène discrètement hétérogène, non atténuante, mesurée 8,6x5 mm de grands axes.</w:t>
      </w:r>
    </w:p>
    <w:p w:rsidR="00314D09" w:rsidRPr="005A38E2" w:rsidRDefault="00314D09" w:rsidP="00731352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Ectasie canalaire rétro-aréolaire à contenu </w:t>
      </w:r>
      <w:r w:rsidR="00EE2F73" w:rsidRPr="005A38E2">
        <w:rPr>
          <w:bCs/>
          <w:color w:val="000000"/>
          <w:sz w:val="21"/>
          <w:szCs w:val="21"/>
        </w:rPr>
        <w:t>hypoéchogène homogène, non atténuante,</w:t>
      </w:r>
      <w:r w:rsidRPr="005A38E2">
        <w:rPr>
          <w:bCs/>
          <w:color w:val="000000"/>
          <w:sz w:val="21"/>
          <w:szCs w:val="21"/>
        </w:rPr>
        <w:t xml:space="preserve"> </w:t>
      </w:r>
      <w:r w:rsidR="00CF5B50" w:rsidRPr="005A38E2">
        <w:rPr>
          <w:bCs/>
          <w:color w:val="000000"/>
          <w:sz w:val="21"/>
          <w:szCs w:val="21"/>
        </w:rPr>
        <w:t xml:space="preserve">réalisant un contenu </w:t>
      </w:r>
      <w:r w:rsidRPr="005A38E2">
        <w:rPr>
          <w:bCs/>
          <w:color w:val="000000"/>
          <w:sz w:val="21"/>
          <w:szCs w:val="21"/>
        </w:rPr>
        <w:t xml:space="preserve">nodulaire </w:t>
      </w:r>
      <w:r w:rsidR="00CF5B50" w:rsidRPr="005A38E2">
        <w:rPr>
          <w:bCs/>
          <w:color w:val="000000"/>
          <w:sz w:val="21"/>
          <w:szCs w:val="21"/>
        </w:rPr>
        <w:t>endo-canalaire, mesurée 8 mm.</w:t>
      </w:r>
    </w:p>
    <w:p w:rsidR="00E97EC6" w:rsidRPr="005A38E2" w:rsidRDefault="00E97EC6" w:rsidP="00CF5B50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Revêtement cutané</w:t>
      </w:r>
      <w:r w:rsidR="00012F91" w:rsidRPr="005A38E2">
        <w:rPr>
          <w:bCs/>
          <w:color w:val="000000"/>
          <w:sz w:val="21"/>
          <w:szCs w:val="21"/>
        </w:rPr>
        <w:t xml:space="preserve"> fin et régulier.</w:t>
      </w:r>
    </w:p>
    <w:p w:rsidR="0075185C" w:rsidRPr="00226B28" w:rsidRDefault="004D6B32" w:rsidP="000266E2">
      <w:pPr>
        <w:rPr>
          <w:bCs/>
          <w:i/>
          <w:iCs/>
          <w:color w:val="000000"/>
          <w:sz w:val="21"/>
          <w:szCs w:val="21"/>
        </w:rPr>
      </w:pPr>
      <w:r w:rsidRPr="00226B28">
        <w:rPr>
          <w:bCs/>
          <w:i/>
          <w:iCs/>
          <w:color w:val="000000"/>
          <w:sz w:val="21"/>
          <w:szCs w:val="21"/>
        </w:rPr>
        <w:t>Adéno</w:t>
      </w:r>
      <w:r w:rsidR="000266E2" w:rsidRPr="00226B28">
        <w:rPr>
          <w:bCs/>
          <w:i/>
          <w:iCs/>
          <w:color w:val="000000"/>
          <w:sz w:val="21"/>
          <w:szCs w:val="21"/>
        </w:rPr>
        <w:t>pathies</w:t>
      </w:r>
      <w:r w:rsidRPr="00226B28">
        <w:rPr>
          <w:bCs/>
          <w:i/>
          <w:iCs/>
          <w:color w:val="000000"/>
          <w:sz w:val="21"/>
          <w:szCs w:val="21"/>
        </w:rPr>
        <w:t xml:space="preserve"> axillaires </w:t>
      </w:r>
      <w:r w:rsidR="00731352" w:rsidRPr="00226B28">
        <w:rPr>
          <w:bCs/>
          <w:i/>
          <w:iCs/>
          <w:color w:val="000000"/>
          <w:sz w:val="21"/>
          <w:szCs w:val="21"/>
        </w:rPr>
        <w:t xml:space="preserve">droites </w:t>
      </w:r>
      <w:r w:rsidRPr="00226B28">
        <w:rPr>
          <w:bCs/>
          <w:i/>
          <w:iCs/>
          <w:color w:val="000000"/>
          <w:sz w:val="21"/>
          <w:szCs w:val="21"/>
        </w:rPr>
        <w:t xml:space="preserve">à </w:t>
      </w:r>
      <w:r w:rsidR="000266E2" w:rsidRPr="00226B28">
        <w:rPr>
          <w:bCs/>
          <w:i/>
          <w:iCs/>
          <w:color w:val="000000"/>
          <w:sz w:val="21"/>
          <w:szCs w:val="21"/>
        </w:rPr>
        <w:t>hile réduit</w:t>
      </w:r>
      <w:r w:rsidRPr="00226B28">
        <w:rPr>
          <w:bCs/>
          <w:i/>
          <w:iCs/>
          <w:color w:val="000000"/>
          <w:sz w:val="21"/>
          <w:szCs w:val="21"/>
        </w:rPr>
        <w:t xml:space="preserve"> et cortex développé, la plus volumineuse </w:t>
      </w:r>
      <w:r w:rsidR="00731352" w:rsidRPr="00226B28">
        <w:rPr>
          <w:bCs/>
          <w:i/>
          <w:iCs/>
          <w:color w:val="000000"/>
          <w:sz w:val="21"/>
          <w:szCs w:val="21"/>
        </w:rPr>
        <w:t>mesure</w:t>
      </w:r>
      <w:r w:rsidR="00ED6BCF" w:rsidRPr="00226B28">
        <w:rPr>
          <w:bCs/>
          <w:i/>
          <w:iCs/>
          <w:color w:val="000000"/>
          <w:sz w:val="21"/>
          <w:szCs w:val="21"/>
        </w:rPr>
        <w:t xml:space="preserve"> </w:t>
      </w:r>
      <w:r w:rsidRPr="00226B28">
        <w:rPr>
          <w:bCs/>
          <w:i/>
          <w:iCs/>
          <w:color w:val="000000"/>
          <w:sz w:val="21"/>
          <w:szCs w:val="21"/>
        </w:rPr>
        <w:t>12x9mm</w:t>
      </w:r>
      <w:r w:rsidR="006A1AF2" w:rsidRPr="00226B28">
        <w:rPr>
          <w:bCs/>
          <w:i/>
          <w:iCs/>
          <w:color w:val="000000"/>
          <w:sz w:val="21"/>
          <w:szCs w:val="21"/>
        </w:rPr>
        <w:t>.</w:t>
      </w:r>
    </w:p>
    <w:p w:rsidR="006A1AF2" w:rsidRPr="005A38E2" w:rsidRDefault="006A1AF2" w:rsidP="004D6B32">
      <w:pPr>
        <w:rPr>
          <w:b/>
          <w:i/>
          <w:iCs/>
          <w:color w:val="000000"/>
          <w:sz w:val="21"/>
          <w:szCs w:val="21"/>
          <w:u w:val="single"/>
        </w:rPr>
      </w:pPr>
      <w:r w:rsidRPr="005A38E2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B32AB7" w:rsidRPr="005A38E2" w:rsidRDefault="00B32AB7" w:rsidP="006A1AF2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 xml:space="preserve">Absence </w:t>
      </w:r>
      <w:r w:rsidR="006A1AF2" w:rsidRPr="005A38E2">
        <w:rPr>
          <w:bCs/>
          <w:color w:val="000000"/>
          <w:sz w:val="21"/>
          <w:szCs w:val="21"/>
        </w:rPr>
        <w:t xml:space="preserve">de syndrome </w:t>
      </w:r>
      <w:r w:rsidRPr="005A38E2">
        <w:rPr>
          <w:bCs/>
          <w:color w:val="000000"/>
          <w:sz w:val="21"/>
          <w:szCs w:val="21"/>
        </w:rPr>
        <w:t>de masse solide ou kystique.</w:t>
      </w:r>
    </w:p>
    <w:p w:rsidR="00B32AB7" w:rsidRPr="005A38E2" w:rsidRDefault="00B32AB7" w:rsidP="006A1AF2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Absence d’ombre acoustique pathologique.</w:t>
      </w:r>
    </w:p>
    <w:p w:rsidR="00B32AB7" w:rsidRPr="005A38E2" w:rsidRDefault="00B32AB7" w:rsidP="00B32AB7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Système canalaire non dilaté.</w:t>
      </w:r>
    </w:p>
    <w:p w:rsidR="006A1AF2" w:rsidRPr="005A38E2" w:rsidRDefault="006A1AF2" w:rsidP="006A1AF2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Revêtement cutané fin et régulier.</w:t>
      </w:r>
    </w:p>
    <w:p w:rsidR="00B32AB7" w:rsidRPr="005A38E2" w:rsidRDefault="006A1AF2" w:rsidP="00B32AB7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Respect des plans graisseux sous cutanés.</w:t>
      </w:r>
    </w:p>
    <w:p w:rsidR="006A1AF2" w:rsidRPr="005A38E2" w:rsidRDefault="006A1AF2" w:rsidP="006A1AF2">
      <w:pPr>
        <w:rPr>
          <w:bCs/>
          <w:color w:val="000000"/>
          <w:sz w:val="21"/>
          <w:szCs w:val="21"/>
        </w:rPr>
      </w:pPr>
      <w:r w:rsidRPr="005A38E2">
        <w:rPr>
          <w:bCs/>
          <w:color w:val="000000"/>
          <w:sz w:val="21"/>
          <w:szCs w:val="21"/>
        </w:rPr>
        <w:t>Ganglions axillaires gauches de morphologie conservée, d'allure inflammatoire</w:t>
      </w:r>
      <w:r w:rsidR="00682F35" w:rsidRPr="005A38E2">
        <w:rPr>
          <w:bCs/>
          <w:color w:val="000000"/>
          <w:sz w:val="21"/>
          <w:szCs w:val="21"/>
        </w:rPr>
        <w:t>, le plus volumineux mesure 14x8 mm</w:t>
      </w:r>
      <w:r w:rsidRPr="005A38E2">
        <w:rPr>
          <w:bCs/>
          <w:color w:val="000000"/>
          <w:sz w:val="21"/>
          <w:szCs w:val="21"/>
        </w:rPr>
        <w:t xml:space="preserve">. </w:t>
      </w:r>
    </w:p>
    <w:p w:rsidR="00B32AB7" w:rsidRPr="005A38E2" w:rsidRDefault="00B32AB7" w:rsidP="00B32AB7">
      <w:pPr>
        <w:rPr>
          <w:bCs/>
          <w:color w:val="000000"/>
          <w:sz w:val="12"/>
          <w:szCs w:val="12"/>
        </w:rPr>
      </w:pPr>
    </w:p>
    <w:p w:rsidR="00B32AB7" w:rsidRPr="005A38E2" w:rsidRDefault="00072269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1"/>
          <w:szCs w:val="21"/>
        </w:rPr>
      </w:pPr>
      <w:r w:rsidRPr="005A38E2">
        <w:rPr>
          <w:b/>
          <w:bCs/>
          <w:iCs/>
          <w:color w:val="000000"/>
          <w:sz w:val="21"/>
          <w:szCs w:val="21"/>
          <w:u w:val="single"/>
        </w:rPr>
        <w:t>CONCLUSION</w:t>
      </w:r>
      <w:r w:rsidRPr="005A38E2">
        <w:rPr>
          <w:b/>
          <w:bCs/>
          <w:iCs/>
          <w:color w:val="000000"/>
          <w:sz w:val="21"/>
          <w:szCs w:val="21"/>
        </w:rPr>
        <w:t xml:space="preserve"> :</w:t>
      </w:r>
    </w:p>
    <w:p w:rsidR="004C112D" w:rsidRDefault="00ED6BCF" w:rsidP="0052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5A38E2">
        <w:rPr>
          <w:b/>
          <w:bCs/>
          <w:i/>
          <w:color w:val="000000"/>
          <w:sz w:val="21"/>
          <w:szCs w:val="21"/>
        </w:rPr>
        <w:t xml:space="preserve"> </w:t>
      </w:r>
      <w:r w:rsidR="001849D2" w:rsidRPr="005A38E2">
        <w:rPr>
          <w:b/>
          <w:bCs/>
          <w:i/>
          <w:color w:val="000000"/>
          <w:sz w:val="21"/>
          <w:szCs w:val="21"/>
        </w:rPr>
        <w:t xml:space="preserve">Masses </w:t>
      </w:r>
      <w:r w:rsidR="005234FD">
        <w:rPr>
          <w:b/>
          <w:bCs/>
          <w:i/>
          <w:color w:val="000000"/>
          <w:sz w:val="21"/>
          <w:szCs w:val="21"/>
        </w:rPr>
        <w:t>pariéto-thoraciques</w:t>
      </w:r>
      <w:r w:rsidR="001849D2" w:rsidRPr="005A38E2">
        <w:rPr>
          <w:b/>
          <w:bCs/>
          <w:i/>
          <w:color w:val="000000"/>
          <w:sz w:val="21"/>
          <w:szCs w:val="21"/>
        </w:rPr>
        <w:t xml:space="preserve"> </w:t>
      </w:r>
      <w:r w:rsidR="00983C48">
        <w:rPr>
          <w:b/>
          <w:bCs/>
          <w:i/>
          <w:color w:val="000000"/>
          <w:sz w:val="21"/>
          <w:szCs w:val="21"/>
        </w:rPr>
        <w:t>droites interne</w:t>
      </w:r>
      <w:r w:rsidR="00A161E6">
        <w:rPr>
          <w:b/>
          <w:bCs/>
          <w:i/>
          <w:color w:val="000000"/>
          <w:sz w:val="21"/>
          <w:szCs w:val="21"/>
        </w:rPr>
        <w:t>s</w:t>
      </w:r>
      <w:r w:rsidR="00983C48">
        <w:rPr>
          <w:b/>
          <w:bCs/>
          <w:i/>
          <w:color w:val="000000"/>
          <w:sz w:val="21"/>
          <w:szCs w:val="21"/>
        </w:rPr>
        <w:t xml:space="preserve"> </w:t>
      </w:r>
      <w:r w:rsidR="001849D2" w:rsidRPr="005A38E2">
        <w:rPr>
          <w:b/>
          <w:bCs/>
          <w:i/>
          <w:color w:val="000000"/>
          <w:sz w:val="21"/>
          <w:szCs w:val="21"/>
        </w:rPr>
        <w:t>para-sternale</w:t>
      </w:r>
      <w:r w:rsidR="00A161E6">
        <w:rPr>
          <w:b/>
          <w:bCs/>
          <w:i/>
          <w:color w:val="000000"/>
          <w:sz w:val="21"/>
          <w:szCs w:val="21"/>
        </w:rPr>
        <w:t>s</w:t>
      </w:r>
      <w:r w:rsidR="00983C48">
        <w:rPr>
          <w:b/>
          <w:bCs/>
          <w:i/>
          <w:color w:val="000000"/>
          <w:sz w:val="21"/>
          <w:szCs w:val="21"/>
        </w:rPr>
        <w:t xml:space="preserve"> et inférieure</w:t>
      </w:r>
      <w:r w:rsidR="001849D2" w:rsidRPr="005A38E2">
        <w:rPr>
          <w:b/>
          <w:bCs/>
          <w:i/>
          <w:color w:val="000000"/>
          <w:sz w:val="21"/>
          <w:szCs w:val="21"/>
        </w:rPr>
        <w:t xml:space="preserve"> </w:t>
      </w:r>
      <w:r w:rsidR="005135C7">
        <w:rPr>
          <w:b/>
          <w:bCs/>
          <w:i/>
          <w:color w:val="000000"/>
          <w:sz w:val="21"/>
          <w:szCs w:val="21"/>
        </w:rPr>
        <w:t xml:space="preserve">suspectes d’allure secondaire </w:t>
      </w:r>
      <w:r w:rsidR="00983C48">
        <w:rPr>
          <w:b/>
          <w:bCs/>
          <w:i/>
          <w:color w:val="000000"/>
          <w:sz w:val="21"/>
          <w:szCs w:val="21"/>
        </w:rPr>
        <w:t xml:space="preserve">englobant les cartilages chondro-costaux </w:t>
      </w:r>
      <w:r w:rsidR="001A1E0D" w:rsidRPr="005A38E2">
        <w:rPr>
          <w:b/>
          <w:bCs/>
          <w:i/>
          <w:color w:val="000000"/>
          <w:sz w:val="21"/>
          <w:szCs w:val="21"/>
        </w:rPr>
        <w:t>dont l’origine osseuse</w:t>
      </w:r>
      <w:r w:rsidR="00983C48">
        <w:rPr>
          <w:b/>
          <w:bCs/>
          <w:i/>
          <w:color w:val="000000"/>
          <w:sz w:val="21"/>
          <w:szCs w:val="21"/>
        </w:rPr>
        <w:t xml:space="preserve"> secondaire</w:t>
      </w:r>
      <w:r w:rsidR="001A1E0D" w:rsidRPr="005A38E2">
        <w:rPr>
          <w:b/>
          <w:bCs/>
          <w:i/>
          <w:color w:val="000000"/>
          <w:sz w:val="21"/>
          <w:szCs w:val="21"/>
        </w:rPr>
        <w:t xml:space="preserve"> ou </w:t>
      </w:r>
      <w:r w:rsidR="00983C48">
        <w:rPr>
          <w:b/>
          <w:bCs/>
          <w:i/>
          <w:color w:val="000000"/>
          <w:sz w:val="21"/>
          <w:szCs w:val="21"/>
        </w:rPr>
        <w:t xml:space="preserve">ganglionnaire </w:t>
      </w:r>
      <w:r w:rsidR="001A1E0D" w:rsidRPr="005A38E2">
        <w:rPr>
          <w:b/>
          <w:bCs/>
          <w:i/>
          <w:color w:val="000000"/>
          <w:sz w:val="21"/>
          <w:szCs w:val="21"/>
        </w:rPr>
        <w:t xml:space="preserve">mammaire interne </w:t>
      </w:r>
      <w:r w:rsidR="004C112D">
        <w:rPr>
          <w:b/>
          <w:bCs/>
          <w:i/>
          <w:color w:val="000000"/>
          <w:sz w:val="21"/>
          <w:szCs w:val="21"/>
        </w:rPr>
        <w:t>sont soulevées : intérêt d’une corrélation aux explorations appropriées.</w:t>
      </w:r>
    </w:p>
    <w:p w:rsidR="001A1E0D" w:rsidRPr="005A38E2" w:rsidRDefault="001A1E0D" w:rsidP="0067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5A38E2">
        <w:rPr>
          <w:b/>
          <w:bCs/>
          <w:i/>
          <w:color w:val="000000"/>
          <w:sz w:val="21"/>
          <w:szCs w:val="21"/>
        </w:rPr>
        <w:t xml:space="preserve">Sein droit classé BI-RADS </w:t>
      </w:r>
      <w:r w:rsidR="00584FB7" w:rsidRPr="005A38E2">
        <w:rPr>
          <w:b/>
          <w:bCs/>
          <w:i/>
          <w:color w:val="000000"/>
          <w:sz w:val="21"/>
          <w:szCs w:val="21"/>
        </w:rPr>
        <w:t>4</w:t>
      </w:r>
      <w:r w:rsidRPr="005A38E2">
        <w:rPr>
          <w:b/>
          <w:bCs/>
          <w:i/>
          <w:color w:val="000000"/>
          <w:sz w:val="21"/>
          <w:szCs w:val="21"/>
        </w:rPr>
        <w:t xml:space="preserve"> de l'ACR</w:t>
      </w:r>
      <w:r w:rsidR="00584FB7" w:rsidRPr="005A38E2">
        <w:rPr>
          <w:b/>
          <w:bCs/>
          <w:i/>
          <w:color w:val="000000"/>
          <w:sz w:val="21"/>
          <w:szCs w:val="21"/>
        </w:rPr>
        <w:t xml:space="preserve"> : </w:t>
      </w:r>
      <w:r w:rsidR="00DC4D84">
        <w:rPr>
          <w:b/>
          <w:bCs/>
          <w:i/>
          <w:color w:val="000000"/>
          <w:sz w:val="21"/>
          <w:szCs w:val="21"/>
        </w:rPr>
        <w:t xml:space="preserve">petite </w:t>
      </w:r>
      <w:r w:rsidR="00584FB7" w:rsidRPr="005A38E2">
        <w:rPr>
          <w:b/>
          <w:bCs/>
          <w:i/>
          <w:color w:val="000000"/>
          <w:sz w:val="21"/>
          <w:szCs w:val="21"/>
        </w:rPr>
        <w:t>masse</w:t>
      </w:r>
      <w:r w:rsidR="00A161E6">
        <w:rPr>
          <w:b/>
          <w:bCs/>
          <w:i/>
          <w:color w:val="000000"/>
          <w:sz w:val="21"/>
          <w:szCs w:val="21"/>
        </w:rPr>
        <w:t xml:space="preserve"> irrégulière</w:t>
      </w:r>
      <w:r w:rsidR="00584FB7" w:rsidRPr="005A38E2">
        <w:rPr>
          <w:b/>
          <w:bCs/>
          <w:i/>
          <w:color w:val="000000"/>
          <w:sz w:val="21"/>
          <w:szCs w:val="21"/>
        </w:rPr>
        <w:t xml:space="preserve"> du QMInf et ectasie canalaire rétro-aréolaire nodulaire</w:t>
      </w:r>
      <w:r w:rsidR="005A38E2" w:rsidRPr="005A38E2">
        <w:rPr>
          <w:b/>
          <w:bCs/>
          <w:i/>
          <w:color w:val="000000"/>
          <w:sz w:val="21"/>
          <w:szCs w:val="21"/>
        </w:rPr>
        <w:t>,</w:t>
      </w:r>
      <w:r w:rsidR="00584FB7" w:rsidRPr="005A38E2">
        <w:rPr>
          <w:b/>
          <w:bCs/>
          <w:i/>
          <w:color w:val="000000"/>
          <w:sz w:val="21"/>
          <w:szCs w:val="21"/>
        </w:rPr>
        <w:t xml:space="preserve"> dont la vérification histologique par </w:t>
      </w:r>
      <w:r w:rsidR="00226B28" w:rsidRPr="005A38E2">
        <w:rPr>
          <w:b/>
          <w:bCs/>
          <w:i/>
          <w:color w:val="000000"/>
          <w:sz w:val="21"/>
          <w:szCs w:val="21"/>
        </w:rPr>
        <w:t>microbiopsie</w:t>
      </w:r>
      <w:r w:rsidR="00584FB7" w:rsidRPr="005A38E2">
        <w:rPr>
          <w:b/>
          <w:bCs/>
          <w:i/>
          <w:color w:val="000000"/>
          <w:sz w:val="21"/>
          <w:szCs w:val="21"/>
        </w:rPr>
        <w:t xml:space="preserve"> échoguidée est indiquée.</w:t>
      </w:r>
    </w:p>
    <w:p w:rsidR="001849D2" w:rsidRPr="005A38E2" w:rsidRDefault="00ED6BCF" w:rsidP="00584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5A38E2">
        <w:rPr>
          <w:b/>
          <w:bCs/>
          <w:i/>
          <w:color w:val="000000"/>
          <w:sz w:val="21"/>
          <w:szCs w:val="21"/>
        </w:rPr>
        <w:t xml:space="preserve"> </w:t>
      </w:r>
      <w:r w:rsidR="00584FB7" w:rsidRPr="005A38E2">
        <w:rPr>
          <w:b/>
          <w:bCs/>
          <w:i/>
          <w:color w:val="000000"/>
          <w:sz w:val="21"/>
          <w:szCs w:val="21"/>
        </w:rPr>
        <w:t>L’examen du sein gauche est classé BI-RADS 2 de l'ACR.</w:t>
      </w:r>
    </w:p>
    <w:p w:rsidR="005A38E2" w:rsidRPr="005A38E2" w:rsidRDefault="005A38E2">
      <w:pPr>
        <w:pStyle w:val="Heading3"/>
        <w:rPr>
          <w:i/>
          <w:iCs/>
          <w:sz w:val="10"/>
          <w:szCs w:val="10"/>
        </w:rPr>
      </w:pPr>
    </w:p>
    <w:sectPr w:rsidR="005A38E2" w:rsidRPr="005A38E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ECC" w:rsidRDefault="00652ECC" w:rsidP="00FF41A6">
      <w:r>
        <w:separator/>
      </w:r>
    </w:p>
  </w:endnote>
  <w:endnote w:type="continuationSeparator" w:id="0">
    <w:p w:rsidR="00652ECC" w:rsidRDefault="00652EC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ECC" w:rsidRDefault="00652ECC" w:rsidP="00FF41A6">
      <w:r>
        <w:separator/>
      </w:r>
    </w:p>
  </w:footnote>
  <w:footnote w:type="continuationSeparator" w:id="0">
    <w:p w:rsidR="00652ECC" w:rsidRDefault="00652EC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270B"/>
    <w:multiLevelType w:val="hybridMultilevel"/>
    <w:tmpl w:val="FA7E36F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60E3"/>
    <w:rsid w:val="00012F91"/>
    <w:rsid w:val="00013B16"/>
    <w:rsid w:val="000266E2"/>
    <w:rsid w:val="00072269"/>
    <w:rsid w:val="00094E5E"/>
    <w:rsid w:val="000A2F4D"/>
    <w:rsid w:val="000A78EE"/>
    <w:rsid w:val="000B0EC4"/>
    <w:rsid w:val="000B7A8F"/>
    <w:rsid w:val="00120446"/>
    <w:rsid w:val="00136EEF"/>
    <w:rsid w:val="001849D2"/>
    <w:rsid w:val="001A1E0D"/>
    <w:rsid w:val="001D4869"/>
    <w:rsid w:val="001F67A2"/>
    <w:rsid w:val="00226B28"/>
    <w:rsid w:val="00255595"/>
    <w:rsid w:val="00266C96"/>
    <w:rsid w:val="00291FF6"/>
    <w:rsid w:val="002B58CC"/>
    <w:rsid w:val="002F3E25"/>
    <w:rsid w:val="00311496"/>
    <w:rsid w:val="00314D09"/>
    <w:rsid w:val="00320AF6"/>
    <w:rsid w:val="0038353D"/>
    <w:rsid w:val="00397A26"/>
    <w:rsid w:val="004038CE"/>
    <w:rsid w:val="00413297"/>
    <w:rsid w:val="00425DD9"/>
    <w:rsid w:val="0045426E"/>
    <w:rsid w:val="00483B47"/>
    <w:rsid w:val="00487E9D"/>
    <w:rsid w:val="004C112D"/>
    <w:rsid w:val="004D6B32"/>
    <w:rsid w:val="004E0DFB"/>
    <w:rsid w:val="004E1488"/>
    <w:rsid w:val="004E6C35"/>
    <w:rsid w:val="005018C7"/>
    <w:rsid w:val="005135C7"/>
    <w:rsid w:val="005234FD"/>
    <w:rsid w:val="00526696"/>
    <w:rsid w:val="00541404"/>
    <w:rsid w:val="00542BB2"/>
    <w:rsid w:val="0055089C"/>
    <w:rsid w:val="00584FB7"/>
    <w:rsid w:val="005868DF"/>
    <w:rsid w:val="00586BA7"/>
    <w:rsid w:val="005A38E2"/>
    <w:rsid w:val="005B188E"/>
    <w:rsid w:val="005C2F1D"/>
    <w:rsid w:val="00652ECC"/>
    <w:rsid w:val="006714E3"/>
    <w:rsid w:val="00671FB6"/>
    <w:rsid w:val="00682F35"/>
    <w:rsid w:val="00684FF0"/>
    <w:rsid w:val="006925A3"/>
    <w:rsid w:val="006A1AF2"/>
    <w:rsid w:val="006A5983"/>
    <w:rsid w:val="006B0E46"/>
    <w:rsid w:val="006E396B"/>
    <w:rsid w:val="00731352"/>
    <w:rsid w:val="0075185C"/>
    <w:rsid w:val="007571A5"/>
    <w:rsid w:val="007910A5"/>
    <w:rsid w:val="007B1AD2"/>
    <w:rsid w:val="007D0DBE"/>
    <w:rsid w:val="007F2AFE"/>
    <w:rsid w:val="00801239"/>
    <w:rsid w:val="00825966"/>
    <w:rsid w:val="008B1520"/>
    <w:rsid w:val="008C7872"/>
    <w:rsid w:val="00915587"/>
    <w:rsid w:val="00971DD4"/>
    <w:rsid w:val="0097545C"/>
    <w:rsid w:val="00977D7C"/>
    <w:rsid w:val="00983C48"/>
    <w:rsid w:val="00991837"/>
    <w:rsid w:val="009F2DDE"/>
    <w:rsid w:val="00A11F2B"/>
    <w:rsid w:val="00A161E6"/>
    <w:rsid w:val="00A505E5"/>
    <w:rsid w:val="00A506A5"/>
    <w:rsid w:val="00A76F00"/>
    <w:rsid w:val="00AB3DCA"/>
    <w:rsid w:val="00AC5E23"/>
    <w:rsid w:val="00AF6EEF"/>
    <w:rsid w:val="00B00E2E"/>
    <w:rsid w:val="00B32AB7"/>
    <w:rsid w:val="00B511D7"/>
    <w:rsid w:val="00B625CF"/>
    <w:rsid w:val="00B713D9"/>
    <w:rsid w:val="00B75A57"/>
    <w:rsid w:val="00B75D74"/>
    <w:rsid w:val="00B77B2A"/>
    <w:rsid w:val="00BB5E79"/>
    <w:rsid w:val="00BB7310"/>
    <w:rsid w:val="00BC18CE"/>
    <w:rsid w:val="00BD3C27"/>
    <w:rsid w:val="00BD4B04"/>
    <w:rsid w:val="00BE1C55"/>
    <w:rsid w:val="00BE529E"/>
    <w:rsid w:val="00C20702"/>
    <w:rsid w:val="00C7676D"/>
    <w:rsid w:val="00C821F0"/>
    <w:rsid w:val="00C948A0"/>
    <w:rsid w:val="00CB518D"/>
    <w:rsid w:val="00CD057F"/>
    <w:rsid w:val="00CF5B50"/>
    <w:rsid w:val="00D045E2"/>
    <w:rsid w:val="00D159C3"/>
    <w:rsid w:val="00D75680"/>
    <w:rsid w:val="00D85CFA"/>
    <w:rsid w:val="00DC4D84"/>
    <w:rsid w:val="00DC7E65"/>
    <w:rsid w:val="00DE3E17"/>
    <w:rsid w:val="00E039A3"/>
    <w:rsid w:val="00E25639"/>
    <w:rsid w:val="00E31EF8"/>
    <w:rsid w:val="00E97EC6"/>
    <w:rsid w:val="00EB2A23"/>
    <w:rsid w:val="00ED6BCF"/>
    <w:rsid w:val="00EE2F73"/>
    <w:rsid w:val="00EE4ACF"/>
    <w:rsid w:val="00F45755"/>
    <w:rsid w:val="00F515B5"/>
    <w:rsid w:val="00F7627E"/>
    <w:rsid w:val="00FA0997"/>
    <w:rsid w:val="00FB08B0"/>
    <w:rsid w:val="00FB18E1"/>
    <w:rsid w:val="00FD1816"/>
    <w:rsid w:val="00FD4AF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5ED31F-23DD-4422-A405-B1B117E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04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4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2594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2023-07-31T09:15:00Z</cp:lastPrinted>
  <dcterms:created xsi:type="dcterms:W3CDTF">2023-09-18T22:03:00Z</dcterms:created>
  <dcterms:modified xsi:type="dcterms:W3CDTF">2023-09-18T22:03:00Z</dcterms:modified>
</cp:coreProperties>
</file>