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05E3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6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13E5D" w:rsidRPr="008B1520" w:rsidRDefault="00AA7D1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pat-601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13E5D" w:rsidRDefault="00BC18CE" w:rsidP="00113E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3E5D">
        <w:rPr>
          <w:b/>
          <w:i/>
          <w:iCs/>
          <w:color w:val="000000"/>
          <w:sz w:val="24"/>
        </w:rPr>
        <w:t xml:space="preserve"> </w:t>
      </w:r>
      <w:r w:rsidR="00505E33" w:rsidRPr="00113E5D">
        <w:rPr>
          <w:b/>
          <w:i/>
          <w:iCs/>
          <w:color w:val="000000"/>
          <w:sz w:val="24"/>
        </w:rPr>
        <w:t>MAMMOGRAPHIE</w:t>
      </w:r>
      <w:r w:rsidR="00113E5D" w:rsidRPr="00113E5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113E5D" w:rsidRDefault="008E1FF8" w:rsidP="008E1FF8">
      <w:pPr>
        <w:rPr>
          <w:b/>
          <w:color w:val="000000"/>
          <w:sz w:val="24"/>
          <w:szCs w:val="24"/>
        </w:rPr>
      </w:pPr>
      <w:r w:rsidRPr="00113E5D">
        <w:rPr>
          <w:b/>
          <w:iCs/>
          <w:color w:val="000000"/>
          <w:sz w:val="24"/>
          <w:szCs w:val="24"/>
          <w:u w:val="single"/>
        </w:rPr>
        <w:t>RESULTATS</w:t>
      </w:r>
      <w:r w:rsidRPr="00113E5D">
        <w:rPr>
          <w:b/>
          <w:i/>
          <w:color w:val="000000"/>
          <w:sz w:val="24"/>
          <w:szCs w:val="24"/>
        </w:rPr>
        <w:t>:</w:t>
      </w:r>
      <w:r w:rsidRPr="00113E5D">
        <w:rPr>
          <w:b/>
          <w:color w:val="000000"/>
          <w:sz w:val="24"/>
          <w:szCs w:val="24"/>
        </w:rPr>
        <w:t xml:space="preserve"> </w:t>
      </w:r>
    </w:p>
    <w:p w:rsidR="008E1FF8" w:rsidRPr="00113E5D" w:rsidRDefault="008E1FF8" w:rsidP="008E1FF8">
      <w:pPr>
        <w:rPr>
          <w:b/>
          <w:color w:val="000000"/>
          <w:sz w:val="24"/>
          <w:szCs w:val="24"/>
        </w:rPr>
      </w:pPr>
    </w:p>
    <w:p w:rsidR="008E1FF8" w:rsidRPr="00113E5D" w:rsidRDefault="008E1FF8" w:rsidP="00113E5D">
      <w:pPr>
        <w:ind w:firstLine="708"/>
        <w:rPr>
          <w:b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  <w:u w:val="single"/>
        </w:rPr>
        <w:t xml:space="preserve"> </w:t>
      </w:r>
      <w:r w:rsidRPr="00113E5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13E5D" w:rsidRPr="00113E5D">
        <w:rPr>
          <w:b/>
          <w:bCs/>
          <w:i/>
          <w:color w:val="000000"/>
          <w:sz w:val="24"/>
          <w:szCs w:val="24"/>
          <w:u w:val="single"/>
        </w:rPr>
        <w:t> :</w:t>
      </w:r>
      <w:r w:rsidRPr="00113E5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B52852">
      <w:pPr>
        <w:rPr>
          <w:bCs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</w:rPr>
        <w:t xml:space="preserve">Seins à trame </w:t>
      </w:r>
      <w:r w:rsidR="00B52852">
        <w:rPr>
          <w:bCs/>
          <w:color w:val="000000"/>
          <w:sz w:val="24"/>
          <w:szCs w:val="24"/>
        </w:rPr>
        <w:t>conjonctivo</w:t>
      </w:r>
      <w:r w:rsidRPr="00113E5D">
        <w:rPr>
          <w:bCs/>
          <w:color w:val="000000"/>
          <w:sz w:val="24"/>
          <w:szCs w:val="24"/>
        </w:rPr>
        <w:t>-graisseuse hétérogène type b de l’ACR.</w:t>
      </w:r>
    </w:p>
    <w:p w:rsidR="00B52852" w:rsidRDefault="00B52852" w:rsidP="00B5285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du QSE droit situé sur un trajet vasculaire avec encoche graisseuse, mesurant 6x5 mm.</w:t>
      </w:r>
    </w:p>
    <w:p w:rsidR="008E1FF8" w:rsidRPr="00113E5D" w:rsidRDefault="00FB5D13" w:rsidP="00FB5D1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punctiformes et sédimentées bilatérales diffuses, sans distribution ou morphologie péjorative.</w:t>
      </w:r>
    </w:p>
    <w:p w:rsidR="008E1FF8" w:rsidRPr="00113E5D" w:rsidRDefault="008E1FF8" w:rsidP="00FB5D13">
      <w:pPr>
        <w:rPr>
          <w:bCs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</w:rPr>
        <w:t>Absence de masse suspecte.</w:t>
      </w:r>
    </w:p>
    <w:p w:rsidR="008E1FF8" w:rsidRPr="00113E5D" w:rsidRDefault="008E1FF8" w:rsidP="008E1FF8">
      <w:pPr>
        <w:rPr>
          <w:bCs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113E5D" w:rsidRDefault="00025F67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axillaire gauche.</w:t>
      </w:r>
    </w:p>
    <w:p w:rsidR="008E1FF8" w:rsidRPr="00113E5D" w:rsidRDefault="008E1FF8" w:rsidP="008E1FF8">
      <w:pPr>
        <w:rPr>
          <w:bCs/>
          <w:color w:val="000000"/>
          <w:sz w:val="24"/>
          <w:szCs w:val="24"/>
        </w:rPr>
      </w:pPr>
    </w:p>
    <w:p w:rsidR="008E1FF8" w:rsidRPr="00113E5D" w:rsidRDefault="008E1FF8" w:rsidP="00113E5D">
      <w:pPr>
        <w:ind w:firstLine="708"/>
        <w:rPr>
          <w:bCs/>
          <w:color w:val="000000"/>
          <w:sz w:val="24"/>
          <w:szCs w:val="24"/>
        </w:rPr>
      </w:pPr>
      <w:r w:rsidRPr="00113E5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13E5D" w:rsidRPr="00113E5D">
        <w:rPr>
          <w:b/>
          <w:bCs/>
          <w:i/>
          <w:color w:val="000000"/>
          <w:sz w:val="24"/>
          <w:szCs w:val="24"/>
          <w:u w:val="single"/>
        </w:rPr>
        <w:t> :</w:t>
      </w:r>
      <w:r w:rsidRPr="00113E5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587F0A" w:rsidRDefault="00587F0A" w:rsidP="00587F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Distribution harmonieuse de la trame conjonctivo-glandulaire.</w:t>
      </w:r>
    </w:p>
    <w:p w:rsidR="00587F0A" w:rsidRDefault="00587F0A" w:rsidP="00587F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Micro-kystes mammaires bilatéraux simples, à paroi fine, à contenu anéchogène homogène, siégeant et mesurant comme suit :</w:t>
      </w:r>
    </w:p>
    <w:p w:rsidR="00587F0A" w:rsidRPr="009F5924" w:rsidRDefault="009F5924" w:rsidP="009F592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F5924">
        <w:rPr>
          <w:bCs/>
          <w:i/>
          <w:iCs/>
          <w:color w:val="000000"/>
          <w:sz w:val="24"/>
          <w:szCs w:val="24"/>
        </w:rPr>
        <w:t>QSE gauche de 5 mm.</w:t>
      </w:r>
    </w:p>
    <w:p w:rsidR="009F5924" w:rsidRPr="009F5924" w:rsidRDefault="009F5924" w:rsidP="009F592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F5924">
        <w:rPr>
          <w:bCs/>
          <w:i/>
          <w:iCs/>
          <w:color w:val="000000"/>
          <w:sz w:val="24"/>
          <w:szCs w:val="24"/>
        </w:rPr>
        <w:t>QSI gauche de 3 mm.</w:t>
      </w:r>
    </w:p>
    <w:p w:rsidR="009F5924" w:rsidRPr="009F5924" w:rsidRDefault="009F5924" w:rsidP="009F592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F5924">
        <w:rPr>
          <w:bCs/>
          <w:i/>
          <w:iCs/>
          <w:color w:val="000000"/>
          <w:sz w:val="24"/>
          <w:szCs w:val="24"/>
        </w:rPr>
        <w:t>Rétro-aréolaire gauche de 4 mm.</w:t>
      </w:r>
    </w:p>
    <w:p w:rsidR="009F5924" w:rsidRPr="009F5924" w:rsidRDefault="009F5924" w:rsidP="009F592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F5924">
        <w:rPr>
          <w:bCs/>
          <w:i/>
          <w:iCs/>
          <w:color w:val="000000"/>
          <w:sz w:val="24"/>
          <w:szCs w:val="24"/>
        </w:rPr>
        <w:t>UQS gauche de 4 mm.</w:t>
      </w:r>
    </w:p>
    <w:p w:rsidR="00587F0A" w:rsidRPr="009F5924" w:rsidRDefault="009F5924" w:rsidP="008E1FF8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F5924">
        <w:rPr>
          <w:bCs/>
          <w:i/>
          <w:iCs/>
          <w:color w:val="000000"/>
          <w:sz w:val="24"/>
          <w:szCs w:val="24"/>
        </w:rPr>
        <w:t>Rétro-aréolaire droit de 4 mm.</w:t>
      </w:r>
    </w:p>
    <w:p w:rsidR="008E1FF8" w:rsidRPr="00113E5D" w:rsidRDefault="008E1FF8" w:rsidP="008E1FF8">
      <w:pPr>
        <w:rPr>
          <w:bCs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</w:rPr>
        <w:t>Absence d’ombre acoustique pathologique.</w:t>
      </w:r>
    </w:p>
    <w:p w:rsidR="008E1FF8" w:rsidRPr="00113E5D" w:rsidRDefault="00587F0A" w:rsidP="00587F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diffuse bilatérale, à contenu échogène remanié non vascularisé au Doppler.</w:t>
      </w:r>
    </w:p>
    <w:p w:rsidR="008E1FF8" w:rsidRPr="00113E5D" w:rsidRDefault="008E1FF8" w:rsidP="008E1FF8">
      <w:pPr>
        <w:rPr>
          <w:bCs/>
          <w:color w:val="000000"/>
          <w:sz w:val="24"/>
          <w:szCs w:val="24"/>
        </w:rPr>
      </w:pPr>
      <w:r w:rsidRPr="00113E5D">
        <w:rPr>
          <w:bCs/>
          <w:color w:val="000000"/>
          <w:sz w:val="24"/>
          <w:szCs w:val="24"/>
        </w:rPr>
        <w:t>Revêtement cutané fin et régulier.</w:t>
      </w:r>
    </w:p>
    <w:p w:rsidR="008E1FF8" w:rsidRPr="00113E5D" w:rsidRDefault="006C27D5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d’allure réactionnelle inflammatoire.</w:t>
      </w:r>
    </w:p>
    <w:p w:rsidR="008E1FF8" w:rsidRPr="00113E5D" w:rsidRDefault="008E1FF8" w:rsidP="008E1FF8">
      <w:pPr>
        <w:rPr>
          <w:bCs/>
          <w:color w:val="000000"/>
          <w:sz w:val="24"/>
          <w:szCs w:val="24"/>
        </w:rPr>
      </w:pPr>
    </w:p>
    <w:p w:rsidR="008E1FF8" w:rsidRPr="00113E5D" w:rsidRDefault="00113E5D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13E5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13E5D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DF6026" w:rsidP="00FE5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113E5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060A8">
        <w:rPr>
          <w:b/>
          <w:bCs/>
          <w:i/>
          <w:color w:val="000000"/>
          <w:sz w:val="24"/>
          <w:szCs w:val="24"/>
        </w:rPr>
        <w:t>n’objectivent pas de</w:t>
      </w:r>
      <w:r w:rsidR="008E1FF8" w:rsidRPr="00113E5D">
        <w:rPr>
          <w:b/>
          <w:bCs/>
          <w:i/>
          <w:color w:val="000000"/>
          <w:sz w:val="24"/>
          <w:szCs w:val="24"/>
        </w:rPr>
        <w:t xml:space="preserve"> lésion </w:t>
      </w:r>
      <w:r w:rsidR="007060A8"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113E5D">
        <w:rPr>
          <w:b/>
          <w:bCs/>
          <w:i/>
          <w:color w:val="000000"/>
          <w:sz w:val="24"/>
          <w:szCs w:val="24"/>
        </w:rPr>
        <w:t>péjorative.</w:t>
      </w:r>
    </w:p>
    <w:p w:rsidR="00FE55F2" w:rsidRPr="00113E5D" w:rsidRDefault="00DF6026" w:rsidP="00FE5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FE55F2">
        <w:rPr>
          <w:b/>
          <w:bCs/>
          <w:i/>
          <w:color w:val="000000"/>
          <w:sz w:val="24"/>
          <w:szCs w:val="24"/>
        </w:rPr>
        <w:t>Ectasie canalaire bilatérale à contenu remanié, associée à des formations micro-kystiques mammaires bilatérales simples, classées BI-RADS 3 de l'ACR.</w:t>
      </w:r>
    </w:p>
    <w:p w:rsidR="008E1FF8" w:rsidRPr="00113E5D" w:rsidRDefault="00DF6026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A6C34">
        <w:rPr>
          <w:b/>
          <w:bCs/>
          <w:i/>
          <w:color w:val="000000"/>
          <w:sz w:val="24"/>
          <w:szCs w:val="24"/>
        </w:rPr>
        <w:t>Prévoir un contrôle échographique dans 06 mois.</w:t>
      </w:r>
    </w:p>
    <w:p w:rsidR="00EB2A23" w:rsidRPr="00113E5D" w:rsidRDefault="00BC18CE" w:rsidP="008E1FF8">
      <w:pPr>
        <w:tabs>
          <w:tab w:val="left" w:pos="3686"/>
        </w:tabs>
        <w:rPr>
          <w:sz w:val="24"/>
          <w:szCs w:val="24"/>
        </w:rPr>
      </w:pPr>
      <w:r w:rsidRPr="00113E5D">
        <w:rPr>
          <w:b/>
          <w:i/>
          <w:color w:val="000000"/>
          <w:sz w:val="24"/>
          <w:szCs w:val="24"/>
        </w:rPr>
        <w:t xml:space="preserve"> </w:t>
      </w:r>
    </w:p>
    <w:p w:rsidR="00113E5D" w:rsidRPr="00113E5D" w:rsidRDefault="00113E5D" w:rsidP="00113E5D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2DA" w:rsidRDefault="00A602DA" w:rsidP="00FF41A6">
      <w:r>
        <w:separator/>
      </w:r>
    </w:p>
  </w:endnote>
  <w:endnote w:type="continuationSeparator" w:id="0">
    <w:p w:rsidR="00A602DA" w:rsidRDefault="00A602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2DA" w:rsidRDefault="00A602DA" w:rsidP="00FF41A6">
      <w:r>
        <w:separator/>
      </w:r>
    </w:p>
  </w:footnote>
  <w:footnote w:type="continuationSeparator" w:id="0">
    <w:p w:rsidR="00A602DA" w:rsidRDefault="00A602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3CE"/>
    <w:multiLevelType w:val="hybridMultilevel"/>
    <w:tmpl w:val="45EA9E2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5F67"/>
    <w:rsid w:val="00043A3C"/>
    <w:rsid w:val="00094E5E"/>
    <w:rsid w:val="000A78EE"/>
    <w:rsid w:val="000B7A8F"/>
    <w:rsid w:val="00113E5D"/>
    <w:rsid w:val="00136EEF"/>
    <w:rsid w:val="00144061"/>
    <w:rsid w:val="00237AE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0F3F"/>
    <w:rsid w:val="00483B47"/>
    <w:rsid w:val="00487E9D"/>
    <w:rsid w:val="004E0DFB"/>
    <w:rsid w:val="004E1488"/>
    <w:rsid w:val="005018C7"/>
    <w:rsid w:val="00505E33"/>
    <w:rsid w:val="0055089C"/>
    <w:rsid w:val="00550BEA"/>
    <w:rsid w:val="00563423"/>
    <w:rsid w:val="00587F0A"/>
    <w:rsid w:val="006925A3"/>
    <w:rsid w:val="006A5983"/>
    <w:rsid w:val="006C27D5"/>
    <w:rsid w:val="006E396B"/>
    <w:rsid w:val="007060A8"/>
    <w:rsid w:val="00742CE8"/>
    <w:rsid w:val="007571A5"/>
    <w:rsid w:val="007F2AFE"/>
    <w:rsid w:val="008B1520"/>
    <w:rsid w:val="008E1FF8"/>
    <w:rsid w:val="00915587"/>
    <w:rsid w:val="00991837"/>
    <w:rsid w:val="009D1F54"/>
    <w:rsid w:val="009F5924"/>
    <w:rsid w:val="00A0458F"/>
    <w:rsid w:val="00A11F2B"/>
    <w:rsid w:val="00A602DA"/>
    <w:rsid w:val="00A76F00"/>
    <w:rsid w:val="00AA6C34"/>
    <w:rsid w:val="00AA7D1A"/>
    <w:rsid w:val="00AB3DCA"/>
    <w:rsid w:val="00AF6EEF"/>
    <w:rsid w:val="00B00E2E"/>
    <w:rsid w:val="00B511D7"/>
    <w:rsid w:val="00B52852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B79F1"/>
    <w:rsid w:val="00DC7E65"/>
    <w:rsid w:val="00DE3E17"/>
    <w:rsid w:val="00DF6026"/>
    <w:rsid w:val="00E25639"/>
    <w:rsid w:val="00E31EF8"/>
    <w:rsid w:val="00EB2A23"/>
    <w:rsid w:val="00EE4ACF"/>
    <w:rsid w:val="00F45755"/>
    <w:rsid w:val="00F515B5"/>
    <w:rsid w:val="00F7627E"/>
    <w:rsid w:val="00FB18E1"/>
    <w:rsid w:val="00FB5D13"/>
    <w:rsid w:val="00FE55F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9DDA54-2D24-4AFD-ADCA-1EC6620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