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3101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F562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pat-602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25D6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3101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225D6A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225D6A">
        <w:rPr>
          <w:sz w:val="24"/>
          <w:szCs w:val="24"/>
        </w:rPr>
        <w:t xml:space="preserve">denses </w:t>
      </w:r>
      <w:r>
        <w:rPr>
          <w:sz w:val="24"/>
          <w:szCs w:val="24"/>
        </w:rPr>
        <w:t xml:space="preserve"> homogènes type </w:t>
      </w:r>
      <w:r w:rsidR="00225D6A">
        <w:rPr>
          <w:sz w:val="24"/>
          <w:szCs w:val="24"/>
        </w:rPr>
        <w:t>d</w:t>
      </w:r>
      <w:r>
        <w:rPr>
          <w:sz w:val="24"/>
          <w:szCs w:val="24"/>
        </w:rPr>
        <w:t xml:space="preserve"> de l’ACR.</w:t>
      </w:r>
    </w:p>
    <w:p w:rsidR="00225D6A" w:rsidRDefault="00225D6A" w:rsidP="00225D6A">
      <w:pPr>
        <w:rPr>
          <w:sz w:val="24"/>
          <w:szCs w:val="24"/>
        </w:rPr>
      </w:pPr>
    </w:p>
    <w:p w:rsidR="00225D6A" w:rsidRDefault="00225D6A" w:rsidP="00CC0A3B">
      <w:pPr>
        <w:rPr>
          <w:sz w:val="24"/>
          <w:szCs w:val="24"/>
        </w:rPr>
      </w:pPr>
      <w:r>
        <w:rPr>
          <w:sz w:val="24"/>
          <w:szCs w:val="24"/>
        </w:rPr>
        <w:t xml:space="preserve">Calcifications </w:t>
      </w:r>
      <w:r w:rsidR="00CC0A3B">
        <w:rPr>
          <w:sz w:val="24"/>
          <w:szCs w:val="24"/>
        </w:rPr>
        <w:t xml:space="preserve">dystrophiques </w:t>
      </w:r>
      <w:r>
        <w:rPr>
          <w:sz w:val="24"/>
          <w:szCs w:val="24"/>
        </w:rPr>
        <w:t xml:space="preserve">éparses du sein gauche.  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225D6A" w:rsidRDefault="00CB23CE" w:rsidP="00225D6A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225D6A">
        <w:rPr>
          <w:sz w:val="24"/>
          <w:szCs w:val="24"/>
        </w:rPr>
        <w:t xml:space="preserve">deux formations nodulaires d’allure solide hypoéchogènes, homogènes, ovalaires, bien limitées, régulières : une médio-externe de </w:t>
      </w:r>
      <w:r w:rsidR="00CC0A3B">
        <w:rPr>
          <w:sz w:val="24"/>
          <w:szCs w:val="24"/>
        </w:rPr>
        <w:t>8x3</w:t>
      </w:r>
      <w:r w:rsidR="00225D6A">
        <w:rPr>
          <w:sz w:val="24"/>
          <w:szCs w:val="24"/>
        </w:rPr>
        <w:t xml:space="preserve">mm, l’autre au niveau du QIE de </w:t>
      </w:r>
      <w:r w:rsidR="00CC0A3B">
        <w:rPr>
          <w:sz w:val="24"/>
          <w:szCs w:val="24"/>
        </w:rPr>
        <w:t>9x4</w:t>
      </w:r>
      <w:r w:rsidR="00225D6A">
        <w:rPr>
          <w:sz w:val="24"/>
          <w:szCs w:val="24"/>
        </w:rPr>
        <w:t>mm.</w:t>
      </w:r>
    </w:p>
    <w:p w:rsidR="00225D6A" w:rsidRDefault="00225D6A" w:rsidP="00225D6A">
      <w:pPr>
        <w:rPr>
          <w:sz w:val="24"/>
          <w:szCs w:val="24"/>
        </w:rPr>
      </w:pPr>
    </w:p>
    <w:p w:rsidR="00225D6A" w:rsidRDefault="00225D6A" w:rsidP="00225D6A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 péjoratif, notamment au niveau du sein droit.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225D6A">
        <w:rPr>
          <w:sz w:val="24"/>
          <w:szCs w:val="24"/>
        </w:rPr>
        <w:t xml:space="preserve"> à centre graisseux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225D6A" w:rsidRDefault="00CB23CE" w:rsidP="00225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225D6A">
        <w:rPr>
          <w:b/>
          <w:i/>
          <w:sz w:val="24"/>
          <w:szCs w:val="24"/>
        </w:rPr>
        <w:t>en rapport avec deux nodules mammaires hypoéchogènes, du sein gauche, sans caractère péjoratif, à recontrôler échographiquement dans un délai de 3 mois.</w:t>
      </w:r>
    </w:p>
    <w:p w:rsidR="00225D6A" w:rsidRDefault="00CB23CE" w:rsidP="00225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225D6A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</w:t>
      </w:r>
      <w:r w:rsidR="00225D6A">
        <w:rPr>
          <w:b/>
          <w:i/>
          <w:sz w:val="24"/>
          <w:szCs w:val="24"/>
        </w:rPr>
        <w:t>à gauche et BIRADS 1 de l’ACR à droite.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7DD" w:rsidRDefault="00ED17DD" w:rsidP="00FF41A6">
      <w:r>
        <w:separator/>
      </w:r>
    </w:p>
  </w:endnote>
  <w:endnote w:type="continuationSeparator" w:id="0">
    <w:p w:rsidR="00ED17DD" w:rsidRDefault="00ED17D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7DD" w:rsidRDefault="00ED17DD" w:rsidP="00FF41A6">
      <w:r>
        <w:separator/>
      </w:r>
    </w:p>
  </w:footnote>
  <w:footnote w:type="continuationSeparator" w:id="0">
    <w:p w:rsidR="00ED17DD" w:rsidRDefault="00ED17D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101D"/>
    <w:rsid w:val="00136EEF"/>
    <w:rsid w:val="001C0B8B"/>
    <w:rsid w:val="00225D6A"/>
    <w:rsid w:val="00266C96"/>
    <w:rsid w:val="00291FF6"/>
    <w:rsid w:val="002A5677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5627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C0A3B"/>
    <w:rsid w:val="00CD057F"/>
    <w:rsid w:val="00D0620E"/>
    <w:rsid w:val="00D159C3"/>
    <w:rsid w:val="00DC7E65"/>
    <w:rsid w:val="00DE3E17"/>
    <w:rsid w:val="00E25639"/>
    <w:rsid w:val="00E31EF8"/>
    <w:rsid w:val="00EB2A23"/>
    <w:rsid w:val="00ED17DD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7C045F-0E12-4030-A6DB-5BC38B3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2023-05-09T13:54:00Z</cp:lastPrinted>
  <dcterms:created xsi:type="dcterms:W3CDTF">2023-09-18T22:36:00Z</dcterms:created>
  <dcterms:modified xsi:type="dcterms:W3CDTF">2023-09-18T22:36:00Z</dcterms:modified>
</cp:coreProperties>
</file>