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C6ED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3659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pat-615 42 ANS </w:t>
      </w:r>
    </w:p>
    <w:p w:rsidR="00EB2A23" w:rsidRPr="00340E05" w:rsidRDefault="00BC18CE" w:rsidP="00340E0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40E05">
        <w:rPr>
          <w:b/>
          <w:i/>
          <w:iCs/>
          <w:color w:val="000000"/>
          <w:sz w:val="24"/>
        </w:rPr>
        <w:t xml:space="preserve"> </w:t>
      </w:r>
      <w:r w:rsidR="00CC6ED6" w:rsidRPr="00340E05">
        <w:rPr>
          <w:b/>
          <w:i/>
          <w:iCs/>
          <w:color w:val="000000"/>
          <w:sz w:val="24"/>
        </w:rPr>
        <w:t>MAMMOGRAPHIE</w:t>
      </w:r>
      <w:r w:rsidR="00340E05" w:rsidRPr="00340E05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00E0F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100E0F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100E0F" w:rsidRDefault="00340E05" w:rsidP="0096769E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Mastodynies bilatérales.</w:t>
      </w:r>
    </w:p>
    <w:p w:rsidR="0096769E" w:rsidRPr="00100E0F" w:rsidRDefault="0096769E" w:rsidP="0096769E">
      <w:pPr>
        <w:rPr>
          <w:bCs/>
          <w:color w:val="000000"/>
          <w:sz w:val="22"/>
          <w:szCs w:val="22"/>
        </w:rPr>
      </w:pPr>
    </w:p>
    <w:p w:rsidR="0096769E" w:rsidRPr="00100E0F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100E0F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100E0F" w:rsidRDefault="0096769E" w:rsidP="0096769E">
      <w:pPr>
        <w:rPr>
          <w:b/>
          <w:bCs/>
          <w:color w:val="000000"/>
          <w:sz w:val="22"/>
          <w:szCs w:val="22"/>
          <w:u w:val="single"/>
        </w:rPr>
      </w:pPr>
    </w:p>
    <w:p w:rsidR="0096769E" w:rsidRPr="00100E0F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100E0F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100E0F" w:rsidRDefault="0096769E" w:rsidP="000C4D1E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 xml:space="preserve">Seins </w:t>
      </w:r>
      <w:r w:rsidR="0030788C" w:rsidRPr="00100E0F">
        <w:rPr>
          <w:bCs/>
          <w:color w:val="000000"/>
          <w:sz w:val="22"/>
          <w:szCs w:val="22"/>
        </w:rPr>
        <w:t>denses</w:t>
      </w:r>
      <w:r w:rsidRPr="00100E0F">
        <w:rPr>
          <w:bCs/>
          <w:color w:val="000000"/>
          <w:sz w:val="22"/>
          <w:szCs w:val="22"/>
        </w:rPr>
        <w:t xml:space="preserve"> hétérogènes type </w:t>
      </w:r>
      <w:r w:rsidR="0030788C" w:rsidRPr="00100E0F">
        <w:rPr>
          <w:bCs/>
          <w:color w:val="000000"/>
          <w:sz w:val="22"/>
          <w:szCs w:val="22"/>
        </w:rPr>
        <w:t>c</w:t>
      </w:r>
      <w:r w:rsidRPr="00100E0F">
        <w:rPr>
          <w:bCs/>
          <w:color w:val="000000"/>
          <w:sz w:val="22"/>
          <w:szCs w:val="22"/>
        </w:rPr>
        <w:t xml:space="preserve"> de l’ACR</w:t>
      </w:r>
      <w:r w:rsidR="0030788C" w:rsidRPr="00100E0F">
        <w:rPr>
          <w:bCs/>
          <w:color w:val="000000"/>
          <w:sz w:val="22"/>
          <w:szCs w:val="22"/>
        </w:rPr>
        <w:t>, émaillés d’opacités multiples de taille variable, bien circonscrites</w:t>
      </w:r>
      <w:r w:rsidRPr="00100E0F">
        <w:rPr>
          <w:bCs/>
          <w:color w:val="000000"/>
          <w:sz w:val="22"/>
          <w:szCs w:val="22"/>
        </w:rPr>
        <w:t xml:space="preserve">. </w:t>
      </w:r>
    </w:p>
    <w:p w:rsidR="0030788C" w:rsidRPr="00100E0F" w:rsidRDefault="0030788C" w:rsidP="000C4D1E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Asymétrie focale de densité au niveau du QSE droit.</w:t>
      </w:r>
    </w:p>
    <w:p w:rsidR="0030788C" w:rsidRPr="00100E0F" w:rsidRDefault="0030788C" w:rsidP="00946A3C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Il s’y associe une opacité superficielle bien circonscrite, régulière, macro-lobulée</w:t>
      </w:r>
    </w:p>
    <w:p w:rsidR="0096769E" w:rsidRPr="00100E0F" w:rsidRDefault="0096769E" w:rsidP="00946A3C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Absence de signal calcique à caractère péjoratif.</w:t>
      </w:r>
    </w:p>
    <w:p w:rsidR="00423431" w:rsidRPr="00100E0F" w:rsidRDefault="00423431" w:rsidP="00946A3C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Macro-calcifications à centre clair éparses bilatérales.</w:t>
      </w:r>
    </w:p>
    <w:p w:rsidR="0096769E" w:rsidRPr="00100E0F" w:rsidRDefault="0096769E" w:rsidP="00907EB3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Revêtement cutané fin et régulier.</w:t>
      </w:r>
    </w:p>
    <w:p w:rsidR="0096769E" w:rsidRPr="00100E0F" w:rsidRDefault="0096769E" w:rsidP="00907EB3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 xml:space="preserve">Aires axillaires </w:t>
      </w:r>
      <w:r w:rsidR="00B664BA" w:rsidRPr="00100E0F">
        <w:rPr>
          <w:bCs/>
          <w:color w:val="000000"/>
          <w:sz w:val="22"/>
          <w:szCs w:val="22"/>
        </w:rPr>
        <w:t>insuffisamment dégagées</w:t>
      </w:r>
      <w:r w:rsidRPr="00100E0F">
        <w:rPr>
          <w:bCs/>
          <w:color w:val="000000"/>
          <w:sz w:val="22"/>
          <w:szCs w:val="22"/>
        </w:rPr>
        <w:t>.</w:t>
      </w:r>
    </w:p>
    <w:p w:rsidR="0096769E" w:rsidRPr="00100E0F" w:rsidRDefault="0096769E" w:rsidP="0096769E">
      <w:pPr>
        <w:ind w:firstLine="708"/>
        <w:rPr>
          <w:bCs/>
          <w:color w:val="000000"/>
          <w:sz w:val="22"/>
          <w:szCs w:val="22"/>
        </w:rPr>
      </w:pPr>
    </w:p>
    <w:p w:rsidR="0096769E" w:rsidRPr="00100E0F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100E0F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96769E" w:rsidRPr="00100E0F" w:rsidRDefault="0096769E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 xml:space="preserve">Répartition harmonieuse </w:t>
      </w:r>
      <w:r w:rsidR="00F548EB" w:rsidRPr="00100E0F">
        <w:rPr>
          <w:bCs/>
          <w:color w:val="000000"/>
          <w:sz w:val="22"/>
          <w:szCs w:val="22"/>
        </w:rPr>
        <w:t>de la trame</w:t>
      </w:r>
      <w:r w:rsidRPr="00100E0F">
        <w:rPr>
          <w:bCs/>
          <w:color w:val="000000"/>
          <w:sz w:val="22"/>
          <w:szCs w:val="22"/>
        </w:rPr>
        <w:t xml:space="preserve"> conjonctivo-glandulaire.</w:t>
      </w:r>
    </w:p>
    <w:p w:rsidR="0096769E" w:rsidRPr="00100E0F" w:rsidRDefault="00F548EB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Mise en évidence de multiples lésions micro-kystiques à contenu transonore e</w:t>
      </w:r>
      <w:r w:rsidR="0073585F" w:rsidRPr="00100E0F">
        <w:rPr>
          <w:bCs/>
          <w:color w:val="000000"/>
          <w:sz w:val="22"/>
          <w:szCs w:val="22"/>
        </w:rPr>
        <w:t>t</w:t>
      </w:r>
      <w:r w:rsidRPr="00100E0F">
        <w:rPr>
          <w:bCs/>
          <w:color w:val="000000"/>
          <w:sz w:val="22"/>
          <w:szCs w:val="22"/>
        </w:rPr>
        <w:t xml:space="preserve"> net renforcement postérieur</w:t>
      </w:r>
      <w:r w:rsidR="00830100" w:rsidRPr="00100E0F">
        <w:rPr>
          <w:bCs/>
          <w:color w:val="000000"/>
          <w:sz w:val="22"/>
          <w:szCs w:val="22"/>
        </w:rPr>
        <w:t>, réparties comme suit :</w:t>
      </w:r>
    </w:p>
    <w:p w:rsidR="00830100" w:rsidRPr="00100E0F" w:rsidRDefault="00830100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QMS gauche de 2,4</w:t>
      </w:r>
      <w:r w:rsidR="005638EB" w:rsidRPr="00100E0F">
        <w:rPr>
          <w:bCs/>
          <w:color w:val="000000"/>
          <w:sz w:val="22"/>
          <w:szCs w:val="22"/>
        </w:rPr>
        <w:t>x2,6 mm.</w:t>
      </w:r>
    </w:p>
    <w:p w:rsidR="005638EB" w:rsidRPr="00100E0F" w:rsidRDefault="005638EB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QSE gauche de 5,2x3,5 mm, 3,5x2,2 mm.</w:t>
      </w:r>
    </w:p>
    <w:p w:rsidR="00AC7BE6" w:rsidRPr="00100E0F" w:rsidRDefault="00AC7BE6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QSInt gauche de 5x3,7 mm.</w:t>
      </w:r>
    </w:p>
    <w:p w:rsidR="00AC7BE6" w:rsidRPr="00100E0F" w:rsidRDefault="00AC7BE6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QIInt gauche de 6x4,3 mm.</w:t>
      </w:r>
    </w:p>
    <w:p w:rsidR="00830100" w:rsidRPr="00100E0F" w:rsidRDefault="000A1DA6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QME droit de 3x2,3 mm.</w:t>
      </w:r>
    </w:p>
    <w:p w:rsidR="000A1DA6" w:rsidRPr="00100E0F" w:rsidRDefault="000A1DA6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QME droit de 3,5x2,2 mm.</w:t>
      </w:r>
    </w:p>
    <w:p w:rsidR="000A1DA6" w:rsidRPr="00100E0F" w:rsidRDefault="000A1DA6" w:rsidP="0073585F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QSE droit de 3,8x2,6 mm.</w:t>
      </w:r>
    </w:p>
    <w:p w:rsidR="000A1DA6" w:rsidRPr="00100E0F" w:rsidRDefault="000A1DA6" w:rsidP="00DD2717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Il s’y associe dans le QSE droit une formation nodulaire macro-lobulée hypoéchogène, à grand axe horizontal, avec discret renforcement postérieur, estimée à 7,5x4,1 mm, pouvant être en rapport avec un adénofibrome.</w:t>
      </w:r>
    </w:p>
    <w:p w:rsidR="000A1DA6" w:rsidRPr="00100E0F" w:rsidRDefault="000A1DA6" w:rsidP="00DD2717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A noter également dans le QSInt gauche une formation nodulaire hypoéchogène, bien circonscrite, macro-lobulée, avec discret renforcement postérieur, estimée à 7,5x6,3 mm.</w:t>
      </w:r>
    </w:p>
    <w:p w:rsidR="000A1DA6" w:rsidRPr="00100E0F" w:rsidRDefault="000A1DA6" w:rsidP="00AF2CC4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 xml:space="preserve">Système </w:t>
      </w:r>
      <w:r w:rsidR="008278E0" w:rsidRPr="00100E0F">
        <w:rPr>
          <w:bCs/>
          <w:color w:val="000000"/>
          <w:sz w:val="22"/>
          <w:szCs w:val="22"/>
        </w:rPr>
        <w:t>canalaire discrètement dilaté, à paroi fine régulière et à contenu transonore.</w:t>
      </w:r>
    </w:p>
    <w:p w:rsidR="008278E0" w:rsidRPr="00100E0F" w:rsidRDefault="008278E0" w:rsidP="00AF2CC4">
      <w:pPr>
        <w:rPr>
          <w:bCs/>
          <w:color w:val="000000"/>
          <w:sz w:val="22"/>
          <w:szCs w:val="22"/>
        </w:rPr>
      </w:pPr>
      <w:r w:rsidRPr="00100E0F">
        <w:rPr>
          <w:bCs/>
          <w:color w:val="000000"/>
          <w:sz w:val="22"/>
          <w:szCs w:val="22"/>
        </w:rPr>
        <w:t>Aires axillaires libres.</w:t>
      </w:r>
    </w:p>
    <w:p w:rsidR="000A1DA6" w:rsidRPr="00100E0F" w:rsidRDefault="000A1DA6" w:rsidP="0096769E">
      <w:pPr>
        <w:ind w:left="720"/>
        <w:rPr>
          <w:bCs/>
          <w:color w:val="000000"/>
          <w:sz w:val="22"/>
          <w:szCs w:val="22"/>
        </w:rPr>
      </w:pPr>
    </w:p>
    <w:p w:rsidR="0096769E" w:rsidRPr="00100E0F" w:rsidRDefault="00340E0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100E0F">
        <w:rPr>
          <w:b/>
          <w:bCs/>
          <w:color w:val="000000"/>
          <w:sz w:val="22"/>
          <w:szCs w:val="22"/>
          <w:u w:val="single"/>
        </w:rPr>
        <w:t>CONCLUSION :</w:t>
      </w:r>
    </w:p>
    <w:p w:rsidR="00330B49" w:rsidRPr="00100E0F" w:rsidRDefault="004E107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0E0F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100E0F">
        <w:rPr>
          <w:b/>
          <w:bCs/>
          <w:i/>
          <w:color w:val="000000"/>
          <w:sz w:val="22"/>
          <w:szCs w:val="22"/>
        </w:rPr>
        <w:t>Mammographie bilatérale et échographie mammaire</w:t>
      </w:r>
      <w:r w:rsidR="00330B49" w:rsidRPr="00100E0F">
        <w:rPr>
          <w:b/>
          <w:bCs/>
          <w:i/>
          <w:color w:val="000000"/>
          <w:sz w:val="22"/>
          <w:szCs w:val="22"/>
        </w:rPr>
        <w:t xml:space="preserve"> en faveur d’une mastopathie fibro-kystique bilatérale.</w:t>
      </w:r>
    </w:p>
    <w:p w:rsidR="007D6F68" w:rsidRPr="00100E0F" w:rsidRDefault="00330B49" w:rsidP="007D6F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0E0F">
        <w:rPr>
          <w:b/>
          <w:bCs/>
          <w:i/>
          <w:color w:val="000000"/>
          <w:sz w:val="22"/>
          <w:szCs w:val="22"/>
        </w:rPr>
        <w:t>A noter l’existence de deux formations nodulaires mammaires bilatérales, pouvant être en rapport soit avec des adénofibromes, soit avec des kystes inflammatoires</w:t>
      </w:r>
      <w:r w:rsidR="00356208" w:rsidRPr="00100E0F">
        <w:rPr>
          <w:b/>
          <w:bCs/>
          <w:i/>
          <w:color w:val="000000"/>
          <w:sz w:val="22"/>
          <w:szCs w:val="22"/>
        </w:rPr>
        <w:t>.</w:t>
      </w:r>
    </w:p>
    <w:p w:rsidR="007D6F68" w:rsidRPr="00100E0F" w:rsidRDefault="007D6F68" w:rsidP="007D6F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0E0F">
        <w:rPr>
          <w:b/>
          <w:bCs/>
          <w:i/>
          <w:color w:val="000000"/>
          <w:sz w:val="22"/>
          <w:szCs w:val="22"/>
        </w:rPr>
        <w:t xml:space="preserve"> </w:t>
      </w:r>
      <w:r w:rsidR="00356208" w:rsidRPr="00100E0F">
        <w:rPr>
          <w:b/>
          <w:bCs/>
          <w:i/>
          <w:color w:val="000000"/>
          <w:sz w:val="22"/>
          <w:szCs w:val="22"/>
        </w:rPr>
        <w:t xml:space="preserve">Examen </w:t>
      </w:r>
      <w:r w:rsidR="0096769E" w:rsidRPr="00100E0F">
        <w:rPr>
          <w:b/>
          <w:bCs/>
          <w:i/>
          <w:color w:val="000000"/>
          <w:sz w:val="22"/>
          <w:szCs w:val="22"/>
        </w:rPr>
        <w:t xml:space="preserve">classé BI-RADS </w:t>
      </w:r>
      <w:r w:rsidR="00356208" w:rsidRPr="00100E0F">
        <w:rPr>
          <w:b/>
          <w:bCs/>
          <w:i/>
          <w:color w:val="000000"/>
          <w:sz w:val="22"/>
          <w:szCs w:val="22"/>
        </w:rPr>
        <w:t>3</w:t>
      </w:r>
      <w:r w:rsidR="0096769E" w:rsidRPr="00100E0F">
        <w:rPr>
          <w:b/>
          <w:bCs/>
          <w:i/>
          <w:color w:val="000000"/>
          <w:sz w:val="22"/>
          <w:szCs w:val="22"/>
        </w:rPr>
        <w:t xml:space="preserve"> de l’ACR </w:t>
      </w:r>
      <w:r w:rsidR="00356208" w:rsidRPr="00100E0F">
        <w:rPr>
          <w:b/>
          <w:bCs/>
          <w:i/>
          <w:color w:val="000000"/>
          <w:sz w:val="22"/>
          <w:szCs w:val="22"/>
        </w:rPr>
        <w:t>de façon bilatérale.</w:t>
      </w:r>
    </w:p>
    <w:p w:rsidR="0096769E" w:rsidRPr="00100E0F" w:rsidRDefault="007D6F68" w:rsidP="007D6F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0E0F">
        <w:rPr>
          <w:b/>
          <w:bCs/>
          <w:i/>
          <w:color w:val="000000"/>
          <w:sz w:val="22"/>
          <w:szCs w:val="22"/>
        </w:rPr>
        <w:t xml:space="preserve"> </w:t>
      </w:r>
      <w:r w:rsidR="00356208" w:rsidRPr="00100E0F">
        <w:rPr>
          <w:b/>
          <w:bCs/>
          <w:i/>
          <w:color w:val="000000"/>
          <w:sz w:val="22"/>
          <w:szCs w:val="22"/>
        </w:rPr>
        <w:t>Une échographie de contrôle est souhaitable dans 06 mois.</w:t>
      </w:r>
    </w:p>
    <w:p w:rsidR="00340E05" w:rsidRPr="00100E0F" w:rsidRDefault="00EB2A23">
      <w:pPr>
        <w:pStyle w:val="Heading3"/>
        <w:rPr>
          <w:i/>
          <w:iCs/>
          <w:sz w:val="22"/>
          <w:szCs w:val="22"/>
        </w:rPr>
      </w:pPr>
      <w:r w:rsidRPr="00100E0F">
        <w:rPr>
          <w:i/>
          <w:iCs/>
          <w:sz w:val="22"/>
          <w:szCs w:val="22"/>
        </w:rPr>
        <w:t xml:space="preserve">    </w:t>
      </w:r>
    </w:p>
    <w:sectPr w:rsidR="00340E05" w:rsidRPr="00100E0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487" w:rsidRDefault="00E43487" w:rsidP="00FF41A6">
      <w:r>
        <w:separator/>
      </w:r>
    </w:p>
  </w:endnote>
  <w:endnote w:type="continuationSeparator" w:id="0">
    <w:p w:rsidR="00E43487" w:rsidRDefault="00E434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66E" w:rsidRDefault="000B466E" w:rsidP="00F515B5">
    <w:pPr>
      <w:jc w:val="center"/>
      <w:rPr>
        <w:rFonts w:eastAsia="Calibri"/>
        <w:i/>
        <w:iCs/>
        <w:sz w:val="18"/>
        <w:szCs w:val="18"/>
      </w:rPr>
    </w:pPr>
  </w:p>
  <w:p w:rsidR="000B466E" w:rsidRDefault="000B466E" w:rsidP="00F515B5">
    <w:pPr>
      <w:tabs>
        <w:tab w:val="center" w:pos="4536"/>
        <w:tab w:val="right" w:pos="9072"/>
      </w:tabs>
      <w:jc w:val="center"/>
    </w:pPr>
  </w:p>
  <w:p w:rsidR="000B466E" w:rsidRPr="00F515B5" w:rsidRDefault="000B466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487" w:rsidRDefault="00E43487" w:rsidP="00FF41A6">
      <w:r>
        <w:separator/>
      </w:r>
    </w:p>
  </w:footnote>
  <w:footnote w:type="continuationSeparator" w:id="0">
    <w:p w:rsidR="00E43487" w:rsidRDefault="00E434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66E" w:rsidRDefault="000B466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466E" w:rsidRPr="00426781" w:rsidRDefault="000B466E" w:rsidP="00FF41A6">
    <w:pPr>
      <w:pStyle w:val="NoSpacing"/>
      <w:jc w:val="center"/>
      <w:rPr>
        <w:rFonts w:ascii="Tw Cen MT" w:hAnsi="Tw Cen MT"/>
      </w:rPr>
    </w:pPr>
  </w:p>
  <w:p w:rsidR="000B466E" w:rsidRDefault="000B466E" w:rsidP="00FF41A6">
    <w:pPr>
      <w:pStyle w:val="NoSpacing"/>
      <w:jc w:val="center"/>
      <w:rPr>
        <w:rFonts w:ascii="Tw Cen MT" w:hAnsi="Tw Cen MT"/>
      </w:rPr>
    </w:pPr>
  </w:p>
  <w:p w:rsidR="000B466E" w:rsidRPr="00D104DB" w:rsidRDefault="000B466E" w:rsidP="00FF41A6">
    <w:pPr>
      <w:pStyle w:val="NoSpacing"/>
      <w:jc w:val="center"/>
      <w:rPr>
        <w:sz w:val="16"/>
        <w:szCs w:val="16"/>
      </w:rPr>
    </w:pPr>
  </w:p>
  <w:p w:rsidR="000B466E" w:rsidRDefault="000B466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1DA6"/>
    <w:rsid w:val="000A78EE"/>
    <w:rsid w:val="000B466E"/>
    <w:rsid w:val="000B7A8F"/>
    <w:rsid w:val="000C4D1E"/>
    <w:rsid w:val="00100E0F"/>
    <w:rsid w:val="00136EEF"/>
    <w:rsid w:val="00140341"/>
    <w:rsid w:val="00266C96"/>
    <w:rsid w:val="002B58CC"/>
    <w:rsid w:val="002F708C"/>
    <w:rsid w:val="0030788C"/>
    <w:rsid w:val="00320AF6"/>
    <w:rsid w:val="00330B49"/>
    <w:rsid w:val="00340E05"/>
    <w:rsid w:val="00356208"/>
    <w:rsid w:val="00397A26"/>
    <w:rsid w:val="004038CE"/>
    <w:rsid w:val="00413297"/>
    <w:rsid w:val="00423431"/>
    <w:rsid w:val="00483B47"/>
    <w:rsid w:val="00487E9D"/>
    <w:rsid w:val="004E1071"/>
    <w:rsid w:val="004E1488"/>
    <w:rsid w:val="005018C7"/>
    <w:rsid w:val="0055089C"/>
    <w:rsid w:val="005638EB"/>
    <w:rsid w:val="00611215"/>
    <w:rsid w:val="006925A3"/>
    <w:rsid w:val="006A5983"/>
    <w:rsid w:val="006E396B"/>
    <w:rsid w:val="0070486C"/>
    <w:rsid w:val="0073585F"/>
    <w:rsid w:val="007571A5"/>
    <w:rsid w:val="007D6F68"/>
    <w:rsid w:val="007F2AFE"/>
    <w:rsid w:val="008278E0"/>
    <w:rsid w:val="00830100"/>
    <w:rsid w:val="008B1520"/>
    <w:rsid w:val="00907EB3"/>
    <w:rsid w:val="00915587"/>
    <w:rsid w:val="00946A3C"/>
    <w:rsid w:val="0096769E"/>
    <w:rsid w:val="009A044B"/>
    <w:rsid w:val="00A11F2B"/>
    <w:rsid w:val="00A627F7"/>
    <w:rsid w:val="00A76F00"/>
    <w:rsid w:val="00A95F1C"/>
    <w:rsid w:val="00A978E2"/>
    <w:rsid w:val="00AB3DCA"/>
    <w:rsid w:val="00AC7BE6"/>
    <w:rsid w:val="00AF2CC4"/>
    <w:rsid w:val="00AF6EEF"/>
    <w:rsid w:val="00B00E2E"/>
    <w:rsid w:val="00B36599"/>
    <w:rsid w:val="00B511D7"/>
    <w:rsid w:val="00B625CF"/>
    <w:rsid w:val="00B664BA"/>
    <w:rsid w:val="00B75A57"/>
    <w:rsid w:val="00BB7310"/>
    <w:rsid w:val="00BC18CE"/>
    <w:rsid w:val="00BE1C55"/>
    <w:rsid w:val="00C7676D"/>
    <w:rsid w:val="00CC6ED6"/>
    <w:rsid w:val="00CD057F"/>
    <w:rsid w:val="00D159C3"/>
    <w:rsid w:val="00DC7E65"/>
    <w:rsid w:val="00DD2717"/>
    <w:rsid w:val="00DE3E17"/>
    <w:rsid w:val="00E25639"/>
    <w:rsid w:val="00E31EF8"/>
    <w:rsid w:val="00E43487"/>
    <w:rsid w:val="00EB2A23"/>
    <w:rsid w:val="00EE4ACF"/>
    <w:rsid w:val="00F45755"/>
    <w:rsid w:val="00F515B5"/>
    <w:rsid w:val="00F548EB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CE9EBC-611B-42EE-81F6-F268DFE1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