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4E097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D441E" w:rsidRPr="008B1520" w:rsidRDefault="002D51D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pat-631 31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D441E" w:rsidRDefault="004E097B" w:rsidP="002D441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441E">
        <w:rPr>
          <w:b/>
          <w:i/>
          <w:iCs/>
          <w:color w:val="000000"/>
          <w:sz w:val="24"/>
        </w:rPr>
        <w:t>MAMMOGRAPHIE</w:t>
      </w:r>
      <w:r w:rsidR="002D441E" w:rsidRPr="002D441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D441E" w:rsidRDefault="0096769E" w:rsidP="0096769E">
      <w:pPr>
        <w:rPr>
          <w:b/>
          <w:bCs/>
          <w:color w:val="000000"/>
          <w:sz w:val="24"/>
          <w:u w:val="single"/>
        </w:rPr>
      </w:pPr>
      <w:r w:rsidRPr="002D441E">
        <w:rPr>
          <w:b/>
          <w:bCs/>
          <w:color w:val="000000"/>
          <w:sz w:val="24"/>
          <w:u w:val="single"/>
        </w:rPr>
        <w:t>INDICATION :</w:t>
      </w:r>
    </w:p>
    <w:p w:rsidR="0096769E" w:rsidRPr="002D441E" w:rsidRDefault="002D441E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Masses mammaires bilatérales.</w:t>
      </w:r>
    </w:p>
    <w:p w:rsidR="0096769E" w:rsidRPr="002D441E" w:rsidRDefault="0096769E" w:rsidP="0096769E">
      <w:pPr>
        <w:rPr>
          <w:bCs/>
          <w:color w:val="000000"/>
          <w:sz w:val="24"/>
        </w:rPr>
      </w:pPr>
    </w:p>
    <w:p w:rsidR="0096769E" w:rsidRPr="002D441E" w:rsidRDefault="0096769E" w:rsidP="0096769E">
      <w:pPr>
        <w:rPr>
          <w:b/>
          <w:bCs/>
          <w:color w:val="000000"/>
          <w:sz w:val="24"/>
          <w:u w:val="single"/>
        </w:rPr>
      </w:pPr>
      <w:r w:rsidRPr="002D441E">
        <w:rPr>
          <w:b/>
          <w:bCs/>
          <w:color w:val="000000"/>
          <w:sz w:val="24"/>
          <w:u w:val="single"/>
        </w:rPr>
        <w:t>RESULTATS:</w:t>
      </w:r>
    </w:p>
    <w:p w:rsidR="0096769E" w:rsidRPr="002D441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2D441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2D441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2D441E" w:rsidRDefault="0096769E" w:rsidP="00B710C7">
      <w:pPr>
        <w:rPr>
          <w:bCs/>
          <w:color w:val="000000"/>
          <w:sz w:val="24"/>
        </w:rPr>
      </w:pPr>
      <w:r w:rsidRPr="002D441E">
        <w:rPr>
          <w:bCs/>
          <w:color w:val="000000"/>
          <w:sz w:val="24"/>
        </w:rPr>
        <w:t xml:space="preserve">Seins </w:t>
      </w:r>
      <w:r w:rsidR="002D441E">
        <w:rPr>
          <w:bCs/>
          <w:color w:val="000000"/>
          <w:sz w:val="24"/>
        </w:rPr>
        <w:t>denses</w:t>
      </w:r>
      <w:r w:rsidRPr="002D441E">
        <w:rPr>
          <w:bCs/>
          <w:color w:val="000000"/>
          <w:sz w:val="24"/>
        </w:rPr>
        <w:t xml:space="preserve"> hétérogènes type </w:t>
      </w:r>
      <w:r w:rsidR="002D441E">
        <w:rPr>
          <w:bCs/>
          <w:color w:val="000000"/>
          <w:sz w:val="24"/>
        </w:rPr>
        <w:t>c</w:t>
      </w:r>
      <w:r w:rsidRPr="002D441E">
        <w:rPr>
          <w:bCs/>
          <w:color w:val="000000"/>
          <w:sz w:val="24"/>
        </w:rPr>
        <w:t xml:space="preserve"> de l’ACR</w:t>
      </w:r>
      <w:r w:rsidR="00986FEA">
        <w:rPr>
          <w:bCs/>
          <w:color w:val="000000"/>
          <w:sz w:val="24"/>
        </w:rPr>
        <w:t>, émaillés d’opacités bien circonscrites régulières notamment dans le QSE droit</w:t>
      </w:r>
      <w:r w:rsidRPr="002D441E">
        <w:rPr>
          <w:bCs/>
          <w:color w:val="000000"/>
          <w:sz w:val="24"/>
        </w:rPr>
        <w:t xml:space="preserve">. </w:t>
      </w:r>
    </w:p>
    <w:p w:rsidR="0096769E" w:rsidRPr="002D441E" w:rsidRDefault="0096769E" w:rsidP="00B710C7">
      <w:pPr>
        <w:rPr>
          <w:bCs/>
          <w:color w:val="000000"/>
          <w:sz w:val="24"/>
        </w:rPr>
      </w:pPr>
      <w:r w:rsidRPr="002D441E">
        <w:rPr>
          <w:bCs/>
          <w:color w:val="000000"/>
          <w:sz w:val="24"/>
        </w:rPr>
        <w:t>Absence de désorganisation architecturale.</w:t>
      </w:r>
    </w:p>
    <w:p w:rsidR="0096769E" w:rsidRPr="002D441E" w:rsidRDefault="0096769E" w:rsidP="00B710C7">
      <w:pPr>
        <w:rPr>
          <w:bCs/>
          <w:color w:val="000000"/>
          <w:sz w:val="24"/>
        </w:rPr>
      </w:pPr>
      <w:r w:rsidRPr="002D441E">
        <w:rPr>
          <w:bCs/>
          <w:color w:val="000000"/>
          <w:sz w:val="24"/>
        </w:rPr>
        <w:t>Absence de signal calcique à caractère péjoratif.</w:t>
      </w:r>
    </w:p>
    <w:p w:rsidR="0096769E" w:rsidRPr="002D441E" w:rsidRDefault="0096769E" w:rsidP="00B710C7">
      <w:pPr>
        <w:rPr>
          <w:bCs/>
          <w:color w:val="000000"/>
          <w:sz w:val="24"/>
        </w:rPr>
      </w:pPr>
      <w:r w:rsidRPr="002D441E">
        <w:rPr>
          <w:bCs/>
          <w:color w:val="000000"/>
          <w:sz w:val="24"/>
        </w:rPr>
        <w:t>Revêtement cutané fin et régulier.</w:t>
      </w:r>
    </w:p>
    <w:p w:rsidR="0096769E" w:rsidRPr="002D441E" w:rsidRDefault="0096769E" w:rsidP="00B710C7">
      <w:pPr>
        <w:rPr>
          <w:bCs/>
          <w:color w:val="000000"/>
          <w:sz w:val="24"/>
        </w:rPr>
      </w:pPr>
      <w:r w:rsidRPr="002D441E">
        <w:rPr>
          <w:bCs/>
          <w:color w:val="000000"/>
          <w:sz w:val="24"/>
        </w:rPr>
        <w:t xml:space="preserve">Aires axillaires </w:t>
      </w:r>
      <w:r w:rsidR="00986FEA">
        <w:rPr>
          <w:bCs/>
          <w:color w:val="000000"/>
          <w:sz w:val="24"/>
        </w:rPr>
        <w:t>insuffisamment dégagées</w:t>
      </w:r>
      <w:r w:rsidRPr="002D441E">
        <w:rPr>
          <w:bCs/>
          <w:color w:val="000000"/>
          <w:sz w:val="24"/>
        </w:rPr>
        <w:t>.</w:t>
      </w:r>
    </w:p>
    <w:p w:rsidR="0096769E" w:rsidRPr="002D441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2D441E" w:rsidRDefault="0096769E" w:rsidP="002D441E">
      <w:pPr>
        <w:rPr>
          <w:bCs/>
          <w:color w:val="000000"/>
          <w:sz w:val="24"/>
        </w:rPr>
      </w:pPr>
      <w:r w:rsidRPr="002D441E">
        <w:rPr>
          <w:b/>
          <w:bCs/>
          <w:i/>
          <w:color w:val="000000"/>
          <w:sz w:val="24"/>
          <w:u w:val="single"/>
        </w:rPr>
        <w:t>Echographie mammaire :</w:t>
      </w:r>
    </w:p>
    <w:p w:rsidR="00C357B8" w:rsidRDefault="00C357B8" w:rsidP="00B710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multiples formations nodulaires hypoéchogènes, bien circonscrites, régulières, aux grands axes horizontaux</w:t>
      </w:r>
      <w:r w:rsidR="002A6A51">
        <w:rPr>
          <w:bCs/>
          <w:color w:val="000000"/>
          <w:sz w:val="24"/>
        </w:rPr>
        <w:t>, avec discret renforcement postérieur, réparties  comme suit :</w:t>
      </w:r>
    </w:p>
    <w:p w:rsidR="002A6A51" w:rsidRPr="00B710C7" w:rsidRDefault="002A6A51" w:rsidP="00B710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10C7">
        <w:rPr>
          <w:bCs/>
          <w:i/>
          <w:iCs/>
          <w:color w:val="000000"/>
          <w:sz w:val="24"/>
        </w:rPr>
        <w:t>Sus-aréolaire gauche de 6,7x2,7 mm</w:t>
      </w:r>
      <w:r w:rsidR="00E47795" w:rsidRPr="00B710C7">
        <w:rPr>
          <w:bCs/>
          <w:i/>
          <w:iCs/>
          <w:color w:val="000000"/>
          <w:sz w:val="24"/>
        </w:rPr>
        <w:t>.</w:t>
      </w:r>
    </w:p>
    <w:p w:rsidR="00E47795" w:rsidRPr="00B710C7" w:rsidRDefault="00E47795" w:rsidP="00B710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10C7">
        <w:rPr>
          <w:bCs/>
          <w:i/>
          <w:iCs/>
          <w:color w:val="000000"/>
          <w:sz w:val="24"/>
        </w:rPr>
        <w:t>QSE gauche de 2,8x2 mm.</w:t>
      </w:r>
    </w:p>
    <w:p w:rsidR="00E47795" w:rsidRPr="00B710C7" w:rsidRDefault="00E47795" w:rsidP="00B710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10C7">
        <w:rPr>
          <w:bCs/>
          <w:i/>
          <w:iCs/>
          <w:color w:val="000000"/>
          <w:sz w:val="24"/>
        </w:rPr>
        <w:t>QSInt gauche de 4x1,8 mm.</w:t>
      </w:r>
    </w:p>
    <w:p w:rsidR="00E47795" w:rsidRPr="00B710C7" w:rsidRDefault="00E47795" w:rsidP="00B710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10C7">
        <w:rPr>
          <w:bCs/>
          <w:i/>
          <w:iCs/>
          <w:color w:val="000000"/>
          <w:sz w:val="24"/>
        </w:rPr>
        <w:t xml:space="preserve">Sus-aréolaire droite </w:t>
      </w:r>
      <w:r w:rsidR="00D04269" w:rsidRPr="00B710C7">
        <w:rPr>
          <w:bCs/>
          <w:i/>
          <w:iCs/>
          <w:color w:val="000000"/>
          <w:sz w:val="24"/>
        </w:rPr>
        <w:t>de 9,6x3,8 mm.</w:t>
      </w:r>
    </w:p>
    <w:p w:rsidR="00D04269" w:rsidRPr="00B710C7" w:rsidRDefault="00D04269" w:rsidP="00B710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10C7">
        <w:rPr>
          <w:bCs/>
          <w:i/>
          <w:iCs/>
          <w:color w:val="000000"/>
          <w:sz w:val="24"/>
        </w:rPr>
        <w:t>QIInt droit de 9,6x3,6 mm.</w:t>
      </w:r>
    </w:p>
    <w:p w:rsidR="00D04269" w:rsidRPr="00B710C7" w:rsidRDefault="00D04269" w:rsidP="00B710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10C7">
        <w:rPr>
          <w:bCs/>
          <w:i/>
          <w:iCs/>
          <w:color w:val="000000"/>
          <w:sz w:val="24"/>
        </w:rPr>
        <w:t xml:space="preserve">QME droit de </w:t>
      </w:r>
      <w:r w:rsidR="002D6A8C" w:rsidRPr="00B710C7">
        <w:rPr>
          <w:bCs/>
          <w:i/>
          <w:iCs/>
          <w:color w:val="000000"/>
          <w:sz w:val="24"/>
        </w:rPr>
        <w:t>8x3 mm.</w:t>
      </w:r>
    </w:p>
    <w:p w:rsidR="005E5C91" w:rsidRPr="00B710C7" w:rsidRDefault="005E5C91" w:rsidP="00B710C7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B710C7">
        <w:rPr>
          <w:bCs/>
          <w:i/>
          <w:iCs/>
          <w:color w:val="000000"/>
          <w:sz w:val="24"/>
        </w:rPr>
        <w:t>QSE droit de 14,6x4,8 mm.</w:t>
      </w:r>
    </w:p>
    <w:p w:rsidR="00A86147" w:rsidRDefault="00A86147" w:rsidP="00B710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86147" w:rsidRDefault="00A86147" w:rsidP="00B710C7">
      <w:pPr>
        <w:rPr>
          <w:bCs/>
          <w:color w:val="000000"/>
          <w:sz w:val="24"/>
        </w:rPr>
      </w:pPr>
      <w:r w:rsidRPr="002D441E">
        <w:rPr>
          <w:bCs/>
          <w:color w:val="000000"/>
          <w:sz w:val="24"/>
        </w:rPr>
        <w:t>Revêtement cutané fin et régulier.</w:t>
      </w:r>
    </w:p>
    <w:p w:rsidR="00373691" w:rsidRPr="002D441E" w:rsidRDefault="00373691" w:rsidP="00B710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de morphologie conservée, d'allure inflammatoire. </w:t>
      </w:r>
    </w:p>
    <w:p w:rsidR="0096769E" w:rsidRPr="002D441E" w:rsidRDefault="0096769E" w:rsidP="0096769E">
      <w:pPr>
        <w:rPr>
          <w:bCs/>
          <w:color w:val="000000"/>
          <w:sz w:val="24"/>
        </w:rPr>
      </w:pPr>
    </w:p>
    <w:p w:rsidR="0096769E" w:rsidRPr="002D441E" w:rsidRDefault="002D441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D441E">
        <w:rPr>
          <w:b/>
          <w:bCs/>
          <w:color w:val="000000"/>
          <w:sz w:val="24"/>
          <w:u w:val="single"/>
        </w:rPr>
        <w:t>CONCLUSION :</w:t>
      </w:r>
    </w:p>
    <w:p w:rsidR="00373691" w:rsidRDefault="009F1E76" w:rsidP="003736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2D441E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73691">
        <w:rPr>
          <w:b/>
          <w:bCs/>
          <w:i/>
          <w:color w:val="000000"/>
          <w:sz w:val="24"/>
        </w:rPr>
        <w:t>en faveur de masses mammaires bilatérales à sémiologie bénigne, faisant classer l’examen BI-RADS 3 de l'ACR.</w:t>
      </w:r>
    </w:p>
    <w:p w:rsidR="0096769E" w:rsidRPr="002D441E" w:rsidRDefault="009F1E7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373691">
        <w:rPr>
          <w:b/>
          <w:bCs/>
          <w:i/>
          <w:color w:val="000000"/>
          <w:sz w:val="24"/>
        </w:rPr>
        <w:t>Un contrôle échographique est souhaitable dans 03 mois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D441E" w:rsidRDefault="002D441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D441E" w:rsidRPr="002D441E" w:rsidRDefault="002D441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2D441E" w:rsidRDefault="00EB2A23">
      <w:pPr>
        <w:rPr>
          <w:b/>
          <w:color w:val="000000"/>
          <w:sz w:val="24"/>
        </w:rPr>
      </w:pPr>
    </w:p>
    <w:p w:rsidR="00EB2A23" w:rsidRPr="002D441E" w:rsidRDefault="00EB2A23"/>
    <w:p w:rsidR="00EB2A23" w:rsidRPr="002D441E" w:rsidRDefault="00EB2A23"/>
    <w:p w:rsidR="00320AF6" w:rsidRPr="002D441E" w:rsidRDefault="00320AF6"/>
    <w:sectPr w:rsidR="00320AF6" w:rsidRPr="002D441E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614" w:rsidRDefault="00387614" w:rsidP="00FF41A6">
      <w:r>
        <w:separator/>
      </w:r>
    </w:p>
  </w:endnote>
  <w:endnote w:type="continuationSeparator" w:id="0">
    <w:p w:rsidR="00387614" w:rsidRDefault="0038761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614" w:rsidRDefault="00387614" w:rsidP="00FF41A6">
      <w:r>
        <w:separator/>
      </w:r>
    </w:p>
  </w:footnote>
  <w:footnote w:type="continuationSeparator" w:id="0">
    <w:p w:rsidR="00387614" w:rsidRDefault="0038761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7DEB"/>
    <w:multiLevelType w:val="hybridMultilevel"/>
    <w:tmpl w:val="0D6C2B6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1650C"/>
    <w:rsid w:val="00266C96"/>
    <w:rsid w:val="002A6A51"/>
    <w:rsid w:val="002B58CC"/>
    <w:rsid w:val="002D441E"/>
    <w:rsid w:val="002D51D8"/>
    <w:rsid w:val="002D6A8C"/>
    <w:rsid w:val="00320AF6"/>
    <w:rsid w:val="00373691"/>
    <w:rsid w:val="00387614"/>
    <w:rsid w:val="00397A26"/>
    <w:rsid w:val="004038CE"/>
    <w:rsid w:val="00413297"/>
    <w:rsid w:val="00483B47"/>
    <w:rsid w:val="00487E9D"/>
    <w:rsid w:val="004E097B"/>
    <w:rsid w:val="004E1488"/>
    <w:rsid w:val="005018C7"/>
    <w:rsid w:val="0055089C"/>
    <w:rsid w:val="005E5C91"/>
    <w:rsid w:val="00611215"/>
    <w:rsid w:val="006925A3"/>
    <w:rsid w:val="006A5983"/>
    <w:rsid w:val="006E396B"/>
    <w:rsid w:val="0070486C"/>
    <w:rsid w:val="007571A5"/>
    <w:rsid w:val="007F2AFE"/>
    <w:rsid w:val="008B1520"/>
    <w:rsid w:val="00912CBC"/>
    <w:rsid w:val="00915587"/>
    <w:rsid w:val="0096769E"/>
    <w:rsid w:val="00986FEA"/>
    <w:rsid w:val="009F1E76"/>
    <w:rsid w:val="00A11F2B"/>
    <w:rsid w:val="00A627F7"/>
    <w:rsid w:val="00A76F00"/>
    <w:rsid w:val="00A86147"/>
    <w:rsid w:val="00AB3DCA"/>
    <w:rsid w:val="00AF6EEF"/>
    <w:rsid w:val="00B00E2E"/>
    <w:rsid w:val="00B511D7"/>
    <w:rsid w:val="00B625CF"/>
    <w:rsid w:val="00B70317"/>
    <w:rsid w:val="00B710C7"/>
    <w:rsid w:val="00B75A57"/>
    <w:rsid w:val="00BB7310"/>
    <w:rsid w:val="00BC18CE"/>
    <w:rsid w:val="00BE1C55"/>
    <w:rsid w:val="00C357B8"/>
    <w:rsid w:val="00C7676D"/>
    <w:rsid w:val="00CD057F"/>
    <w:rsid w:val="00D04269"/>
    <w:rsid w:val="00D159C3"/>
    <w:rsid w:val="00D65CE7"/>
    <w:rsid w:val="00DC7E65"/>
    <w:rsid w:val="00DE3E17"/>
    <w:rsid w:val="00E25639"/>
    <w:rsid w:val="00E31EF8"/>
    <w:rsid w:val="00E47795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0BE839-D73E-4496-8539-C97DCBC3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