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34A8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15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37331" w:rsidP="00AC1B4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pat-651 47 ANS </w:t>
      </w:r>
      <w:r w:rsidR="00E34A85">
        <w:rPr>
          <w:b/>
          <w:color w:val="000000"/>
          <w:sz w:val="24"/>
        </w:rPr>
        <w:t>MAMMOGRAPHIE/ ECHO COMPRISE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9978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9978D3">
        <w:rPr>
          <w:bCs/>
          <w:color w:val="000000"/>
          <w:sz w:val="24"/>
        </w:rPr>
        <w:t xml:space="preserve">denses hétérogènes, </w:t>
      </w:r>
      <w:r>
        <w:rPr>
          <w:bCs/>
          <w:color w:val="000000"/>
          <w:sz w:val="24"/>
        </w:rPr>
        <w:t xml:space="preserve">type </w:t>
      </w:r>
      <w:r w:rsidR="009978D3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9978D3" w:rsidRDefault="009978D3" w:rsidP="009978D3">
      <w:pPr>
        <w:rPr>
          <w:bCs/>
          <w:color w:val="000000"/>
          <w:sz w:val="24"/>
        </w:rPr>
      </w:pPr>
    </w:p>
    <w:p w:rsidR="009978D3" w:rsidRDefault="009978D3" w:rsidP="009978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circonscrites éparses bilatérales de tonalité hydrique homogène, de contours partiellement masqués par l’opacité mammaire de taille variable.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9978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</w:t>
      </w:r>
      <w:r w:rsidR="009978D3">
        <w:rPr>
          <w:bCs/>
          <w:color w:val="000000"/>
          <w:sz w:val="24"/>
        </w:rPr>
        <w:t>mage d’opacité nodulo-stellaire ou de distorsion architecturale.</w:t>
      </w:r>
    </w:p>
    <w:p w:rsidR="000A24F3" w:rsidRDefault="000A24F3" w:rsidP="009978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9978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9978D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Pr="009978D3" w:rsidRDefault="000A24F3" w:rsidP="009978D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9978D3" w:rsidRDefault="009978D3" w:rsidP="009978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nodulaires micro-kystiques éparses bilatérales, bien circonscrites à paroi fine, finement cloisonnées pour certaines à contenu transonore homogène, discrètement remaniées pour certains kystes, dont les celle prise pour cible sont situées et mesurées comme suit :</w:t>
      </w:r>
    </w:p>
    <w:p w:rsidR="009978D3" w:rsidRPr="00AC1B46" w:rsidRDefault="009978D3" w:rsidP="009978D3">
      <w:pPr>
        <w:rPr>
          <w:bCs/>
          <w:i/>
          <w:iCs/>
          <w:color w:val="000000"/>
          <w:sz w:val="24"/>
        </w:rPr>
      </w:pPr>
      <w:r w:rsidRPr="00AC1B46">
        <w:rPr>
          <w:bCs/>
          <w:i/>
          <w:iCs/>
          <w:color w:val="000000"/>
          <w:sz w:val="24"/>
        </w:rPr>
        <w:t>QSE gauche de 3 mm.</w:t>
      </w:r>
    </w:p>
    <w:p w:rsidR="009978D3" w:rsidRPr="00AC1B46" w:rsidRDefault="009978D3" w:rsidP="009978D3">
      <w:pPr>
        <w:rPr>
          <w:bCs/>
          <w:i/>
          <w:iCs/>
          <w:color w:val="000000"/>
          <w:sz w:val="24"/>
        </w:rPr>
      </w:pPr>
      <w:r w:rsidRPr="00AC1B46">
        <w:rPr>
          <w:bCs/>
          <w:i/>
          <w:iCs/>
          <w:color w:val="000000"/>
          <w:sz w:val="24"/>
        </w:rPr>
        <w:t>QIE gauche de 5 mm.</w:t>
      </w:r>
    </w:p>
    <w:p w:rsidR="009978D3" w:rsidRPr="00AC1B46" w:rsidRDefault="009978D3" w:rsidP="009978D3">
      <w:pPr>
        <w:rPr>
          <w:bCs/>
          <w:i/>
          <w:iCs/>
          <w:color w:val="000000"/>
          <w:sz w:val="24"/>
        </w:rPr>
      </w:pPr>
      <w:r w:rsidRPr="00AC1B46">
        <w:rPr>
          <w:bCs/>
          <w:i/>
          <w:iCs/>
          <w:color w:val="000000"/>
          <w:sz w:val="24"/>
        </w:rPr>
        <w:t xml:space="preserve">QSI gauche de 3 mm. </w:t>
      </w:r>
    </w:p>
    <w:p w:rsidR="009978D3" w:rsidRPr="00AC1B46" w:rsidRDefault="009978D3" w:rsidP="009978D3">
      <w:pPr>
        <w:rPr>
          <w:bCs/>
          <w:i/>
          <w:iCs/>
          <w:color w:val="000000"/>
          <w:sz w:val="24"/>
        </w:rPr>
      </w:pPr>
      <w:r w:rsidRPr="00AC1B46">
        <w:rPr>
          <w:bCs/>
          <w:i/>
          <w:iCs/>
          <w:color w:val="000000"/>
          <w:sz w:val="24"/>
        </w:rPr>
        <w:t>Sus-aréolaire gauche de 3 mm.</w:t>
      </w:r>
    </w:p>
    <w:p w:rsidR="009978D3" w:rsidRPr="00AC1B46" w:rsidRDefault="009978D3" w:rsidP="000A24F3">
      <w:pPr>
        <w:rPr>
          <w:bCs/>
          <w:i/>
          <w:iCs/>
          <w:color w:val="000000"/>
          <w:sz w:val="24"/>
        </w:rPr>
      </w:pPr>
      <w:r w:rsidRPr="00AC1B46">
        <w:rPr>
          <w:bCs/>
          <w:i/>
          <w:iCs/>
          <w:color w:val="000000"/>
          <w:sz w:val="24"/>
        </w:rPr>
        <w:t>Sus-aréolaire droit de 3 mm.</w:t>
      </w:r>
    </w:p>
    <w:p w:rsidR="009978D3" w:rsidRPr="00AC1B46" w:rsidRDefault="009978D3" w:rsidP="000A24F3">
      <w:pPr>
        <w:rPr>
          <w:bCs/>
          <w:i/>
          <w:iCs/>
          <w:color w:val="000000"/>
          <w:sz w:val="24"/>
        </w:rPr>
      </w:pPr>
      <w:r w:rsidRPr="00AC1B46">
        <w:rPr>
          <w:bCs/>
          <w:i/>
          <w:iCs/>
          <w:color w:val="000000"/>
          <w:sz w:val="24"/>
        </w:rPr>
        <w:t>Sus-aréolaire interne du QSI droit de 7 et 5 mm.</w:t>
      </w:r>
    </w:p>
    <w:p w:rsidR="009978D3" w:rsidRPr="00AC1B46" w:rsidRDefault="009978D3" w:rsidP="000A24F3">
      <w:pPr>
        <w:rPr>
          <w:bCs/>
          <w:i/>
          <w:iCs/>
          <w:color w:val="000000"/>
          <w:sz w:val="24"/>
        </w:rPr>
      </w:pPr>
      <w:r w:rsidRPr="00AC1B46">
        <w:rPr>
          <w:bCs/>
          <w:i/>
          <w:iCs/>
          <w:color w:val="000000"/>
          <w:sz w:val="24"/>
        </w:rPr>
        <w:t>QSE droit de 4 et 2 mm.</w:t>
      </w:r>
    </w:p>
    <w:p w:rsidR="009978D3" w:rsidRDefault="009978D3" w:rsidP="000A24F3">
      <w:pPr>
        <w:rPr>
          <w:bCs/>
          <w:color w:val="000000"/>
          <w:sz w:val="24"/>
        </w:rPr>
      </w:pPr>
    </w:p>
    <w:p w:rsidR="009978D3" w:rsidRDefault="009978D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formations nodulaires bilatérales, ovalaires à grand axe horizontal à contours réguliers, d’échostructure hypoéchogène, homogène, non atténuante, pouvant correspondent à des kystes remaniés ou à des nodules solides :</w:t>
      </w:r>
    </w:p>
    <w:p w:rsidR="009978D3" w:rsidRDefault="009978D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 de 5x3 mm.</w:t>
      </w:r>
    </w:p>
    <w:p w:rsidR="009978D3" w:rsidRDefault="009978D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Sus-aréolaire externe gauche de 9x3 mm.</w:t>
      </w:r>
    </w:p>
    <w:p w:rsidR="009978D3" w:rsidRDefault="009978D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QME droit de 9x4 mm.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9978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9978D3" w:rsidRDefault="009978D3" w:rsidP="000A24F3">
      <w:pPr>
        <w:rPr>
          <w:bCs/>
          <w:color w:val="000000"/>
          <w:sz w:val="24"/>
        </w:rPr>
      </w:pPr>
    </w:p>
    <w:p w:rsidR="000A24F3" w:rsidRDefault="009978D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99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978D3">
        <w:rPr>
          <w:b/>
          <w:bCs/>
          <w:i/>
          <w:color w:val="000000"/>
          <w:sz w:val="24"/>
        </w:rPr>
        <w:t>retrouve des formations nodulaires bilatérales de sémiologie bénigne sur fond de mastopathie fibro-kystique bilatérale.</w:t>
      </w:r>
    </w:p>
    <w:p w:rsidR="000A24F3" w:rsidRDefault="000A24F3" w:rsidP="0099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9978D3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>de l’ACR</w:t>
      </w:r>
      <w:r w:rsidR="009978D3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EB2A23" w:rsidRPr="00AC1B46" w:rsidRDefault="009978D3" w:rsidP="00AC1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 contrôle échographique est souhaitable dans 3 mois.</w:t>
      </w:r>
    </w:p>
    <w:sectPr w:rsidR="00EB2A23" w:rsidRPr="00AC1B4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70E" w:rsidRDefault="006C170E" w:rsidP="00FF41A6">
      <w:r>
        <w:separator/>
      </w:r>
    </w:p>
  </w:endnote>
  <w:endnote w:type="continuationSeparator" w:id="0">
    <w:p w:rsidR="006C170E" w:rsidRDefault="006C170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8D3" w:rsidRDefault="009978D3" w:rsidP="00F515B5">
    <w:pPr>
      <w:jc w:val="center"/>
      <w:rPr>
        <w:rFonts w:eastAsia="Calibri"/>
        <w:i/>
        <w:iCs/>
        <w:sz w:val="18"/>
        <w:szCs w:val="18"/>
      </w:rPr>
    </w:pPr>
  </w:p>
  <w:p w:rsidR="009978D3" w:rsidRDefault="009978D3" w:rsidP="00F515B5">
    <w:pPr>
      <w:tabs>
        <w:tab w:val="center" w:pos="4536"/>
        <w:tab w:val="right" w:pos="9072"/>
      </w:tabs>
      <w:jc w:val="center"/>
    </w:pPr>
  </w:p>
  <w:p w:rsidR="009978D3" w:rsidRPr="00F515B5" w:rsidRDefault="009978D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70E" w:rsidRDefault="006C170E" w:rsidP="00FF41A6">
      <w:r>
        <w:separator/>
      </w:r>
    </w:p>
  </w:footnote>
  <w:footnote w:type="continuationSeparator" w:id="0">
    <w:p w:rsidR="006C170E" w:rsidRDefault="006C170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8D3" w:rsidRDefault="009978D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78D3" w:rsidRPr="00426781" w:rsidRDefault="009978D3" w:rsidP="00FF41A6">
    <w:pPr>
      <w:pStyle w:val="NoSpacing"/>
      <w:jc w:val="center"/>
      <w:rPr>
        <w:rFonts w:ascii="Tw Cen MT" w:hAnsi="Tw Cen MT"/>
      </w:rPr>
    </w:pPr>
  </w:p>
  <w:p w:rsidR="009978D3" w:rsidRDefault="009978D3" w:rsidP="00FF41A6">
    <w:pPr>
      <w:pStyle w:val="NoSpacing"/>
      <w:jc w:val="center"/>
      <w:rPr>
        <w:rFonts w:ascii="Tw Cen MT" w:hAnsi="Tw Cen MT"/>
      </w:rPr>
    </w:pPr>
  </w:p>
  <w:p w:rsidR="009978D3" w:rsidRPr="00D104DB" w:rsidRDefault="009978D3" w:rsidP="00FF41A6">
    <w:pPr>
      <w:pStyle w:val="NoSpacing"/>
      <w:jc w:val="center"/>
      <w:rPr>
        <w:sz w:val="16"/>
        <w:szCs w:val="16"/>
      </w:rPr>
    </w:pPr>
  </w:p>
  <w:p w:rsidR="009978D3" w:rsidRDefault="009978D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37331"/>
    <w:rsid w:val="006925A3"/>
    <w:rsid w:val="006A5983"/>
    <w:rsid w:val="006C170E"/>
    <w:rsid w:val="006E396B"/>
    <w:rsid w:val="007571A5"/>
    <w:rsid w:val="007A333B"/>
    <w:rsid w:val="007F2AFE"/>
    <w:rsid w:val="008B1520"/>
    <w:rsid w:val="00915587"/>
    <w:rsid w:val="00991837"/>
    <w:rsid w:val="009978D3"/>
    <w:rsid w:val="00A11F2B"/>
    <w:rsid w:val="00A50A2E"/>
    <w:rsid w:val="00A76F00"/>
    <w:rsid w:val="00AB3DCA"/>
    <w:rsid w:val="00AC1B46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34A85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441DF8-227E-4433-83C5-87591230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2023-09-18T22:38:00Z</dcterms:created>
  <dcterms:modified xsi:type="dcterms:W3CDTF">2023-09-18T22:38:00Z</dcterms:modified>
</cp:coreProperties>
</file>