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FA4F47" w:rsidP="000856EA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18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737B53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pat-657 55 ANS </w:t>
      </w:r>
    </w:p>
    <w:p w:rsidR="00033B4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A4F47" w:rsidP="00033B4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Pr="000856EA" w:rsidRDefault="00EB2A23">
      <w:pPr>
        <w:rPr>
          <w:b/>
          <w:color w:val="000000"/>
          <w:sz w:val="10"/>
          <w:szCs w:val="10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033B48" w:rsidRDefault="00EB565C" w:rsidP="000856E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  <w:r w:rsidR="000856EA">
        <w:rPr>
          <w:rFonts w:ascii="Georgia" w:hAnsi="Georgia"/>
          <w:bCs/>
          <w:color w:val="000000"/>
          <w:sz w:val="24"/>
        </w:rPr>
        <w:t xml:space="preserve"> </w:t>
      </w:r>
      <w:r w:rsidR="00033B48">
        <w:rPr>
          <w:rFonts w:ascii="Georgia" w:hAnsi="Georgia"/>
          <w:bCs/>
          <w:color w:val="000000"/>
          <w:sz w:val="24"/>
        </w:rPr>
        <w:t xml:space="preserve">La patiente rapporte une notion du cancer du sein dans la famille chez la mère, la grande mère et la tante maternelle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0856EA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033B48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033B48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033B48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distorsion architecturale.</w:t>
      </w:r>
    </w:p>
    <w:p w:rsidR="00033B48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033B48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033B48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de quelques microcalcifications éparses sans caractère péjoratif.</w:t>
      </w:r>
    </w:p>
    <w:p w:rsidR="00033B48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033B48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Pr="000856EA" w:rsidRDefault="00EB565C" w:rsidP="000856EA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de la trame </w:t>
      </w:r>
      <w:r w:rsidR="00EB565C">
        <w:rPr>
          <w:rFonts w:ascii="Georgia" w:hAnsi="Georgia"/>
          <w:bCs/>
          <w:color w:val="000000"/>
          <w:sz w:val="24"/>
        </w:rPr>
        <w:t>conjonctivo-glandulaire.</w:t>
      </w:r>
    </w:p>
    <w:p w:rsidR="00033B48" w:rsidRDefault="00033B48" w:rsidP="00033B48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formations nodulaires hypoéchogènes bien circonscrites régulière</w:t>
      </w:r>
      <w:r w:rsidR="000856EA">
        <w:rPr>
          <w:rFonts w:ascii="Georgia" w:hAnsi="Georgia"/>
          <w:bCs/>
          <w:color w:val="000000"/>
          <w:sz w:val="24"/>
        </w:rPr>
        <w:t>s</w:t>
      </w:r>
      <w:r>
        <w:rPr>
          <w:rFonts w:ascii="Georgia" w:hAnsi="Georgia"/>
          <w:bCs/>
          <w:color w:val="000000"/>
          <w:sz w:val="24"/>
        </w:rPr>
        <w:t xml:space="preserve"> avec discret renforcement postérieur éparses </w:t>
      </w:r>
      <w:r w:rsidR="000856EA">
        <w:rPr>
          <w:rFonts w:ascii="Georgia" w:hAnsi="Georgia"/>
          <w:bCs/>
          <w:color w:val="000000"/>
          <w:sz w:val="24"/>
        </w:rPr>
        <w:t xml:space="preserve">et </w:t>
      </w:r>
      <w:r>
        <w:rPr>
          <w:rFonts w:ascii="Georgia" w:hAnsi="Georgia"/>
          <w:bCs/>
          <w:color w:val="000000"/>
          <w:sz w:val="24"/>
        </w:rPr>
        <w:t>bilatérale, pour cible.</w:t>
      </w:r>
    </w:p>
    <w:p w:rsidR="00033B48" w:rsidRPr="00033B48" w:rsidRDefault="00033B48" w:rsidP="00033B48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033B48">
        <w:rPr>
          <w:rFonts w:ascii="Georgia" w:hAnsi="Georgia"/>
          <w:b/>
          <w:i/>
          <w:iCs/>
          <w:color w:val="000000"/>
          <w:sz w:val="24"/>
        </w:rPr>
        <w:t>QME gauche : 05x03mm.</w:t>
      </w:r>
    </w:p>
    <w:p w:rsidR="00033B48" w:rsidRPr="00033B48" w:rsidRDefault="00033B48" w:rsidP="00033B48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033B48">
        <w:rPr>
          <w:rFonts w:ascii="Georgia" w:hAnsi="Georgia"/>
          <w:b/>
          <w:i/>
          <w:iCs/>
          <w:color w:val="000000"/>
          <w:sz w:val="24"/>
        </w:rPr>
        <w:t>Sus aréolaire gauche : 3.7x2.5mm.</w:t>
      </w:r>
    </w:p>
    <w:p w:rsidR="00033B48" w:rsidRPr="00033B48" w:rsidRDefault="00033B48" w:rsidP="00033B48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033B48">
        <w:rPr>
          <w:rFonts w:ascii="Georgia" w:hAnsi="Georgia"/>
          <w:b/>
          <w:i/>
          <w:iCs/>
          <w:color w:val="000000"/>
          <w:sz w:val="24"/>
        </w:rPr>
        <w:t>QIE gauche de 05x2.9mm.</w:t>
      </w:r>
    </w:p>
    <w:p w:rsidR="00033B48" w:rsidRPr="00033B48" w:rsidRDefault="00033B48" w:rsidP="00033B48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033B48">
        <w:rPr>
          <w:rFonts w:ascii="Georgia" w:hAnsi="Georgia"/>
          <w:b/>
          <w:i/>
          <w:iCs/>
          <w:color w:val="000000"/>
          <w:sz w:val="24"/>
        </w:rPr>
        <w:t>QME gauche : 4.6x02mm.</w:t>
      </w:r>
    </w:p>
    <w:p w:rsidR="00033B48" w:rsidRPr="00033B48" w:rsidRDefault="00033B48" w:rsidP="00033B48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033B48">
        <w:rPr>
          <w:rFonts w:ascii="Georgia" w:hAnsi="Georgia"/>
          <w:b/>
          <w:i/>
          <w:iCs/>
          <w:color w:val="000000"/>
          <w:sz w:val="24"/>
        </w:rPr>
        <w:t>Sus aréolaire droit : 3.7x02mm.</w:t>
      </w:r>
    </w:p>
    <w:p w:rsidR="00033B48" w:rsidRPr="00033B48" w:rsidRDefault="00033B48" w:rsidP="00033B48">
      <w:pPr>
        <w:numPr>
          <w:ilvl w:val="0"/>
          <w:numId w:val="1"/>
        </w:numPr>
        <w:rPr>
          <w:rFonts w:ascii="Georgia" w:hAnsi="Georgia"/>
          <w:b/>
          <w:i/>
          <w:iCs/>
          <w:color w:val="000000"/>
          <w:sz w:val="24"/>
        </w:rPr>
      </w:pPr>
      <w:r w:rsidRPr="00033B48">
        <w:rPr>
          <w:rFonts w:ascii="Georgia" w:hAnsi="Georgia"/>
          <w:b/>
          <w:i/>
          <w:iCs/>
          <w:color w:val="000000"/>
          <w:sz w:val="24"/>
        </w:rPr>
        <w:t xml:space="preserve">Rétro-aréolaire droite : </w:t>
      </w:r>
      <w:r>
        <w:rPr>
          <w:rFonts w:ascii="Georgia" w:hAnsi="Georgia"/>
          <w:b/>
          <w:i/>
          <w:iCs/>
          <w:color w:val="000000"/>
          <w:sz w:val="24"/>
        </w:rPr>
        <w:t>8.5</w:t>
      </w:r>
      <w:r w:rsidRPr="00033B48">
        <w:rPr>
          <w:rFonts w:ascii="Georgia" w:hAnsi="Georgia"/>
          <w:b/>
          <w:i/>
          <w:iCs/>
          <w:color w:val="000000"/>
          <w:sz w:val="24"/>
        </w:rPr>
        <w:t>x0</w:t>
      </w:r>
      <w:r>
        <w:rPr>
          <w:rFonts w:ascii="Georgia" w:hAnsi="Georgia"/>
          <w:b/>
          <w:i/>
          <w:iCs/>
          <w:color w:val="000000"/>
          <w:sz w:val="24"/>
        </w:rPr>
        <w:t>5</w:t>
      </w:r>
      <w:r w:rsidRPr="00033B48">
        <w:rPr>
          <w:rFonts w:ascii="Georgia" w:hAnsi="Georgia"/>
          <w:b/>
          <w:i/>
          <w:iCs/>
          <w:color w:val="000000"/>
          <w:sz w:val="24"/>
        </w:rPr>
        <w:t>mm.</w:t>
      </w:r>
    </w:p>
    <w:p w:rsidR="00033B48" w:rsidRPr="00033B48" w:rsidRDefault="00033B48" w:rsidP="00033B48">
      <w:pPr>
        <w:numPr>
          <w:ilvl w:val="0"/>
          <w:numId w:val="1"/>
        </w:num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/>
          <w:i/>
          <w:iCs/>
          <w:color w:val="000000"/>
          <w:sz w:val="24"/>
        </w:rPr>
        <w:t>QSE droit : 3.3x02mm.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EB565C" w:rsidRDefault="00EB565C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1E79C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</w:t>
      </w:r>
      <w:r w:rsidR="001E79C4">
        <w:rPr>
          <w:rFonts w:ascii="Georgia" w:hAnsi="Georgia"/>
          <w:bCs/>
          <w:color w:val="000000"/>
          <w:sz w:val="24"/>
        </w:rPr>
        <w:t>gauches</w:t>
      </w:r>
      <w:r>
        <w:rPr>
          <w:rFonts w:ascii="Georgia" w:hAnsi="Georgia"/>
          <w:bCs/>
          <w:color w:val="000000"/>
          <w:sz w:val="24"/>
        </w:rPr>
        <w:t xml:space="preserve">, </w:t>
      </w:r>
      <w:r w:rsidR="001E79C4">
        <w:rPr>
          <w:rFonts w:ascii="Georgia" w:hAnsi="Georgia"/>
          <w:bCs/>
          <w:color w:val="000000"/>
          <w:sz w:val="24"/>
        </w:rPr>
        <w:t xml:space="preserve">de morphologie conservée, d'allure inflammatoire. 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1E79C4" w:rsidRDefault="00EB565C" w:rsidP="001E79C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E79C4">
        <w:rPr>
          <w:rFonts w:ascii="Georgia" w:hAnsi="Georgia"/>
          <w:b/>
          <w:bCs/>
          <w:i/>
          <w:color w:val="000000"/>
          <w:sz w:val="24"/>
        </w:rPr>
        <w:t>en faveur de multiples masses à sémiologie bénigne, bilatérales classées BI-RADS 3 de l'ACR.</w:t>
      </w:r>
    </w:p>
    <w:p w:rsidR="001E79C4" w:rsidRDefault="001E79C4" w:rsidP="000856E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Vu les antécédents familiaux positifs de la patiente, une IRM mammair</w:t>
      </w:r>
      <w:r w:rsidR="000856EA">
        <w:rPr>
          <w:rFonts w:ascii="Georgia" w:hAnsi="Georgia"/>
          <w:b/>
          <w:bCs/>
          <w:i/>
          <w:color w:val="000000"/>
          <w:sz w:val="24"/>
        </w:rPr>
        <w:t>e serait judicieuse.</w:t>
      </w:r>
    </w:p>
    <w:p w:rsidR="00EB2A23" w:rsidRPr="00EB565C" w:rsidRDefault="00EB2A23" w:rsidP="00EB565C">
      <w:pPr>
        <w:rPr>
          <w:bCs/>
          <w:color w:val="000000"/>
          <w:sz w:val="24"/>
          <w:szCs w:val="24"/>
        </w:rPr>
      </w:pPr>
    </w:p>
    <w:sectPr w:rsidR="00EB2A23" w:rsidRPr="00EB565C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C4C" w:rsidRDefault="00DC7C4C" w:rsidP="00FF41A6">
      <w:r>
        <w:separator/>
      </w:r>
    </w:p>
  </w:endnote>
  <w:endnote w:type="continuationSeparator" w:id="0">
    <w:p w:rsidR="00DC7C4C" w:rsidRDefault="00DC7C4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9C4" w:rsidRDefault="001E79C4" w:rsidP="00F515B5">
    <w:pPr>
      <w:jc w:val="center"/>
      <w:rPr>
        <w:rFonts w:eastAsia="Calibri"/>
        <w:i/>
        <w:iCs/>
        <w:sz w:val="18"/>
        <w:szCs w:val="18"/>
      </w:rPr>
    </w:pPr>
  </w:p>
  <w:p w:rsidR="001E79C4" w:rsidRDefault="001E79C4" w:rsidP="00F515B5">
    <w:pPr>
      <w:tabs>
        <w:tab w:val="center" w:pos="4536"/>
        <w:tab w:val="right" w:pos="9072"/>
      </w:tabs>
      <w:jc w:val="center"/>
    </w:pPr>
  </w:p>
  <w:p w:rsidR="001E79C4" w:rsidRPr="00F515B5" w:rsidRDefault="001E79C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C4C" w:rsidRDefault="00DC7C4C" w:rsidP="00FF41A6">
      <w:r>
        <w:separator/>
      </w:r>
    </w:p>
  </w:footnote>
  <w:footnote w:type="continuationSeparator" w:id="0">
    <w:p w:rsidR="00DC7C4C" w:rsidRDefault="00DC7C4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9C4" w:rsidRDefault="001E79C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1E79C4" w:rsidRPr="00426781" w:rsidRDefault="001E79C4" w:rsidP="00FF41A6">
    <w:pPr>
      <w:pStyle w:val="NoSpacing"/>
      <w:jc w:val="center"/>
      <w:rPr>
        <w:rFonts w:ascii="Tw Cen MT" w:hAnsi="Tw Cen MT"/>
      </w:rPr>
    </w:pPr>
  </w:p>
  <w:p w:rsidR="001E79C4" w:rsidRDefault="001E79C4" w:rsidP="00FF41A6">
    <w:pPr>
      <w:pStyle w:val="NoSpacing"/>
      <w:jc w:val="center"/>
      <w:rPr>
        <w:rFonts w:ascii="Tw Cen MT" w:hAnsi="Tw Cen MT"/>
      </w:rPr>
    </w:pPr>
  </w:p>
  <w:p w:rsidR="001E79C4" w:rsidRPr="00D104DB" w:rsidRDefault="001E79C4" w:rsidP="00FF41A6">
    <w:pPr>
      <w:pStyle w:val="NoSpacing"/>
      <w:jc w:val="center"/>
      <w:rPr>
        <w:sz w:val="16"/>
        <w:szCs w:val="16"/>
      </w:rPr>
    </w:pPr>
  </w:p>
  <w:p w:rsidR="001E79C4" w:rsidRDefault="001E79C4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463CC"/>
    <w:multiLevelType w:val="hybridMultilevel"/>
    <w:tmpl w:val="B0EE1EB6"/>
    <w:lvl w:ilvl="0" w:tplc="98EC026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33B48"/>
    <w:rsid w:val="000856EA"/>
    <w:rsid w:val="00094E5E"/>
    <w:rsid w:val="000A78EE"/>
    <w:rsid w:val="000B7A8F"/>
    <w:rsid w:val="000C652C"/>
    <w:rsid w:val="00136EEF"/>
    <w:rsid w:val="001E79C4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37B53"/>
    <w:rsid w:val="007571A5"/>
    <w:rsid w:val="007F2AFE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C4C"/>
    <w:rsid w:val="00DC7E65"/>
    <w:rsid w:val="00DE3E17"/>
    <w:rsid w:val="00E25639"/>
    <w:rsid w:val="00E31EF8"/>
    <w:rsid w:val="00EB2A23"/>
    <w:rsid w:val="00EB565C"/>
    <w:rsid w:val="00ED498B"/>
    <w:rsid w:val="00EE4ACF"/>
    <w:rsid w:val="00F45755"/>
    <w:rsid w:val="00F515B5"/>
    <w:rsid w:val="00F7627E"/>
    <w:rsid w:val="00FA4F4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4A99E11-BFF8-418D-8A48-4C20B235B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856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2023-05-18T14:52:00Z</cp:lastPrinted>
  <dcterms:created xsi:type="dcterms:W3CDTF">2023-09-18T22:39:00Z</dcterms:created>
  <dcterms:modified xsi:type="dcterms:W3CDTF">2023-09-18T22:39:00Z</dcterms:modified>
</cp:coreProperties>
</file>