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75278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15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AB25F0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pat-659 45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17217" w:rsidRDefault="00BC18CE" w:rsidP="001172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17217">
        <w:rPr>
          <w:b/>
          <w:i/>
          <w:iCs/>
          <w:color w:val="000000"/>
          <w:sz w:val="24"/>
        </w:rPr>
        <w:t xml:space="preserve"> </w:t>
      </w:r>
      <w:r w:rsidR="00752785" w:rsidRPr="00117217">
        <w:rPr>
          <w:b/>
          <w:i/>
          <w:iCs/>
          <w:color w:val="000000"/>
          <w:sz w:val="24"/>
        </w:rPr>
        <w:t>MAMMOGRAPHIE</w:t>
      </w:r>
      <w:r w:rsidR="00117217" w:rsidRPr="00117217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0C569A" w:rsidRDefault="000C569A">
      <w:pPr>
        <w:rPr>
          <w:b/>
          <w:color w:val="000000"/>
          <w:sz w:val="24"/>
        </w:rPr>
      </w:pPr>
    </w:p>
    <w:p w:rsidR="001F6264" w:rsidRPr="001F6264" w:rsidRDefault="001F6264">
      <w:pPr>
        <w:rPr>
          <w:b/>
          <w:color w:val="000000"/>
          <w:sz w:val="24"/>
          <w:u w:val="single"/>
        </w:rPr>
      </w:pPr>
      <w:r w:rsidRPr="001F6264">
        <w:rPr>
          <w:b/>
          <w:color w:val="000000"/>
          <w:sz w:val="24"/>
          <w:u w:val="single"/>
        </w:rPr>
        <w:t>INDICATION :</w:t>
      </w:r>
    </w:p>
    <w:p w:rsidR="001F6264" w:rsidRPr="001F6264" w:rsidRDefault="001F6264">
      <w:pPr>
        <w:rPr>
          <w:bCs/>
          <w:color w:val="000000"/>
          <w:sz w:val="24"/>
        </w:rPr>
      </w:pPr>
      <w:r w:rsidRPr="001F6264">
        <w:rPr>
          <w:bCs/>
          <w:color w:val="000000"/>
          <w:sz w:val="24"/>
        </w:rPr>
        <w:t>Mastodynie droite.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17217" w:rsidRDefault="00EB2A23">
      <w:pPr>
        <w:rPr>
          <w:b/>
          <w:color w:val="000000"/>
          <w:sz w:val="24"/>
          <w:szCs w:val="24"/>
        </w:rPr>
      </w:pPr>
      <w:r w:rsidRPr="00117217">
        <w:rPr>
          <w:b/>
          <w:iCs/>
          <w:color w:val="000000"/>
          <w:sz w:val="24"/>
          <w:szCs w:val="24"/>
          <w:u w:val="single"/>
        </w:rPr>
        <w:t>RESULTATS</w:t>
      </w:r>
      <w:r w:rsidRPr="00117217">
        <w:rPr>
          <w:b/>
          <w:i/>
          <w:color w:val="000000"/>
          <w:sz w:val="24"/>
          <w:szCs w:val="24"/>
        </w:rPr>
        <w:t>:</w:t>
      </w:r>
      <w:r w:rsidRPr="00117217">
        <w:rPr>
          <w:b/>
          <w:color w:val="000000"/>
          <w:sz w:val="24"/>
          <w:szCs w:val="24"/>
        </w:rPr>
        <w:t xml:space="preserve"> </w:t>
      </w:r>
    </w:p>
    <w:p w:rsidR="00B32AB7" w:rsidRPr="00117217" w:rsidRDefault="00B32AB7" w:rsidP="00B32AB7">
      <w:pPr>
        <w:rPr>
          <w:bCs/>
          <w:color w:val="000000"/>
          <w:sz w:val="24"/>
          <w:szCs w:val="24"/>
        </w:rPr>
      </w:pPr>
    </w:p>
    <w:p w:rsidR="00B32AB7" w:rsidRPr="00117217" w:rsidRDefault="00B32AB7" w:rsidP="00FD15ED">
      <w:pPr>
        <w:rPr>
          <w:bCs/>
          <w:color w:val="000000"/>
          <w:sz w:val="24"/>
          <w:szCs w:val="24"/>
        </w:rPr>
      </w:pPr>
      <w:r w:rsidRPr="00117217">
        <w:rPr>
          <w:bCs/>
          <w:color w:val="000000"/>
          <w:sz w:val="24"/>
          <w:szCs w:val="24"/>
        </w:rPr>
        <w:t xml:space="preserve">Seins </w:t>
      </w:r>
      <w:r w:rsidR="00FD15ED">
        <w:rPr>
          <w:bCs/>
          <w:color w:val="000000"/>
          <w:sz w:val="24"/>
          <w:szCs w:val="24"/>
        </w:rPr>
        <w:t>denses hétérogènes</w:t>
      </w:r>
      <w:r w:rsidRPr="00117217">
        <w:rPr>
          <w:bCs/>
          <w:color w:val="000000"/>
          <w:sz w:val="24"/>
          <w:szCs w:val="24"/>
        </w:rPr>
        <w:t xml:space="preserve"> type </w:t>
      </w:r>
      <w:r w:rsidR="00FD15ED">
        <w:rPr>
          <w:bCs/>
          <w:color w:val="000000"/>
          <w:sz w:val="24"/>
          <w:szCs w:val="24"/>
        </w:rPr>
        <w:t>c</w:t>
      </w:r>
      <w:r w:rsidRPr="00117217">
        <w:rPr>
          <w:bCs/>
          <w:color w:val="000000"/>
          <w:sz w:val="24"/>
          <w:szCs w:val="24"/>
        </w:rPr>
        <w:t xml:space="preserve"> de l’ACR.</w:t>
      </w:r>
    </w:p>
    <w:p w:rsidR="00B32AB7" w:rsidRPr="00117217" w:rsidRDefault="00B32AB7" w:rsidP="00B32AB7">
      <w:pPr>
        <w:rPr>
          <w:bCs/>
          <w:color w:val="000000"/>
          <w:sz w:val="24"/>
          <w:szCs w:val="24"/>
        </w:rPr>
      </w:pPr>
      <w:r w:rsidRPr="00117217">
        <w:rPr>
          <w:bCs/>
          <w:color w:val="000000"/>
          <w:sz w:val="24"/>
          <w:szCs w:val="24"/>
        </w:rPr>
        <w:t xml:space="preserve">Absence </w:t>
      </w:r>
      <w:r w:rsidR="00FD15ED">
        <w:rPr>
          <w:bCs/>
          <w:color w:val="000000"/>
          <w:sz w:val="24"/>
          <w:szCs w:val="24"/>
        </w:rPr>
        <w:t xml:space="preserve">de syndrome de masse ou </w:t>
      </w:r>
      <w:r w:rsidRPr="00117217">
        <w:rPr>
          <w:bCs/>
          <w:color w:val="000000"/>
          <w:sz w:val="24"/>
          <w:szCs w:val="24"/>
        </w:rPr>
        <w:t>d’image d’opacité nodulo-stellaire.</w:t>
      </w:r>
    </w:p>
    <w:p w:rsidR="00B32AB7" w:rsidRPr="00117217" w:rsidRDefault="00B32AB7" w:rsidP="00B32AB7">
      <w:pPr>
        <w:rPr>
          <w:bCs/>
          <w:color w:val="000000"/>
          <w:sz w:val="24"/>
          <w:szCs w:val="24"/>
        </w:rPr>
      </w:pPr>
      <w:r w:rsidRPr="00117217">
        <w:rPr>
          <w:bCs/>
          <w:color w:val="000000"/>
          <w:sz w:val="24"/>
          <w:szCs w:val="24"/>
        </w:rPr>
        <w:t xml:space="preserve">Absence </w:t>
      </w:r>
      <w:r w:rsidR="00FD15ED">
        <w:rPr>
          <w:bCs/>
          <w:color w:val="000000"/>
          <w:sz w:val="24"/>
          <w:szCs w:val="24"/>
        </w:rPr>
        <w:t xml:space="preserve">de distorsion architecturale ou </w:t>
      </w:r>
      <w:r w:rsidRPr="00117217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117217" w:rsidRDefault="002E16BE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Micro-calcifications punctiformes régulières éparses bilatérales, plus nombreuses à gauche.</w:t>
      </w:r>
    </w:p>
    <w:p w:rsidR="00B32AB7" w:rsidRPr="00117217" w:rsidRDefault="00B32AB7" w:rsidP="00B32AB7">
      <w:pPr>
        <w:rPr>
          <w:bCs/>
          <w:color w:val="000000"/>
          <w:sz w:val="24"/>
          <w:szCs w:val="24"/>
        </w:rPr>
      </w:pPr>
      <w:r w:rsidRPr="00117217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117217" w:rsidRDefault="0077147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à centre clair.</w:t>
      </w:r>
    </w:p>
    <w:p w:rsidR="00B32AB7" w:rsidRPr="00117217" w:rsidRDefault="00B32AB7" w:rsidP="00B32AB7">
      <w:pPr>
        <w:rPr>
          <w:bCs/>
          <w:color w:val="000000"/>
          <w:sz w:val="24"/>
          <w:szCs w:val="24"/>
        </w:rPr>
      </w:pPr>
    </w:p>
    <w:p w:rsidR="00B32AB7" w:rsidRPr="00117217" w:rsidRDefault="00117217" w:rsidP="00117217">
      <w:pPr>
        <w:ind w:firstLine="708"/>
        <w:rPr>
          <w:bCs/>
          <w:color w:val="000000"/>
          <w:sz w:val="24"/>
          <w:szCs w:val="24"/>
        </w:rPr>
      </w:pPr>
      <w:r w:rsidRPr="00117217">
        <w:rPr>
          <w:b/>
          <w:bCs/>
          <w:i/>
          <w:color w:val="000000"/>
          <w:sz w:val="24"/>
          <w:szCs w:val="24"/>
          <w:u w:val="single"/>
        </w:rPr>
        <w:t>Le complément échographique :</w:t>
      </w:r>
    </w:p>
    <w:p w:rsidR="00B32AB7" w:rsidRPr="00117217" w:rsidRDefault="00B32AB7" w:rsidP="00771478">
      <w:pPr>
        <w:rPr>
          <w:bCs/>
          <w:color w:val="000000"/>
          <w:sz w:val="24"/>
          <w:szCs w:val="24"/>
        </w:rPr>
      </w:pPr>
      <w:r w:rsidRPr="00117217">
        <w:rPr>
          <w:bCs/>
          <w:color w:val="000000"/>
          <w:sz w:val="24"/>
          <w:szCs w:val="24"/>
        </w:rPr>
        <w:t>Absence de masse solide ou kystique.</w:t>
      </w:r>
    </w:p>
    <w:p w:rsidR="00B32AB7" w:rsidRPr="00117217" w:rsidRDefault="00B32AB7" w:rsidP="00771478">
      <w:pPr>
        <w:rPr>
          <w:bCs/>
          <w:color w:val="000000"/>
          <w:sz w:val="24"/>
          <w:szCs w:val="24"/>
        </w:rPr>
      </w:pPr>
      <w:r w:rsidRPr="00117217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117217">
        <w:rPr>
          <w:bCs/>
          <w:color w:val="000000"/>
          <w:sz w:val="24"/>
          <w:szCs w:val="24"/>
        </w:rPr>
        <w:t>Système canalaire non dilaté.</w:t>
      </w:r>
    </w:p>
    <w:p w:rsidR="00B32AB7" w:rsidRPr="00117217" w:rsidRDefault="00771478" w:rsidP="0077147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117217" w:rsidRDefault="00B32AB7" w:rsidP="00B32AB7">
      <w:pPr>
        <w:rPr>
          <w:bCs/>
          <w:color w:val="000000"/>
          <w:sz w:val="24"/>
          <w:szCs w:val="24"/>
        </w:rPr>
      </w:pPr>
      <w:r w:rsidRPr="00117217">
        <w:rPr>
          <w:bCs/>
          <w:color w:val="000000"/>
          <w:sz w:val="24"/>
          <w:szCs w:val="24"/>
        </w:rPr>
        <w:t>Absence d’adénopathies axillaires.</w:t>
      </w:r>
    </w:p>
    <w:p w:rsidR="00B32AB7" w:rsidRPr="00117217" w:rsidRDefault="00B32AB7" w:rsidP="00B32AB7">
      <w:pPr>
        <w:rPr>
          <w:bCs/>
          <w:color w:val="000000"/>
          <w:sz w:val="24"/>
          <w:szCs w:val="24"/>
        </w:rPr>
      </w:pPr>
    </w:p>
    <w:p w:rsidR="00B32AB7" w:rsidRPr="00117217" w:rsidRDefault="0011721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117217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17217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117217" w:rsidRDefault="000C569A" w:rsidP="00771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117217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771478">
        <w:rPr>
          <w:b/>
          <w:bCs/>
          <w:i/>
          <w:color w:val="000000"/>
          <w:sz w:val="24"/>
          <w:szCs w:val="24"/>
        </w:rPr>
        <w:t xml:space="preserve">ne retrouvent pas de </w:t>
      </w:r>
      <w:r w:rsidR="00B32AB7" w:rsidRPr="00117217">
        <w:rPr>
          <w:b/>
          <w:bCs/>
          <w:i/>
          <w:color w:val="000000"/>
          <w:sz w:val="24"/>
          <w:szCs w:val="24"/>
        </w:rPr>
        <w:t>lésion péjorative décelable ce jour</w:t>
      </w:r>
      <w:r w:rsidR="00771478">
        <w:rPr>
          <w:b/>
          <w:bCs/>
          <w:i/>
          <w:color w:val="000000"/>
          <w:sz w:val="24"/>
          <w:szCs w:val="24"/>
        </w:rPr>
        <w:t>, en dehors de calcification régulières dystrophiques éparses bilatérales</w:t>
      </w:r>
      <w:r w:rsidR="00B32AB7" w:rsidRPr="00117217">
        <w:rPr>
          <w:b/>
          <w:bCs/>
          <w:i/>
          <w:color w:val="000000"/>
          <w:sz w:val="24"/>
          <w:szCs w:val="24"/>
        </w:rPr>
        <w:t>.</w:t>
      </w:r>
    </w:p>
    <w:p w:rsidR="00B32AB7" w:rsidRPr="00117217" w:rsidRDefault="000C569A" w:rsidP="0061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117217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611F8E">
        <w:rPr>
          <w:b/>
          <w:bCs/>
          <w:i/>
          <w:color w:val="000000"/>
          <w:sz w:val="24"/>
          <w:szCs w:val="24"/>
        </w:rPr>
        <w:t>2</w:t>
      </w:r>
      <w:r w:rsidR="00B32AB7" w:rsidRPr="00117217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EE4ACF" w:rsidRPr="00117217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117217">
        <w:rPr>
          <w:bCs/>
          <w:color w:val="000000"/>
          <w:sz w:val="24"/>
          <w:szCs w:val="24"/>
        </w:rPr>
        <w:t xml:space="preserve"> </w:t>
      </w:r>
    </w:p>
    <w:p w:rsidR="00117217" w:rsidRDefault="00117217" w:rsidP="00B32AB7">
      <w:pPr>
        <w:rPr>
          <w:b/>
          <w:i/>
          <w:iCs/>
          <w:color w:val="000000"/>
          <w:sz w:val="24"/>
          <w:szCs w:val="24"/>
        </w:rPr>
      </w:pPr>
    </w:p>
    <w:p w:rsidR="000C569A" w:rsidRDefault="000C569A" w:rsidP="00B32AB7">
      <w:pPr>
        <w:rPr>
          <w:b/>
          <w:i/>
          <w:iCs/>
          <w:color w:val="000000"/>
          <w:sz w:val="24"/>
          <w:szCs w:val="24"/>
        </w:rPr>
      </w:pPr>
    </w:p>
    <w:p w:rsidR="000C569A" w:rsidRPr="00117217" w:rsidRDefault="000C569A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117217" w:rsidRDefault="00EB2A23">
      <w:pPr>
        <w:rPr>
          <w:b/>
          <w:color w:val="000000"/>
          <w:sz w:val="24"/>
          <w:szCs w:val="24"/>
        </w:rPr>
      </w:pPr>
    </w:p>
    <w:p w:rsidR="00EB2A23" w:rsidRPr="00117217" w:rsidRDefault="00EB2A23">
      <w:pPr>
        <w:rPr>
          <w:sz w:val="24"/>
          <w:szCs w:val="24"/>
        </w:rPr>
      </w:pPr>
    </w:p>
    <w:p w:rsidR="00EB2A23" w:rsidRPr="00117217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766" w:rsidRDefault="00A32766" w:rsidP="00FF41A6">
      <w:r>
        <w:separator/>
      </w:r>
    </w:p>
  </w:endnote>
  <w:endnote w:type="continuationSeparator" w:id="0">
    <w:p w:rsidR="00A32766" w:rsidRDefault="00A3276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766" w:rsidRDefault="00A32766" w:rsidP="00FF41A6">
      <w:r>
        <w:separator/>
      </w:r>
    </w:p>
  </w:footnote>
  <w:footnote w:type="continuationSeparator" w:id="0">
    <w:p w:rsidR="00A32766" w:rsidRDefault="00A3276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C569A"/>
    <w:rsid w:val="00117217"/>
    <w:rsid w:val="00136EEF"/>
    <w:rsid w:val="001F6264"/>
    <w:rsid w:val="00266C96"/>
    <w:rsid w:val="00291FF6"/>
    <w:rsid w:val="002B58CC"/>
    <w:rsid w:val="002E16BE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11F8E"/>
    <w:rsid w:val="006925A3"/>
    <w:rsid w:val="006A5983"/>
    <w:rsid w:val="006E396B"/>
    <w:rsid w:val="00752785"/>
    <w:rsid w:val="007571A5"/>
    <w:rsid w:val="007639D1"/>
    <w:rsid w:val="00771478"/>
    <w:rsid w:val="007F2AFE"/>
    <w:rsid w:val="008B1520"/>
    <w:rsid w:val="00915587"/>
    <w:rsid w:val="0097545C"/>
    <w:rsid w:val="00991837"/>
    <w:rsid w:val="00A11F2B"/>
    <w:rsid w:val="00A32766"/>
    <w:rsid w:val="00A76F00"/>
    <w:rsid w:val="00AB25F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D15E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631EA-5EAC-4140-B95E-F5660716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2023-09-18T22:39:00Z</dcterms:created>
  <dcterms:modified xsi:type="dcterms:W3CDTF">2023-09-18T22:39:00Z</dcterms:modified>
</cp:coreProperties>
</file>