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02C8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21 mai 2023</w:t>
      </w:r>
    </w:p>
    <w:p w:rsidR="00497E5C" w:rsidRDefault="00497E5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C48C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pat-696 49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497E5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D02C87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Pr="00497E5C" w:rsidRDefault="00EB565C" w:rsidP="00497E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  <w:r w:rsidR="00497E5C">
        <w:rPr>
          <w:rFonts w:ascii="Georgia" w:hAnsi="Georgia"/>
          <w:b/>
          <w:bCs/>
          <w:color w:val="000000"/>
          <w:sz w:val="24"/>
          <w:u w:val="single"/>
        </w:rPr>
        <w:t xml:space="preserve">  </w:t>
      </w: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530806" w:rsidRDefault="00530806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d’une opacité hypodense du QSE gauche bien circonscrite sans signal calcique associé.</w:t>
      </w:r>
    </w:p>
    <w:p w:rsidR="00530806" w:rsidRDefault="00530806" w:rsidP="0053080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une seconde d’opacité du QSE droit, hypodense bien circonscrite et sans signal calcique associé.</w:t>
      </w:r>
    </w:p>
    <w:p w:rsidR="00EB565C" w:rsidRDefault="00530806" w:rsidP="0053080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</w:t>
      </w:r>
      <w:r w:rsidR="00EB565C">
        <w:rPr>
          <w:rFonts w:ascii="Georgia" w:hAnsi="Georgia"/>
          <w:bCs/>
          <w:color w:val="000000"/>
          <w:sz w:val="24"/>
        </w:rPr>
        <w:t>de</w:t>
      </w:r>
      <w:r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355D9C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355D9C">
        <w:rPr>
          <w:rFonts w:ascii="Georgia" w:hAnsi="Georgia"/>
          <w:bCs/>
          <w:color w:val="000000"/>
          <w:sz w:val="24"/>
        </w:rPr>
        <w:t>droits</w:t>
      </w:r>
      <w:r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A060C4" w:rsidRDefault="00A060C4" w:rsidP="00A060C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Le balayage échographique retrouve de multiples masses hypoéchogènes bien circonscrites régulières avec discret renforcement postérieur et pour cible : </w:t>
      </w:r>
    </w:p>
    <w:p w:rsidR="00A060C4" w:rsidRPr="00C26CBA" w:rsidRDefault="00A060C4" w:rsidP="00A060C4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QSE droit de 8.6x5.2mm, 8.9x05</w:t>
      </w:r>
      <w:r w:rsidR="00C26CBA">
        <w:rPr>
          <w:rFonts w:ascii="Georgia" w:hAnsi="Georgia"/>
          <w:b/>
          <w:i/>
          <w:iCs/>
          <w:color w:val="000000"/>
          <w:sz w:val="24"/>
        </w:rPr>
        <w:t>mm et 4.4x03mm.</w:t>
      </w:r>
    </w:p>
    <w:p w:rsidR="00C26CBA" w:rsidRPr="00C26CBA" w:rsidRDefault="00C26CBA" w:rsidP="00C26CBA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QSE gauche de 9.5x9.6mm.</w:t>
      </w:r>
    </w:p>
    <w:p w:rsidR="00C26CBA" w:rsidRDefault="00C26CBA" w:rsidP="00C26CBA">
      <w:pPr>
        <w:ind w:left="770"/>
        <w:rPr>
          <w:rFonts w:ascii="Georgia" w:hAnsi="Georgia"/>
          <w:bCs/>
          <w:color w:val="000000"/>
          <w:sz w:val="24"/>
        </w:rPr>
      </w:pPr>
      <w:r w:rsidRPr="00C26CBA">
        <w:rPr>
          <w:rFonts w:ascii="Georgia" w:hAnsi="Georgia"/>
          <w:bCs/>
          <w:color w:val="000000"/>
          <w:sz w:val="24"/>
        </w:rPr>
        <w:t xml:space="preserve">Il </w:t>
      </w:r>
      <w:r>
        <w:rPr>
          <w:rFonts w:ascii="Georgia" w:hAnsi="Georgia"/>
          <w:bCs/>
          <w:color w:val="000000"/>
          <w:sz w:val="24"/>
        </w:rPr>
        <w:t>s’y associe une formation kystique du QME droit de 6.7x05mm.</w:t>
      </w:r>
    </w:p>
    <w:p w:rsidR="00C26CBA" w:rsidRDefault="00C26CBA" w:rsidP="00C26CB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C26CBA" w:rsidRDefault="00C26CBA" w:rsidP="00C26CB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C26CBA" w:rsidRDefault="00C26CBA" w:rsidP="00C26CB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droits, 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C26CBA" w:rsidRDefault="00EB565C" w:rsidP="00C26CB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C26CBA">
        <w:rPr>
          <w:rFonts w:ascii="Georgia" w:hAnsi="Georgia"/>
          <w:b/>
          <w:bCs/>
          <w:i/>
          <w:color w:val="000000"/>
          <w:sz w:val="24"/>
        </w:rPr>
        <w:t>en faveur de multiples masses à sémiologie bénigne, bilatérales associées à une lésion kystique mammaire droite.</w:t>
      </w:r>
    </w:p>
    <w:p w:rsidR="00C26CBA" w:rsidRDefault="00C26CBA" w:rsidP="00C26CB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BI-RADS 3 de l'ACR de façon bilatérale. </w:t>
      </w:r>
    </w:p>
    <w:p w:rsidR="00EB2A23" w:rsidRDefault="00EB2A23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C26CBA" w:rsidRPr="00EB565C" w:rsidRDefault="00C26CBA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9AD" w:rsidRDefault="003509AD" w:rsidP="00FF41A6">
      <w:r>
        <w:separator/>
      </w:r>
    </w:p>
  </w:endnote>
  <w:endnote w:type="continuationSeparator" w:id="0">
    <w:p w:rsidR="003509AD" w:rsidRDefault="003509A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0C4" w:rsidRDefault="00A060C4" w:rsidP="00F515B5">
    <w:pPr>
      <w:jc w:val="center"/>
      <w:rPr>
        <w:rFonts w:eastAsia="Calibri"/>
        <w:i/>
        <w:iCs/>
        <w:sz w:val="18"/>
        <w:szCs w:val="18"/>
      </w:rPr>
    </w:pPr>
  </w:p>
  <w:p w:rsidR="00A060C4" w:rsidRDefault="00A060C4" w:rsidP="00F515B5">
    <w:pPr>
      <w:tabs>
        <w:tab w:val="center" w:pos="4536"/>
        <w:tab w:val="right" w:pos="9072"/>
      </w:tabs>
      <w:jc w:val="center"/>
    </w:pPr>
  </w:p>
  <w:p w:rsidR="00A060C4" w:rsidRPr="00F515B5" w:rsidRDefault="00A060C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9AD" w:rsidRDefault="003509AD" w:rsidP="00FF41A6">
      <w:r>
        <w:separator/>
      </w:r>
    </w:p>
  </w:footnote>
  <w:footnote w:type="continuationSeparator" w:id="0">
    <w:p w:rsidR="003509AD" w:rsidRDefault="003509A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0C4" w:rsidRDefault="00A060C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060C4" w:rsidRPr="00426781" w:rsidRDefault="00A060C4" w:rsidP="00FF41A6">
    <w:pPr>
      <w:pStyle w:val="NoSpacing"/>
      <w:jc w:val="center"/>
      <w:rPr>
        <w:rFonts w:ascii="Tw Cen MT" w:hAnsi="Tw Cen MT"/>
      </w:rPr>
    </w:pPr>
  </w:p>
  <w:p w:rsidR="00A060C4" w:rsidRDefault="00A060C4" w:rsidP="00FF41A6">
    <w:pPr>
      <w:pStyle w:val="NoSpacing"/>
      <w:jc w:val="center"/>
      <w:rPr>
        <w:rFonts w:ascii="Tw Cen MT" w:hAnsi="Tw Cen MT"/>
      </w:rPr>
    </w:pPr>
  </w:p>
  <w:p w:rsidR="00A060C4" w:rsidRPr="00D104DB" w:rsidRDefault="00A060C4" w:rsidP="00FF41A6">
    <w:pPr>
      <w:pStyle w:val="NoSpacing"/>
      <w:jc w:val="center"/>
      <w:rPr>
        <w:sz w:val="16"/>
        <w:szCs w:val="16"/>
      </w:rPr>
    </w:pPr>
  </w:p>
  <w:p w:rsidR="00A060C4" w:rsidRDefault="00A060C4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59EF"/>
    <w:multiLevelType w:val="hybridMultilevel"/>
    <w:tmpl w:val="CA20C190"/>
    <w:lvl w:ilvl="0" w:tplc="040C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6C96"/>
    <w:rsid w:val="00291FF6"/>
    <w:rsid w:val="002B58CC"/>
    <w:rsid w:val="00320AF6"/>
    <w:rsid w:val="003509AD"/>
    <w:rsid w:val="00355D9C"/>
    <w:rsid w:val="0038353D"/>
    <w:rsid w:val="00397A26"/>
    <w:rsid w:val="004038CE"/>
    <w:rsid w:val="00413297"/>
    <w:rsid w:val="00425DD9"/>
    <w:rsid w:val="00483B47"/>
    <w:rsid w:val="00487E9D"/>
    <w:rsid w:val="00497E5C"/>
    <w:rsid w:val="004E0DFB"/>
    <w:rsid w:val="004E1488"/>
    <w:rsid w:val="005018C7"/>
    <w:rsid w:val="00530806"/>
    <w:rsid w:val="0055089C"/>
    <w:rsid w:val="00574316"/>
    <w:rsid w:val="005C48C6"/>
    <w:rsid w:val="006925A3"/>
    <w:rsid w:val="006A5983"/>
    <w:rsid w:val="006E396B"/>
    <w:rsid w:val="007571A5"/>
    <w:rsid w:val="007F2AFE"/>
    <w:rsid w:val="008B1520"/>
    <w:rsid w:val="008E0952"/>
    <w:rsid w:val="00915587"/>
    <w:rsid w:val="00991837"/>
    <w:rsid w:val="00A060C4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6CBA"/>
    <w:rsid w:val="00C7676D"/>
    <w:rsid w:val="00CD057F"/>
    <w:rsid w:val="00D02C87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67B824-CCD5-4374-A3F7-F265F32B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1362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2023-09-18T22:41:00Z</dcterms:created>
  <dcterms:modified xsi:type="dcterms:W3CDTF">2023-09-18T22:41:00Z</dcterms:modified>
</cp:coreProperties>
</file>