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349D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8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463A7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pat-73 45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2349D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0144D8" w:rsidP="000144D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</w:t>
      </w:r>
      <w:r w:rsidR="00A90B0A">
        <w:rPr>
          <w:bCs/>
          <w:color w:val="000000"/>
          <w:sz w:val="24"/>
        </w:rPr>
        <w:t xml:space="preserve">masse </w:t>
      </w:r>
      <w:r>
        <w:rPr>
          <w:bCs/>
          <w:color w:val="000000"/>
          <w:sz w:val="24"/>
        </w:rPr>
        <w:t>de haute densité de forme et de contours spiculés, contenant des microcalcifications en son sein</w:t>
      </w:r>
      <w:r w:rsidR="00A90B0A">
        <w:rPr>
          <w:bCs/>
          <w:color w:val="000000"/>
          <w:sz w:val="24"/>
        </w:rPr>
        <w:t>.</w:t>
      </w:r>
    </w:p>
    <w:p w:rsidR="00752AE8" w:rsidRDefault="00752AE8" w:rsidP="000144D8">
      <w:pPr>
        <w:rPr>
          <w:bCs/>
          <w:color w:val="000000"/>
          <w:sz w:val="24"/>
        </w:rPr>
      </w:pPr>
    </w:p>
    <w:p w:rsidR="00752AE8" w:rsidRDefault="00752AE8" w:rsidP="000144D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Rétraction et épaississement de la plaque aréolo-mamelonaire et du revêtement cutané mammaire droit. </w:t>
      </w:r>
    </w:p>
    <w:p w:rsidR="00EB79F5" w:rsidRDefault="00EB79F5" w:rsidP="000144D8">
      <w:pPr>
        <w:rPr>
          <w:bCs/>
          <w:color w:val="000000"/>
          <w:sz w:val="24"/>
        </w:rPr>
      </w:pPr>
    </w:p>
    <w:p w:rsidR="00EB79F5" w:rsidRDefault="00EB79F5" w:rsidP="000144D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Densification de la graisse sous cutanée mammaire droite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Liseré cutané fin et régulier</w:t>
      </w:r>
      <w:r w:rsidR="00752AE8">
        <w:rPr>
          <w:bCs/>
          <w:color w:val="000000"/>
          <w:sz w:val="24"/>
        </w:rPr>
        <w:t xml:space="preserve"> à gauche</w:t>
      </w:r>
      <w:r>
        <w:rPr>
          <w:bCs/>
          <w:color w:val="000000"/>
          <w:sz w:val="24"/>
        </w:rPr>
        <w:t xml:space="preserve">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752AE8" w:rsidRDefault="00EB79F5" w:rsidP="0082486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</w:t>
      </w:r>
      <w:r w:rsidR="00752AE8">
        <w:rPr>
          <w:bCs/>
          <w:color w:val="000000"/>
          <w:sz w:val="24"/>
        </w:rPr>
        <w:t xml:space="preserve"> en rétro-</w:t>
      </w:r>
      <w:r>
        <w:rPr>
          <w:bCs/>
          <w:color w:val="000000"/>
          <w:sz w:val="24"/>
        </w:rPr>
        <w:t>aréolaire</w:t>
      </w:r>
      <w:r w:rsidR="00752AE8">
        <w:rPr>
          <w:bCs/>
          <w:color w:val="000000"/>
          <w:sz w:val="24"/>
        </w:rPr>
        <w:t xml:space="preserve"> droit d’une masse de forme et de contours spiculés, hypoéchogène </w:t>
      </w:r>
      <w:r w:rsidR="0082486B">
        <w:rPr>
          <w:bCs/>
          <w:color w:val="000000"/>
          <w:sz w:val="24"/>
        </w:rPr>
        <w:t>hétérogène</w:t>
      </w:r>
      <w:r w:rsidR="00752AE8">
        <w:rPr>
          <w:bCs/>
          <w:color w:val="000000"/>
          <w:sz w:val="24"/>
        </w:rPr>
        <w:t xml:space="preserve"> </w:t>
      </w:r>
      <w:r w:rsidR="0082486B">
        <w:rPr>
          <w:bCs/>
          <w:color w:val="000000"/>
          <w:sz w:val="24"/>
        </w:rPr>
        <w:t>atténuante</w:t>
      </w:r>
      <w:r w:rsidR="00752AE8">
        <w:rPr>
          <w:bCs/>
          <w:color w:val="000000"/>
          <w:sz w:val="24"/>
        </w:rPr>
        <w:t xml:space="preserve">, </w:t>
      </w:r>
      <w:r w:rsidR="0082486B">
        <w:rPr>
          <w:bCs/>
          <w:color w:val="000000"/>
          <w:sz w:val="24"/>
        </w:rPr>
        <w:t>mesurant</w:t>
      </w:r>
      <w:r>
        <w:rPr>
          <w:bCs/>
          <w:color w:val="000000"/>
          <w:sz w:val="24"/>
        </w:rPr>
        <w:t xml:space="preserve"> 35x24mm.</w:t>
      </w:r>
    </w:p>
    <w:p w:rsidR="00752AE8" w:rsidRDefault="00752AE8" w:rsidP="00A90B0A">
      <w:pPr>
        <w:rPr>
          <w:bCs/>
          <w:color w:val="000000"/>
          <w:sz w:val="24"/>
        </w:rPr>
      </w:pPr>
    </w:p>
    <w:p w:rsidR="00A90B0A" w:rsidRDefault="0082486B" w:rsidP="0082486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Rétraction</w:t>
      </w:r>
      <w:r w:rsidR="00752AE8">
        <w:rPr>
          <w:bCs/>
          <w:color w:val="000000"/>
          <w:sz w:val="24"/>
        </w:rPr>
        <w:t xml:space="preserve"> de la plaque aréolo-</w:t>
      </w:r>
      <w:r>
        <w:rPr>
          <w:bCs/>
          <w:color w:val="000000"/>
          <w:sz w:val="24"/>
        </w:rPr>
        <w:t>mammelonnaire</w:t>
      </w:r>
      <w:r w:rsidR="00752AE8">
        <w:rPr>
          <w:bCs/>
          <w:color w:val="000000"/>
          <w:sz w:val="24"/>
        </w:rPr>
        <w:t xml:space="preserve"> droite et du reve</w:t>
      </w:r>
      <w:r>
        <w:rPr>
          <w:bCs/>
          <w:color w:val="000000"/>
          <w:sz w:val="24"/>
        </w:rPr>
        <w:t>tement cutanée</w:t>
      </w:r>
      <w:r w:rsidR="00752AE8">
        <w:rPr>
          <w:bCs/>
          <w:color w:val="000000"/>
          <w:sz w:val="24"/>
        </w:rPr>
        <w:t xml:space="preserve"> du QSE droit.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752AE8" w:rsidP="00EB79F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</w:t>
      </w:r>
      <w:r w:rsidR="00A90B0A">
        <w:rPr>
          <w:bCs/>
          <w:color w:val="000000"/>
          <w:sz w:val="24"/>
        </w:rPr>
        <w:t>dénopathies axillaires</w:t>
      </w:r>
      <w:r>
        <w:rPr>
          <w:bCs/>
          <w:color w:val="000000"/>
          <w:sz w:val="24"/>
        </w:rPr>
        <w:t xml:space="preserve"> à cortex développé à centre graisseux excentré </w:t>
      </w:r>
      <w:r w:rsidR="00EB79F5">
        <w:rPr>
          <w:bCs/>
          <w:color w:val="000000"/>
          <w:sz w:val="24"/>
        </w:rPr>
        <w:t>dont la plus volumineuse mesure 29x12mm.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EB79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EB79F5">
        <w:rPr>
          <w:b/>
          <w:bCs/>
          <w:i/>
          <w:color w:val="000000"/>
          <w:sz w:val="24"/>
        </w:rPr>
        <w:t xml:space="preserve">en faveur d’une mastite carcinomateuse droite dont la </w:t>
      </w:r>
      <w:r w:rsidR="0082486B">
        <w:rPr>
          <w:b/>
          <w:bCs/>
          <w:i/>
          <w:color w:val="000000"/>
          <w:sz w:val="24"/>
        </w:rPr>
        <w:t>biopsie</w:t>
      </w:r>
      <w:r w:rsidR="00EB79F5">
        <w:rPr>
          <w:b/>
          <w:bCs/>
          <w:i/>
          <w:color w:val="000000"/>
          <w:sz w:val="24"/>
        </w:rPr>
        <w:t xml:space="preserve"> à été faite ce jour.</w:t>
      </w:r>
    </w:p>
    <w:p w:rsidR="00EB79F5" w:rsidRDefault="00EB79F5" w:rsidP="00956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Adénopathies </w:t>
      </w:r>
      <w:r w:rsidR="00956856">
        <w:rPr>
          <w:b/>
          <w:bCs/>
          <w:i/>
          <w:color w:val="000000"/>
          <w:sz w:val="24"/>
        </w:rPr>
        <w:t>axillaires</w:t>
      </w:r>
      <w:r>
        <w:rPr>
          <w:b/>
          <w:bCs/>
          <w:i/>
          <w:color w:val="000000"/>
          <w:sz w:val="24"/>
        </w:rPr>
        <w:t xml:space="preserve"> droites homolatérales suspectes dont la cytoponction </w:t>
      </w:r>
      <w:r w:rsidR="00956856">
        <w:rPr>
          <w:b/>
          <w:bCs/>
          <w:i/>
          <w:color w:val="000000"/>
          <w:sz w:val="24"/>
        </w:rPr>
        <w:t>à</w:t>
      </w:r>
      <w:r>
        <w:rPr>
          <w:b/>
          <w:bCs/>
          <w:i/>
          <w:color w:val="000000"/>
          <w:sz w:val="24"/>
        </w:rPr>
        <w:t xml:space="preserve"> été faite ce jour.</w:t>
      </w:r>
    </w:p>
    <w:p w:rsidR="00EB2A23" w:rsidRDefault="00A90B0A" w:rsidP="00956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EB79F5">
        <w:rPr>
          <w:b/>
          <w:bCs/>
          <w:i/>
          <w:color w:val="000000"/>
          <w:sz w:val="24"/>
        </w:rPr>
        <w:t>5</w:t>
      </w:r>
      <w:r>
        <w:rPr>
          <w:b/>
          <w:bCs/>
          <w:i/>
          <w:color w:val="000000"/>
          <w:sz w:val="24"/>
        </w:rPr>
        <w:t>de l’ACR</w:t>
      </w:r>
      <w:r w:rsidR="00EB79F5">
        <w:rPr>
          <w:b/>
          <w:bCs/>
          <w:i/>
          <w:color w:val="000000"/>
          <w:sz w:val="24"/>
        </w:rPr>
        <w:t xml:space="preserve"> à droite et BI-RADS 01  de l’ACR à gauche.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282" w:rsidRDefault="00825282" w:rsidP="00FF41A6">
      <w:r>
        <w:separator/>
      </w:r>
    </w:p>
  </w:endnote>
  <w:endnote w:type="continuationSeparator" w:id="0">
    <w:p w:rsidR="00825282" w:rsidRDefault="0082528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86B" w:rsidRDefault="0082486B" w:rsidP="00F515B5">
    <w:pPr>
      <w:jc w:val="center"/>
      <w:rPr>
        <w:rFonts w:eastAsia="Calibri"/>
        <w:i/>
        <w:iCs/>
        <w:sz w:val="18"/>
        <w:szCs w:val="18"/>
      </w:rPr>
    </w:pPr>
  </w:p>
  <w:p w:rsidR="0082486B" w:rsidRDefault="0082486B" w:rsidP="00F515B5">
    <w:pPr>
      <w:tabs>
        <w:tab w:val="center" w:pos="4536"/>
        <w:tab w:val="right" w:pos="9072"/>
      </w:tabs>
      <w:jc w:val="center"/>
    </w:pPr>
  </w:p>
  <w:p w:rsidR="0082486B" w:rsidRPr="00F515B5" w:rsidRDefault="0082486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282" w:rsidRDefault="00825282" w:rsidP="00FF41A6">
      <w:r>
        <w:separator/>
      </w:r>
    </w:p>
  </w:footnote>
  <w:footnote w:type="continuationSeparator" w:id="0">
    <w:p w:rsidR="00825282" w:rsidRDefault="0082528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86B" w:rsidRDefault="0082486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2486B" w:rsidRPr="00426781" w:rsidRDefault="0082486B" w:rsidP="00FF41A6">
    <w:pPr>
      <w:pStyle w:val="NoSpacing"/>
      <w:jc w:val="center"/>
      <w:rPr>
        <w:rFonts w:ascii="Tw Cen MT" w:hAnsi="Tw Cen MT"/>
      </w:rPr>
    </w:pPr>
  </w:p>
  <w:p w:rsidR="0082486B" w:rsidRDefault="0082486B" w:rsidP="00FF41A6">
    <w:pPr>
      <w:pStyle w:val="NoSpacing"/>
      <w:jc w:val="center"/>
      <w:rPr>
        <w:rFonts w:ascii="Tw Cen MT" w:hAnsi="Tw Cen MT"/>
      </w:rPr>
    </w:pPr>
  </w:p>
  <w:p w:rsidR="0082486B" w:rsidRPr="00D104DB" w:rsidRDefault="0082486B" w:rsidP="00FF41A6">
    <w:pPr>
      <w:pStyle w:val="NoSpacing"/>
      <w:jc w:val="center"/>
      <w:rPr>
        <w:sz w:val="16"/>
        <w:szCs w:val="16"/>
      </w:rPr>
    </w:pPr>
  </w:p>
  <w:p w:rsidR="0082486B" w:rsidRDefault="0082486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144D8"/>
    <w:rsid w:val="00094E5E"/>
    <w:rsid w:val="000A78EE"/>
    <w:rsid w:val="000B7A8F"/>
    <w:rsid w:val="00136EEF"/>
    <w:rsid w:val="002349D3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63A7E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2AE8"/>
    <w:rsid w:val="007571A5"/>
    <w:rsid w:val="007F2AFE"/>
    <w:rsid w:val="0082486B"/>
    <w:rsid w:val="00825282"/>
    <w:rsid w:val="0085629F"/>
    <w:rsid w:val="008B1520"/>
    <w:rsid w:val="00915587"/>
    <w:rsid w:val="00956856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B79F5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7730A5-0E3E-4381-86BA-E1FC9779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568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68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1253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2023-08-08T07:55:00Z</cp:lastPrinted>
  <dcterms:created xsi:type="dcterms:W3CDTF">2023-09-18T22:04:00Z</dcterms:created>
  <dcterms:modified xsi:type="dcterms:W3CDTF">2023-09-18T22:04:00Z</dcterms:modified>
</cp:coreProperties>
</file>