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6460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D45F7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 58 ANS </w:t>
      </w:r>
    </w:p>
    <w:p w:rsidR="003B780A" w:rsidRDefault="00D97C9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ECHOGRAPHIE MAMMAIRE ET DES CREUX AXILLAIRES +</w:t>
      </w:r>
    </w:p>
    <w:p w:rsidR="003B780A" w:rsidRDefault="00D97C9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CLICHE MAMMOGRAPHIQUE DE PROFIL AVEC AG</w:t>
      </w:r>
      <w:r w:rsidR="009A45B8">
        <w:rPr>
          <w:b/>
          <w:i/>
          <w:iCs/>
          <w:color w:val="000000"/>
          <w:sz w:val="24"/>
        </w:rPr>
        <w:t>RANDISSEMENT DU SEIN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E29FD" w:rsidRDefault="00907BF2">
      <w:pPr>
        <w:rPr>
          <w:b/>
          <w:color w:val="000000"/>
          <w:sz w:val="22"/>
          <w:szCs w:val="22"/>
          <w:u w:val="single"/>
        </w:rPr>
      </w:pPr>
      <w:r w:rsidRPr="00BE29FD">
        <w:rPr>
          <w:b/>
          <w:color w:val="000000"/>
          <w:sz w:val="22"/>
          <w:szCs w:val="22"/>
          <w:u w:val="single"/>
        </w:rPr>
        <w:t>INDICATION :</w:t>
      </w:r>
    </w:p>
    <w:p w:rsidR="00907BF2" w:rsidRPr="00BE29FD" w:rsidRDefault="00F13A85" w:rsidP="00D85127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Bilan de micro-calcifications mammaires gauches</w:t>
      </w:r>
      <w:r w:rsidR="00C966F3" w:rsidRPr="00BE29FD">
        <w:rPr>
          <w:bCs/>
          <w:color w:val="000000"/>
          <w:sz w:val="22"/>
          <w:szCs w:val="22"/>
        </w:rPr>
        <w:t xml:space="preserve"> (la patiente est porteuse d’une néoplasie </w:t>
      </w:r>
      <w:r w:rsidR="00D85127" w:rsidRPr="00BE29FD">
        <w:rPr>
          <w:bCs/>
          <w:color w:val="000000"/>
          <w:sz w:val="22"/>
          <w:szCs w:val="22"/>
        </w:rPr>
        <w:t>mammaire droite).</w:t>
      </w:r>
    </w:p>
    <w:p w:rsidR="00F13A85" w:rsidRPr="00BE29FD" w:rsidRDefault="00F13A85">
      <w:pPr>
        <w:rPr>
          <w:b/>
          <w:color w:val="000000"/>
          <w:sz w:val="16"/>
          <w:szCs w:val="16"/>
        </w:rPr>
      </w:pPr>
    </w:p>
    <w:p w:rsidR="00EB2A23" w:rsidRPr="00BE29FD" w:rsidRDefault="00EB2A23">
      <w:pPr>
        <w:rPr>
          <w:b/>
          <w:color w:val="000000"/>
          <w:sz w:val="22"/>
          <w:szCs w:val="22"/>
        </w:rPr>
      </w:pPr>
      <w:r w:rsidRPr="00BE29FD">
        <w:rPr>
          <w:b/>
          <w:iCs/>
          <w:color w:val="000000"/>
          <w:sz w:val="22"/>
          <w:szCs w:val="22"/>
          <w:u w:val="single"/>
        </w:rPr>
        <w:t>RESULTATS</w:t>
      </w:r>
      <w:r w:rsidRPr="00BE29FD">
        <w:rPr>
          <w:b/>
          <w:i/>
          <w:color w:val="000000"/>
          <w:sz w:val="22"/>
          <w:szCs w:val="22"/>
        </w:rPr>
        <w:t>:</w:t>
      </w:r>
      <w:r w:rsidRPr="00BE29FD">
        <w:rPr>
          <w:b/>
          <w:color w:val="000000"/>
          <w:sz w:val="22"/>
          <w:szCs w:val="22"/>
        </w:rPr>
        <w:t xml:space="preserve"> </w:t>
      </w:r>
    </w:p>
    <w:p w:rsidR="00B32AB7" w:rsidRPr="00BE29FD" w:rsidRDefault="00B32AB7" w:rsidP="00B32AB7">
      <w:pPr>
        <w:rPr>
          <w:bCs/>
          <w:color w:val="000000"/>
          <w:sz w:val="16"/>
          <w:szCs w:val="16"/>
        </w:rPr>
      </w:pPr>
    </w:p>
    <w:p w:rsidR="00755226" w:rsidRPr="00BE29FD" w:rsidRDefault="00755226" w:rsidP="008744EA">
      <w:pPr>
        <w:rPr>
          <w:b/>
          <w:i/>
          <w:iCs/>
          <w:color w:val="000000"/>
          <w:sz w:val="22"/>
          <w:szCs w:val="22"/>
          <w:u w:val="single"/>
        </w:rPr>
      </w:pPr>
      <w:r w:rsidRPr="00BE29FD">
        <w:rPr>
          <w:b/>
          <w:i/>
          <w:iCs/>
          <w:color w:val="000000"/>
          <w:sz w:val="22"/>
          <w:szCs w:val="22"/>
          <w:u w:val="single"/>
        </w:rPr>
        <w:t>Sur le cliché mammographique de profil du sein gauche avec agrandissement :</w:t>
      </w:r>
    </w:p>
    <w:p w:rsidR="00755226" w:rsidRPr="00BE29FD" w:rsidRDefault="004E4C1C" w:rsidP="00B61A6A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Amas de micro-calcifications amorphes occupant les quadrants inférieurs</w:t>
      </w:r>
      <w:r w:rsidR="00217256" w:rsidRPr="00BE29FD">
        <w:rPr>
          <w:bCs/>
          <w:color w:val="000000"/>
          <w:sz w:val="22"/>
          <w:szCs w:val="22"/>
        </w:rPr>
        <w:t xml:space="preserve"> sur l’incidence de profil</w:t>
      </w:r>
      <w:r w:rsidRPr="00BE29FD">
        <w:rPr>
          <w:bCs/>
          <w:color w:val="000000"/>
          <w:sz w:val="22"/>
          <w:szCs w:val="22"/>
        </w:rPr>
        <w:t xml:space="preserve"> (QMInf)</w:t>
      </w:r>
      <w:r w:rsidR="0021593C" w:rsidRPr="00BE29FD">
        <w:rPr>
          <w:bCs/>
          <w:color w:val="000000"/>
          <w:sz w:val="22"/>
          <w:szCs w:val="22"/>
        </w:rPr>
        <w:t>, étendus respectivement sur environ 18 mm et 9 mm et situés respectivement à 94 mm et 98 mm du mamelon.</w:t>
      </w:r>
    </w:p>
    <w:p w:rsidR="00B61A6A" w:rsidRPr="00BE29FD" w:rsidRDefault="00B61A6A" w:rsidP="00755226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Troisième petit amas du QIE mesuré 4 mm et situé à 83 mm du mamelon, de même sémiologie.</w:t>
      </w:r>
    </w:p>
    <w:p w:rsidR="00BE5148" w:rsidRPr="00BE29FD" w:rsidRDefault="008F4558" w:rsidP="008F4558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On note la présence d’une opacité circonscrite millimétrique en projection</w:t>
      </w:r>
      <w:r w:rsidR="007350F5" w:rsidRPr="00BE29FD">
        <w:rPr>
          <w:bCs/>
          <w:color w:val="000000"/>
          <w:sz w:val="22"/>
          <w:szCs w:val="22"/>
        </w:rPr>
        <w:t xml:space="preserve"> des quadrants supérieurs</w:t>
      </w:r>
      <w:r w:rsidR="00BE5148" w:rsidRPr="00BE29FD">
        <w:rPr>
          <w:bCs/>
          <w:color w:val="000000"/>
          <w:sz w:val="22"/>
          <w:szCs w:val="22"/>
        </w:rPr>
        <w:t>, de contours noyés dans l’opacité mammaire.</w:t>
      </w:r>
    </w:p>
    <w:p w:rsidR="00BE5148" w:rsidRPr="00BE29FD" w:rsidRDefault="00BE5148" w:rsidP="008F4558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Absence d’image de distorsion architecturale.</w:t>
      </w:r>
    </w:p>
    <w:p w:rsidR="00BE5148" w:rsidRPr="00BE29FD" w:rsidRDefault="00BE5148" w:rsidP="00BE5148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 xml:space="preserve">Liseré cutané fin et régulier. </w:t>
      </w:r>
    </w:p>
    <w:p w:rsidR="0021593C" w:rsidRPr="00BE29FD" w:rsidRDefault="008F4558" w:rsidP="008F4558">
      <w:pPr>
        <w:rPr>
          <w:bCs/>
          <w:color w:val="000000"/>
          <w:sz w:val="16"/>
          <w:szCs w:val="16"/>
        </w:rPr>
      </w:pPr>
      <w:r w:rsidRPr="00BE29FD">
        <w:rPr>
          <w:bCs/>
          <w:color w:val="000000"/>
          <w:sz w:val="16"/>
          <w:szCs w:val="16"/>
        </w:rPr>
        <w:t xml:space="preserve"> </w:t>
      </w:r>
    </w:p>
    <w:p w:rsidR="00B32AB7" w:rsidRPr="00BE29FD" w:rsidRDefault="00B32AB7" w:rsidP="008744EA">
      <w:pPr>
        <w:rPr>
          <w:bCs/>
          <w:color w:val="000000"/>
          <w:sz w:val="22"/>
          <w:szCs w:val="22"/>
        </w:rPr>
      </w:pPr>
      <w:r w:rsidRPr="00BE29FD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3546A7" w:rsidRPr="00BE29FD">
        <w:rPr>
          <w:b/>
          <w:bCs/>
          <w:i/>
          <w:color w:val="000000"/>
          <w:sz w:val="22"/>
          <w:szCs w:val="22"/>
          <w:u w:val="single"/>
        </w:rPr>
        <w:t> :</w:t>
      </w:r>
    </w:p>
    <w:p w:rsidR="00BE5148" w:rsidRPr="00BE29FD" w:rsidRDefault="00BE5148" w:rsidP="00B32AB7">
      <w:pPr>
        <w:rPr>
          <w:b/>
          <w:i/>
          <w:iCs/>
          <w:color w:val="000000"/>
          <w:sz w:val="22"/>
          <w:szCs w:val="22"/>
          <w:u w:val="single"/>
        </w:rPr>
      </w:pPr>
      <w:r w:rsidRPr="00BE29FD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BE5148" w:rsidRPr="00BE29FD" w:rsidRDefault="00BE5148" w:rsidP="00B32AB7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Présence de deux formations nodulaires ovalaires, de contours réguliers, de grand axe horizontal, d’échostructure hypoéchogène homogène, non atténuantes, situées et mesurées comme suit :</w:t>
      </w:r>
    </w:p>
    <w:p w:rsidR="00BE5148" w:rsidRPr="00BE29FD" w:rsidRDefault="00BE5148" w:rsidP="003B200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E29FD">
        <w:rPr>
          <w:bCs/>
          <w:i/>
          <w:iCs/>
          <w:color w:val="000000"/>
          <w:sz w:val="22"/>
          <w:szCs w:val="22"/>
        </w:rPr>
        <w:t>QSE de 9x3,7 mm.</w:t>
      </w:r>
    </w:p>
    <w:p w:rsidR="00BE5148" w:rsidRPr="00BE29FD" w:rsidRDefault="00BE5148" w:rsidP="003B200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E29FD">
        <w:rPr>
          <w:bCs/>
          <w:i/>
          <w:iCs/>
          <w:color w:val="000000"/>
          <w:sz w:val="22"/>
          <w:szCs w:val="22"/>
        </w:rPr>
        <w:t>QMInt de 8x5 mm.</w:t>
      </w:r>
    </w:p>
    <w:p w:rsidR="00BE5148" w:rsidRPr="00BE29FD" w:rsidRDefault="00BE5148" w:rsidP="00BE5148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Absence d’ombre acoustique pathologique.</w:t>
      </w:r>
    </w:p>
    <w:p w:rsidR="00BE5148" w:rsidRPr="00BE29FD" w:rsidRDefault="00BE5148" w:rsidP="00BE5148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Système canalaire non dilaté.</w:t>
      </w:r>
    </w:p>
    <w:p w:rsidR="00BE5148" w:rsidRPr="00BE29FD" w:rsidRDefault="00BE5148" w:rsidP="00B32AB7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Revêtement cutané fin et régulier.</w:t>
      </w:r>
    </w:p>
    <w:p w:rsidR="00BE5148" w:rsidRPr="00BE29FD" w:rsidRDefault="00BE5148" w:rsidP="00BE5148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 xml:space="preserve">Ganglions axillaires gauches infracentimétriques, de morphologie conservée, d'allure inflammatoire. </w:t>
      </w:r>
    </w:p>
    <w:p w:rsidR="00BE5148" w:rsidRPr="00BE29FD" w:rsidRDefault="00BE5148" w:rsidP="00B32AB7">
      <w:pPr>
        <w:rPr>
          <w:b/>
          <w:i/>
          <w:iCs/>
          <w:color w:val="000000"/>
          <w:sz w:val="22"/>
          <w:szCs w:val="22"/>
          <w:u w:val="single"/>
        </w:rPr>
      </w:pPr>
      <w:r w:rsidRPr="00BE29FD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B32AB7" w:rsidRPr="00BE29FD" w:rsidRDefault="008A5C2D" w:rsidP="00B32AB7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 xml:space="preserve">Volumineuse masse irrégulière, hypoéchogène hétérogène, fortement atténuante, de situation rétro-aréolaire centrale, mesurant </w:t>
      </w:r>
      <w:r w:rsidR="00BE4011" w:rsidRPr="00BE29FD">
        <w:rPr>
          <w:bCs/>
          <w:color w:val="000000"/>
          <w:sz w:val="22"/>
          <w:szCs w:val="22"/>
        </w:rPr>
        <w:t>48x38 mm de grands axes.</w:t>
      </w:r>
    </w:p>
    <w:p w:rsidR="00BE4011" w:rsidRPr="00BE29FD" w:rsidRDefault="00BE4011" w:rsidP="00BE4011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Système canalaire non dilaté.</w:t>
      </w:r>
    </w:p>
    <w:p w:rsidR="00B32AB7" w:rsidRPr="00BE29FD" w:rsidRDefault="00BE4011" w:rsidP="003B2007">
      <w:pPr>
        <w:rPr>
          <w:bCs/>
          <w:color w:val="000000"/>
          <w:sz w:val="22"/>
          <w:szCs w:val="22"/>
        </w:rPr>
      </w:pPr>
      <w:r w:rsidRPr="00BE29FD">
        <w:rPr>
          <w:bCs/>
          <w:color w:val="000000"/>
          <w:sz w:val="22"/>
          <w:szCs w:val="22"/>
        </w:rPr>
        <w:t>Ganglions axillaires droits</w:t>
      </w:r>
      <w:r w:rsidR="00FB7A9D" w:rsidRPr="00BE29FD">
        <w:rPr>
          <w:bCs/>
          <w:color w:val="000000"/>
          <w:sz w:val="22"/>
          <w:szCs w:val="22"/>
        </w:rPr>
        <w:t xml:space="preserve"> ovalaires, à centre graisseux, dont un présente un cortex discrètement développé régulier, mesuré 16x8 mm de grands axes.</w:t>
      </w:r>
    </w:p>
    <w:p w:rsidR="00B32AB7" w:rsidRPr="00BE29FD" w:rsidRDefault="00B32AB7" w:rsidP="00B32AB7">
      <w:pPr>
        <w:rPr>
          <w:bCs/>
          <w:color w:val="000000"/>
          <w:sz w:val="16"/>
          <w:szCs w:val="16"/>
        </w:rPr>
      </w:pPr>
    </w:p>
    <w:p w:rsidR="00B32AB7" w:rsidRPr="00BE29FD" w:rsidRDefault="003546A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BE29FD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BE29FD">
        <w:rPr>
          <w:b/>
          <w:bCs/>
          <w:iCs/>
          <w:color w:val="000000"/>
          <w:sz w:val="22"/>
          <w:szCs w:val="22"/>
        </w:rPr>
        <w:t xml:space="preserve"> :</w:t>
      </w:r>
    </w:p>
    <w:p w:rsidR="009E65C0" w:rsidRPr="00BE29FD" w:rsidRDefault="00A2586D" w:rsidP="009E6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BE29FD">
        <w:rPr>
          <w:b/>
          <w:bCs/>
          <w:i/>
          <w:color w:val="000000"/>
          <w:sz w:val="22"/>
          <w:szCs w:val="22"/>
        </w:rPr>
        <w:t xml:space="preserve"> </w:t>
      </w:r>
      <w:r w:rsidR="009E65C0" w:rsidRPr="00BE29FD">
        <w:rPr>
          <w:b/>
          <w:bCs/>
          <w:i/>
          <w:color w:val="000000"/>
          <w:sz w:val="22"/>
          <w:szCs w:val="22"/>
        </w:rPr>
        <w:t>Masse rétro-aréolaire droite centrale maligne classée BI-RADS 6 de l'ACR, associée à des ganglions axillaires homolatéraux de morphologie conservée.</w:t>
      </w:r>
    </w:p>
    <w:p w:rsidR="009E65C0" w:rsidRPr="00BE29FD" w:rsidRDefault="00A2586D" w:rsidP="009E6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BE29FD">
        <w:rPr>
          <w:b/>
          <w:bCs/>
          <w:i/>
          <w:color w:val="000000"/>
          <w:sz w:val="22"/>
          <w:szCs w:val="22"/>
        </w:rPr>
        <w:t xml:space="preserve"> </w:t>
      </w:r>
      <w:r w:rsidR="009E65C0" w:rsidRPr="00BE29FD">
        <w:rPr>
          <w:b/>
          <w:bCs/>
          <w:i/>
          <w:color w:val="000000"/>
          <w:sz w:val="22"/>
          <w:szCs w:val="22"/>
        </w:rPr>
        <w:t>Deux formations nodulaires mammaires gauches de sémiologie bénigne, classées BI-RADS 3 de l'ACR.</w:t>
      </w:r>
    </w:p>
    <w:p w:rsidR="009E65C0" w:rsidRPr="00BE29FD" w:rsidRDefault="00B24567" w:rsidP="009E6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BE29FD">
        <w:rPr>
          <w:b/>
          <w:bCs/>
          <w:i/>
          <w:color w:val="000000"/>
          <w:sz w:val="22"/>
          <w:szCs w:val="22"/>
        </w:rPr>
        <w:t xml:space="preserve"> </w:t>
      </w:r>
      <w:r w:rsidR="009E65C0" w:rsidRPr="00BE29FD">
        <w:rPr>
          <w:b/>
          <w:bCs/>
          <w:i/>
          <w:color w:val="000000"/>
          <w:sz w:val="22"/>
          <w:szCs w:val="22"/>
        </w:rPr>
        <w:t xml:space="preserve">Amas de micro-calcifications amorphes du QMInf </w:t>
      </w:r>
      <w:r w:rsidR="00844882" w:rsidRPr="00BE29FD">
        <w:rPr>
          <w:b/>
          <w:bCs/>
          <w:i/>
          <w:color w:val="000000"/>
          <w:sz w:val="22"/>
          <w:szCs w:val="22"/>
        </w:rPr>
        <w:t xml:space="preserve">et du QIE </w:t>
      </w:r>
      <w:r w:rsidR="00D35501" w:rsidRPr="00BE29FD">
        <w:rPr>
          <w:b/>
          <w:bCs/>
          <w:i/>
          <w:color w:val="000000"/>
          <w:sz w:val="22"/>
          <w:szCs w:val="22"/>
        </w:rPr>
        <w:t xml:space="preserve">gauche </w:t>
      </w:r>
      <w:r w:rsidR="009E65C0" w:rsidRPr="00BE29FD">
        <w:rPr>
          <w:b/>
          <w:bCs/>
          <w:i/>
          <w:color w:val="000000"/>
          <w:sz w:val="22"/>
          <w:szCs w:val="22"/>
        </w:rPr>
        <w:t>classés BI-RADS 4 de l'ACR, justifiant une vérification histologique par macro-biopsie sous-stéréotaxie</w:t>
      </w:r>
      <w:r w:rsidR="00D97C98" w:rsidRPr="00BE29FD">
        <w:rPr>
          <w:b/>
          <w:bCs/>
          <w:i/>
          <w:color w:val="000000"/>
          <w:sz w:val="22"/>
          <w:szCs w:val="22"/>
        </w:rPr>
        <w:t>, notamment dans ce contexte.</w:t>
      </w:r>
    </w:p>
    <w:p w:rsidR="003546A7" w:rsidRPr="00BE29FD" w:rsidRDefault="003546A7" w:rsidP="00B32AB7">
      <w:pPr>
        <w:rPr>
          <w:b/>
          <w:i/>
          <w:iCs/>
          <w:color w:val="000000"/>
          <w:sz w:val="22"/>
          <w:szCs w:val="22"/>
        </w:rPr>
      </w:pPr>
    </w:p>
    <w:sectPr w:rsidR="003546A7" w:rsidRPr="00BE29FD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648" w:rsidRDefault="00656648" w:rsidP="00FF41A6">
      <w:r>
        <w:separator/>
      </w:r>
    </w:p>
  </w:endnote>
  <w:endnote w:type="continuationSeparator" w:id="0">
    <w:p w:rsidR="00656648" w:rsidRDefault="0065664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98" w:rsidRDefault="00D97C98" w:rsidP="00F515B5">
    <w:pPr>
      <w:jc w:val="center"/>
      <w:rPr>
        <w:rFonts w:eastAsia="Calibri"/>
        <w:i/>
        <w:iCs/>
        <w:sz w:val="18"/>
        <w:szCs w:val="18"/>
      </w:rPr>
    </w:pPr>
  </w:p>
  <w:p w:rsidR="00D97C98" w:rsidRDefault="00D97C98" w:rsidP="00F515B5">
    <w:pPr>
      <w:tabs>
        <w:tab w:val="center" w:pos="4536"/>
        <w:tab w:val="right" w:pos="9072"/>
      </w:tabs>
      <w:jc w:val="center"/>
    </w:pPr>
  </w:p>
  <w:p w:rsidR="00D97C98" w:rsidRPr="00F515B5" w:rsidRDefault="00D97C9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648" w:rsidRDefault="00656648" w:rsidP="00FF41A6">
      <w:r>
        <w:separator/>
      </w:r>
    </w:p>
  </w:footnote>
  <w:footnote w:type="continuationSeparator" w:id="0">
    <w:p w:rsidR="00656648" w:rsidRDefault="0065664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98" w:rsidRDefault="00D97C9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97C98" w:rsidRPr="00426781" w:rsidRDefault="00D97C98" w:rsidP="00FF41A6">
    <w:pPr>
      <w:pStyle w:val="NoSpacing"/>
      <w:jc w:val="center"/>
      <w:rPr>
        <w:rFonts w:ascii="Tw Cen MT" w:hAnsi="Tw Cen MT"/>
      </w:rPr>
    </w:pPr>
  </w:p>
  <w:p w:rsidR="00D97C98" w:rsidRDefault="00D97C98" w:rsidP="00FF41A6">
    <w:pPr>
      <w:pStyle w:val="NoSpacing"/>
      <w:jc w:val="center"/>
      <w:rPr>
        <w:rFonts w:ascii="Tw Cen MT" w:hAnsi="Tw Cen MT"/>
      </w:rPr>
    </w:pPr>
  </w:p>
  <w:p w:rsidR="00D97C98" w:rsidRPr="00D104DB" w:rsidRDefault="00D97C98" w:rsidP="00FF41A6">
    <w:pPr>
      <w:pStyle w:val="NoSpacing"/>
      <w:jc w:val="center"/>
      <w:rPr>
        <w:sz w:val="16"/>
        <w:szCs w:val="16"/>
      </w:rPr>
    </w:pPr>
  </w:p>
  <w:p w:rsidR="00D97C98" w:rsidRDefault="00D97C98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61F7"/>
    <w:multiLevelType w:val="hybridMultilevel"/>
    <w:tmpl w:val="064E5B2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D45F7"/>
    <w:rsid w:val="00136EEF"/>
    <w:rsid w:val="0021593C"/>
    <w:rsid w:val="00217256"/>
    <w:rsid w:val="00264602"/>
    <w:rsid w:val="00266C96"/>
    <w:rsid w:val="00291FF6"/>
    <w:rsid w:val="002B58CC"/>
    <w:rsid w:val="00320AF6"/>
    <w:rsid w:val="003546A7"/>
    <w:rsid w:val="0038353D"/>
    <w:rsid w:val="00387796"/>
    <w:rsid w:val="00397A26"/>
    <w:rsid w:val="00397E07"/>
    <w:rsid w:val="003B2007"/>
    <w:rsid w:val="003B780A"/>
    <w:rsid w:val="004038CE"/>
    <w:rsid w:val="00413297"/>
    <w:rsid w:val="00425DD9"/>
    <w:rsid w:val="00483B47"/>
    <w:rsid w:val="00487E9D"/>
    <w:rsid w:val="004E0DFB"/>
    <w:rsid w:val="004E1488"/>
    <w:rsid w:val="004E4C1C"/>
    <w:rsid w:val="005018C7"/>
    <w:rsid w:val="0055089C"/>
    <w:rsid w:val="005552EC"/>
    <w:rsid w:val="005E2E66"/>
    <w:rsid w:val="00656648"/>
    <w:rsid w:val="00684F4C"/>
    <w:rsid w:val="006925A3"/>
    <w:rsid w:val="006A5983"/>
    <w:rsid w:val="006E396B"/>
    <w:rsid w:val="007350F5"/>
    <w:rsid w:val="00755226"/>
    <w:rsid w:val="007571A5"/>
    <w:rsid w:val="007F2AFE"/>
    <w:rsid w:val="00844882"/>
    <w:rsid w:val="00864D16"/>
    <w:rsid w:val="008744EA"/>
    <w:rsid w:val="008A5C2D"/>
    <w:rsid w:val="008B1520"/>
    <w:rsid w:val="008F4558"/>
    <w:rsid w:val="00907BF2"/>
    <w:rsid w:val="00915587"/>
    <w:rsid w:val="009434B1"/>
    <w:rsid w:val="00943CA9"/>
    <w:rsid w:val="0097545C"/>
    <w:rsid w:val="00991837"/>
    <w:rsid w:val="009A45B8"/>
    <w:rsid w:val="009E65C0"/>
    <w:rsid w:val="009E6CC8"/>
    <w:rsid w:val="00A11F2B"/>
    <w:rsid w:val="00A2586D"/>
    <w:rsid w:val="00A76F00"/>
    <w:rsid w:val="00AB3DCA"/>
    <w:rsid w:val="00AF6EEF"/>
    <w:rsid w:val="00B00E2E"/>
    <w:rsid w:val="00B24567"/>
    <w:rsid w:val="00B32AB7"/>
    <w:rsid w:val="00B511D7"/>
    <w:rsid w:val="00B61A6A"/>
    <w:rsid w:val="00B625CF"/>
    <w:rsid w:val="00B75A57"/>
    <w:rsid w:val="00BB7310"/>
    <w:rsid w:val="00BC18CE"/>
    <w:rsid w:val="00BE1C55"/>
    <w:rsid w:val="00BE29FD"/>
    <w:rsid w:val="00BE4011"/>
    <w:rsid w:val="00BE5148"/>
    <w:rsid w:val="00C45854"/>
    <w:rsid w:val="00C7676D"/>
    <w:rsid w:val="00C821F0"/>
    <w:rsid w:val="00C966F3"/>
    <w:rsid w:val="00CD057F"/>
    <w:rsid w:val="00D159C3"/>
    <w:rsid w:val="00D35501"/>
    <w:rsid w:val="00D85127"/>
    <w:rsid w:val="00D97C98"/>
    <w:rsid w:val="00DB5450"/>
    <w:rsid w:val="00DC7E65"/>
    <w:rsid w:val="00DE3E17"/>
    <w:rsid w:val="00E25639"/>
    <w:rsid w:val="00E31EF8"/>
    <w:rsid w:val="00E54D8D"/>
    <w:rsid w:val="00E7611F"/>
    <w:rsid w:val="00EB2A23"/>
    <w:rsid w:val="00EE4ACF"/>
    <w:rsid w:val="00F13A85"/>
    <w:rsid w:val="00F45755"/>
    <w:rsid w:val="00F515B5"/>
    <w:rsid w:val="00F7627E"/>
    <w:rsid w:val="00FB18E1"/>
    <w:rsid w:val="00FB7A9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26805F-F7A9-4985-A010-FEE5C9F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