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455B86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 mai 2023</w:t>
      </w:r>
    </w:p>
    <w:p w:rsidR="00BC18CE" w:rsidRPr="006C7200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6C7200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Default="006713C6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pat-810 60 ANS </w:t>
      </w:r>
    </w:p>
    <w:p w:rsidR="00EB2A23" w:rsidRPr="00507E90" w:rsidRDefault="00455B86" w:rsidP="00507E9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6C7200">
        <w:rPr>
          <w:b/>
          <w:i/>
          <w:iCs/>
          <w:color w:val="000000"/>
          <w:sz w:val="24"/>
        </w:rPr>
        <w:t>MAMMOGRAPHIE/ ECHO COMPRISE</w:t>
      </w:r>
    </w:p>
    <w:p w:rsidR="006C7200" w:rsidRDefault="006C7200" w:rsidP="000A24F3">
      <w:pPr>
        <w:rPr>
          <w:b/>
          <w:iCs/>
          <w:color w:val="000000"/>
          <w:sz w:val="28"/>
          <w:u w:val="single"/>
        </w:rPr>
      </w:pPr>
      <w:r>
        <w:rPr>
          <w:b/>
          <w:iCs/>
          <w:color w:val="000000"/>
          <w:sz w:val="28"/>
          <w:u w:val="single"/>
        </w:rPr>
        <w:t>INDICATION :</w:t>
      </w:r>
    </w:p>
    <w:p w:rsidR="006C7200" w:rsidRPr="00507E90" w:rsidRDefault="006C7200" w:rsidP="00507E90">
      <w:pPr>
        <w:rPr>
          <w:bCs/>
          <w:iCs/>
          <w:color w:val="000000"/>
          <w:sz w:val="24"/>
          <w:szCs w:val="24"/>
        </w:rPr>
      </w:pPr>
      <w:r>
        <w:rPr>
          <w:bCs/>
          <w:iCs/>
          <w:color w:val="000000"/>
          <w:sz w:val="24"/>
          <w:szCs w:val="24"/>
        </w:rPr>
        <w:t>Bilan d’une masse du sein droit.</w:t>
      </w: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fibro-graisseuse type b de l’ACR.</w:t>
      </w:r>
    </w:p>
    <w:p w:rsidR="000A24F3" w:rsidRDefault="006C7200" w:rsidP="001100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Masse irrégulière dense en projection du QSE du sein droit</w:t>
      </w:r>
      <w:r w:rsidR="001100F3">
        <w:rPr>
          <w:bCs/>
          <w:color w:val="000000"/>
          <w:sz w:val="24"/>
        </w:rPr>
        <w:t>, de contours irréguliers spiculés, de taille mesurée environ 06cm, sans micro-calcification péjorative associée, avec signes d’infiltration du revêtement cutané, siège d’un épaississement focal en regard.</w:t>
      </w:r>
    </w:p>
    <w:p w:rsidR="001100F3" w:rsidRDefault="001100F3" w:rsidP="001100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Epaississement diffus du revêtement cutané et de la PAM droite.</w:t>
      </w:r>
    </w:p>
    <w:p w:rsidR="001100F3" w:rsidRDefault="009A7333" w:rsidP="001100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Macro-calcifications isolées mammaires bilatérales.</w:t>
      </w:r>
    </w:p>
    <w:p w:rsidR="009A7333" w:rsidRDefault="009A7333" w:rsidP="009A733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masse, de distorsion architecturale</w:t>
      </w:r>
      <w:r w:rsidRPr="009A7333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>ou de foyer de micro-calcifications péjoratif du côté gauche.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Liseré cutané fin et régulier</w:t>
      </w:r>
      <w:r w:rsidR="002374D3">
        <w:rPr>
          <w:bCs/>
          <w:color w:val="000000"/>
          <w:sz w:val="24"/>
        </w:rPr>
        <w:t xml:space="preserve"> à gauche</w:t>
      </w:r>
      <w:r>
        <w:rPr>
          <w:bCs/>
          <w:color w:val="000000"/>
          <w:sz w:val="24"/>
        </w:rPr>
        <w:t xml:space="preserve">. </w:t>
      </w:r>
    </w:p>
    <w:p w:rsidR="000A24F3" w:rsidRDefault="002374D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d’adénopathies axillaires.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Pr="002374D3" w:rsidRDefault="000A24F3" w:rsidP="002374D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E671A8" w:rsidRPr="00E671A8" w:rsidRDefault="00E671A8" w:rsidP="000A24F3">
      <w:pPr>
        <w:rPr>
          <w:b/>
          <w:i/>
          <w:iCs/>
          <w:color w:val="000000"/>
          <w:sz w:val="24"/>
          <w:u w:val="single"/>
        </w:rPr>
      </w:pPr>
      <w:r w:rsidRPr="00E671A8">
        <w:rPr>
          <w:b/>
          <w:i/>
          <w:iCs/>
          <w:color w:val="000000"/>
          <w:sz w:val="24"/>
          <w:u w:val="single"/>
        </w:rPr>
        <w:t>Sein droit :</w:t>
      </w:r>
    </w:p>
    <w:p w:rsidR="002374D3" w:rsidRDefault="002374D3" w:rsidP="00E671A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Il s’agit d’une masse </w:t>
      </w:r>
      <w:r w:rsidR="003D4BDA">
        <w:rPr>
          <w:bCs/>
          <w:color w:val="000000"/>
          <w:sz w:val="24"/>
        </w:rPr>
        <w:t xml:space="preserve">occupant le QSE, de forme et contours irréguliers, d’échostructure hypoéchogène hétérogène, avec importante vascularisation </w:t>
      </w:r>
      <w:r w:rsidR="00507E90">
        <w:rPr>
          <w:bCs/>
          <w:color w:val="000000"/>
          <w:sz w:val="24"/>
        </w:rPr>
        <w:t xml:space="preserve">interne </w:t>
      </w:r>
      <w:r w:rsidR="003D4BDA">
        <w:rPr>
          <w:bCs/>
          <w:color w:val="000000"/>
          <w:sz w:val="24"/>
        </w:rPr>
        <w:t>en mode Doppler couleur, présentant un renforcement acoustique postérieur et mesurant 60x55x38mm de grands axes.</w:t>
      </w:r>
    </w:p>
    <w:p w:rsidR="003D4BDA" w:rsidRDefault="003D4BDA" w:rsidP="00507E9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Cette masse est en contact intime avec le revêtement cutané du QSE, d’</w:t>
      </w:r>
      <w:r w:rsidR="00507E90">
        <w:rPr>
          <w:bCs/>
          <w:color w:val="000000"/>
          <w:sz w:val="24"/>
        </w:rPr>
        <w:t>allure infiltré</w:t>
      </w:r>
      <w:r w:rsidR="00C0217F">
        <w:rPr>
          <w:bCs/>
          <w:color w:val="000000"/>
          <w:sz w:val="24"/>
        </w:rPr>
        <w:t xml:space="preserve"> et </w:t>
      </w:r>
      <w:r w:rsidR="00507E90">
        <w:rPr>
          <w:bCs/>
          <w:color w:val="000000"/>
          <w:sz w:val="24"/>
        </w:rPr>
        <w:t>se situe</w:t>
      </w:r>
      <w:r w:rsidR="00C0217F">
        <w:rPr>
          <w:bCs/>
          <w:color w:val="000000"/>
          <w:sz w:val="24"/>
        </w:rPr>
        <w:t xml:space="preserve"> à environ </w:t>
      </w:r>
      <w:r w:rsidR="00EF1E15">
        <w:rPr>
          <w:bCs/>
          <w:color w:val="000000"/>
          <w:sz w:val="24"/>
        </w:rPr>
        <w:t>30mm du mamelon.</w:t>
      </w:r>
    </w:p>
    <w:p w:rsidR="00EF1E15" w:rsidRDefault="00EF1E15" w:rsidP="00E671A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Epaississement du revêtement cutané et de la PAM</w:t>
      </w:r>
      <w:r w:rsidR="00507E90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>avec discrète ectasie canalaire rétro-aréolaire</w:t>
      </w:r>
      <w:r w:rsidR="00507E90">
        <w:rPr>
          <w:bCs/>
          <w:color w:val="000000"/>
          <w:sz w:val="24"/>
        </w:rPr>
        <w:t xml:space="preserve"> droite</w:t>
      </w:r>
      <w:r>
        <w:rPr>
          <w:bCs/>
          <w:color w:val="000000"/>
          <w:sz w:val="24"/>
        </w:rPr>
        <w:t>.</w:t>
      </w:r>
    </w:p>
    <w:p w:rsidR="00E671A8" w:rsidRDefault="00A87339" w:rsidP="00E671A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Adénomégalies</w:t>
      </w:r>
      <w:r w:rsidR="00E671A8">
        <w:rPr>
          <w:bCs/>
          <w:color w:val="000000"/>
          <w:sz w:val="24"/>
        </w:rPr>
        <w:t xml:space="preserve"> axillaires</w:t>
      </w:r>
      <w:r w:rsidR="00507E90">
        <w:rPr>
          <w:bCs/>
          <w:color w:val="000000"/>
          <w:sz w:val="24"/>
        </w:rPr>
        <w:t xml:space="preserve"> droites</w:t>
      </w:r>
      <w:r w:rsidR="00E671A8">
        <w:rPr>
          <w:bCs/>
          <w:color w:val="000000"/>
          <w:sz w:val="24"/>
        </w:rPr>
        <w:t>, de morphologie conservée, à centre graisseux et corte</w:t>
      </w:r>
      <w:r>
        <w:rPr>
          <w:bCs/>
          <w:color w:val="000000"/>
          <w:sz w:val="24"/>
        </w:rPr>
        <w:t>x hypoéchogène régulier, dont la</w:t>
      </w:r>
      <w:r w:rsidR="00E671A8">
        <w:rPr>
          <w:bCs/>
          <w:color w:val="000000"/>
          <w:sz w:val="24"/>
        </w:rPr>
        <w:t xml:space="preserve"> p</w:t>
      </w:r>
      <w:r>
        <w:rPr>
          <w:bCs/>
          <w:color w:val="000000"/>
          <w:sz w:val="24"/>
        </w:rPr>
        <w:t>lus volumineuse</w:t>
      </w:r>
      <w:r w:rsidR="00E671A8">
        <w:rPr>
          <w:bCs/>
          <w:color w:val="000000"/>
          <w:sz w:val="24"/>
        </w:rPr>
        <w:t xml:space="preserve"> mesure </w:t>
      </w:r>
      <w:r>
        <w:rPr>
          <w:bCs/>
          <w:color w:val="000000"/>
          <w:sz w:val="24"/>
        </w:rPr>
        <w:t>18x11mm.</w:t>
      </w:r>
    </w:p>
    <w:p w:rsidR="00A87339" w:rsidRPr="00A87339" w:rsidRDefault="00A87339" w:rsidP="00E671A8">
      <w:pPr>
        <w:rPr>
          <w:b/>
          <w:i/>
          <w:iCs/>
          <w:color w:val="000000"/>
          <w:sz w:val="24"/>
          <w:u w:val="single"/>
        </w:rPr>
      </w:pPr>
      <w:r w:rsidRPr="00A87339">
        <w:rPr>
          <w:b/>
          <w:i/>
          <w:iCs/>
          <w:color w:val="000000"/>
          <w:sz w:val="24"/>
          <w:u w:val="single"/>
        </w:rPr>
        <w:t>Sein gauche :</w:t>
      </w:r>
    </w:p>
    <w:p w:rsidR="00A87339" w:rsidRDefault="000A24F3" w:rsidP="00EF1E1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EF1E15">
        <w:rPr>
          <w:bCs/>
          <w:color w:val="000000"/>
          <w:sz w:val="24"/>
        </w:rPr>
        <w:t xml:space="preserve">de syndrome </w:t>
      </w:r>
      <w:r>
        <w:rPr>
          <w:bCs/>
          <w:color w:val="000000"/>
          <w:sz w:val="24"/>
        </w:rPr>
        <w:t xml:space="preserve">de masse </w:t>
      </w:r>
      <w:r w:rsidR="00A87339">
        <w:rPr>
          <w:bCs/>
          <w:color w:val="000000"/>
          <w:sz w:val="24"/>
        </w:rPr>
        <w:t>solide ou kystique.</w:t>
      </w:r>
    </w:p>
    <w:p w:rsidR="000A24F3" w:rsidRDefault="00A87339" w:rsidP="00A8733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</w:t>
      </w:r>
      <w:r w:rsidR="00EF1E15">
        <w:rPr>
          <w:bCs/>
          <w:color w:val="000000"/>
          <w:sz w:val="24"/>
        </w:rPr>
        <w:t>e</w:t>
      </w:r>
      <w:r w:rsidR="000A24F3">
        <w:rPr>
          <w:bCs/>
          <w:color w:val="000000"/>
          <w:sz w:val="24"/>
        </w:rPr>
        <w:t>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87339" w:rsidRDefault="000A24F3" w:rsidP="00A8733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A87339" w:rsidRDefault="00A87339" w:rsidP="005C183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Adénomégalies axillaires</w:t>
      </w:r>
      <w:r w:rsidR="00507E90">
        <w:rPr>
          <w:bCs/>
          <w:color w:val="000000"/>
          <w:sz w:val="24"/>
        </w:rPr>
        <w:t xml:space="preserve"> gauches</w:t>
      </w:r>
      <w:r>
        <w:rPr>
          <w:bCs/>
          <w:color w:val="000000"/>
          <w:sz w:val="24"/>
        </w:rPr>
        <w:t xml:space="preserve">, de morphologie conservée, à centre graisseux et cortex hypoéchogène régulier, dont la plus volumineuse mesure </w:t>
      </w:r>
      <w:r w:rsidR="005C1830">
        <w:rPr>
          <w:bCs/>
          <w:color w:val="000000"/>
          <w:sz w:val="24"/>
        </w:rPr>
        <w:t>14x07</w:t>
      </w:r>
      <w:r>
        <w:rPr>
          <w:bCs/>
          <w:color w:val="000000"/>
          <w:sz w:val="24"/>
        </w:rPr>
        <w:t>mm.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1C5636" w:rsidRDefault="000A24F3" w:rsidP="00507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A066D1">
        <w:rPr>
          <w:b/>
          <w:bCs/>
          <w:i/>
          <w:color w:val="000000"/>
          <w:sz w:val="24"/>
        </w:rPr>
        <w:t xml:space="preserve">en faveur d’une masse hautement suspecte du QSE du sein droit, classée BI-RADS 5 de l'ACR avec signes </w:t>
      </w:r>
      <w:r w:rsidR="001C5636">
        <w:rPr>
          <w:b/>
          <w:bCs/>
          <w:i/>
          <w:color w:val="000000"/>
          <w:sz w:val="24"/>
        </w:rPr>
        <w:t>d’</w:t>
      </w:r>
      <w:r w:rsidR="00507E90">
        <w:rPr>
          <w:b/>
          <w:bCs/>
          <w:i/>
          <w:color w:val="000000"/>
          <w:sz w:val="24"/>
        </w:rPr>
        <w:t>infiltration</w:t>
      </w:r>
      <w:r w:rsidR="001C5636">
        <w:rPr>
          <w:b/>
          <w:bCs/>
          <w:i/>
          <w:color w:val="000000"/>
          <w:sz w:val="24"/>
        </w:rPr>
        <w:t xml:space="preserve"> du revêtement cutané et de mastite</w:t>
      </w:r>
      <w:r w:rsidR="00507E90">
        <w:rPr>
          <w:b/>
          <w:bCs/>
          <w:i/>
          <w:color w:val="000000"/>
          <w:sz w:val="24"/>
        </w:rPr>
        <w:t> : U</w:t>
      </w:r>
      <w:r w:rsidR="001C5636">
        <w:rPr>
          <w:b/>
          <w:bCs/>
          <w:i/>
          <w:color w:val="000000"/>
          <w:sz w:val="24"/>
        </w:rPr>
        <w:t>ne vérification histologique est nécessaire à droite.</w:t>
      </w:r>
    </w:p>
    <w:p w:rsidR="00EB2A23" w:rsidRPr="00507E90" w:rsidRDefault="001C5636" w:rsidP="00507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L’examen du sein gauche est sans anomalie péjorative décelable, classé BI-RADS 2 de l'ACR.</w:t>
      </w:r>
    </w:p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D97" w:rsidRDefault="000B0D97" w:rsidP="00FF41A6">
      <w:r>
        <w:separator/>
      </w:r>
    </w:p>
  </w:endnote>
  <w:endnote w:type="continuationSeparator" w:id="0">
    <w:p w:rsidR="000B0D97" w:rsidRDefault="000B0D9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D97" w:rsidRDefault="000B0D97" w:rsidP="00FF41A6">
      <w:r>
        <w:separator/>
      </w:r>
    </w:p>
  </w:footnote>
  <w:footnote w:type="continuationSeparator" w:id="0">
    <w:p w:rsidR="000B0D97" w:rsidRDefault="000B0D9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0D97"/>
    <w:rsid w:val="000B7A8F"/>
    <w:rsid w:val="001100F3"/>
    <w:rsid w:val="00136EEF"/>
    <w:rsid w:val="001C5636"/>
    <w:rsid w:val="002374D3"/>
    <w:rsid w:val="00266C96"/>
    <w:rsid w:val="00291FF6"/>
    <w:rsid w:val="002B58CC"/>
    <w:rsid w:val="00320AF6"/>
    <w:rsid w:val="0038353D"/>
    <w:rsid w:val="00397A26"/>
    <w:rsid w:val="003D4BDA"/>
    <w:rsid w:val="004038CE"/>
    <w:rsid w:val="00413297"/>
    <w:rsid w:val="00425DD9"/>
    <w:rsid w:val="00455B86"/>
    <w:rsid w:val="00483B47"/>
    <w:rsid w:val="00487E9D"/>
    <w:rsid w:val="004E0DFB"/>
    <w:rsid w:val="004E1488"/>
    <w:rsid w:val="005018C7"/>
    <w:rsid w:val="00507E90"/>
    <w:rsid w:val="0052687A"/>
    <w:rsid w:val="0055089C"/>
    <w:rsid w:val="00576B61"/>
    <w:rsid w:val="005C1830"/>
    <w:rsid w:val="006713C6"/>
    <w:rsid w:val="006925A3"/>
    <w:rsid w:val="006A5983"/>
    <w:rsid w:val="006C7200"/>
    <w:rsid w:val="006E396B"/>
    <w:rsid w:val="007571A5"/>
    <w:rsid w:val="007F2AFE"/>
    <w:rsid w:val="008B1520"/>
    <w:rsid w:val="00915587"/>
    <w:rsid w:val="00991837"/>
    <w:rsid w:val="009A7333"/>
    <w:rsid w:val="00A066D1"/>
    <w:rsid w:val="00A11F2B"/>
    <w:rsid w:val="00A50A2E"/>
    <w:rsid w:val="00A76F00"/>
    <w:rsid w:val="00A87339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0217F"/>
    <w:rsid w:val="00C7676D"/>
    <w:rsid w:val="00CD057F"/>
    <w:rsid w:val="00D159C3"/>
    <w:rsid w:val="00DC7E65"/>
    <w:rsid w:val="00DE3E17"/>
    <w:rsid w:val="00E25639"/>
    <w:rsid w:val="00E31EF8"/>
    <w:rsid w:val="00E671A8"/>
    <w:rsid w:val="00EB2A23"/>
    <w:rsid w:val="00EE4ACF"/>
    <w:rsid w:val="00EF1E15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CC77207-DC05-4E4D-9825-439224DB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2164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2023-09-18T22:48:00Z</dcterms:created>
  <dcterms:modified xsi:type="dcterms:W3CDTF">2023-09-18T22:48:00Z</dcterms:modified>
</cp:coreProperties>
</file>