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9025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avril 2023</w:t>
      </w:r>
    </w:p>
    <w:p w:rsidR="00750469" w:rsidRDefault="00750469">
      <w:pPr>
        <w:jc w:val="right"/>
        <w:rPr>
          <w:b/>
          <w:color w:val="000000"/>
          <w:sz w:val="24"/>
        </w:rPr>
      </w:pPr>
    </w:p>
    <w:p w:rsidR="00BC18CE" w:rsidRPr="0075046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5046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50469" w:rsidRDefault="00F46460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pat-812 46 ANS </w:t>
      </w:r>
    </w:p>
    <w:p w:rsidR="00EB2A23" w:rsidRPr="00750469" w:rsidRDefault="00EB2A23">
      <w:pPr>
        <w:rPr>
          <w:b/>
          <w:i/>
          <w:iCs/>
          <w:color w:val="000000"/>
          <w:sz w:val="24"/>
        </w:rPr>
      </w:pPr>
    </w:p>
    <w:p w:rsidR="00750469" w:rsidRPr="0075046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50469">
        <w:rPr>
          <w:b/>
          <w:i/>
          <w:iCs/>
          <w:color w:val="000000"/>
          <w:sz w:val="24"/>
        </w:rPr>
        <w:t>COMPTE-RENDU D</w:t>
      </w:r>
      <w:r w:rsidR="00BC18CE" w:rsidRPr="00750469">
        <w:rPr>
          <w:b/>
          <w:i/>
          <w:iCs/>
          <w:color w:val="000000"/>
          <w:sz w:val="24"/>
        </w:rPr>
        <w:t xml:space="preserve">'EXAMEN </w:t>
      </w:r>
      <w:r w:rsidR="00BE1C55" w:rsidRPr="00750469">
        <w:rPr>
          <w:b/>
          <w:i/>
          <w:iCs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750469">
        <w:rPr>
          <w:b/>
          <w:i/>
          <w:iCs/>
          <w:color w:val="000000"/>
          <w:sz w:val="24"/>
        </w:rPr>
        <w:t xml:space="preserve"> </w:t>
      </w:r>
      <w:r w:rsidR="00C90250" w:rsidRPr="00750469">
        <w:rPr>
          <w:b/>
          <w:i/>
          <w:iCs/>
          <w:color w:val="000000"/>
          <w:sz w:val="24"/>
        </w:rPr>
        <w:t>MAMMOGRAPHIE/ ECHO COMPRISE</w:t>
      </w:r>
    </w:p>
    <w:p w:rsidR="00750469" w:rsidRDefault="00750469" w:rsidP="00750469">
      <w:pPr>
        <w:rPr>
          <w:b/>
          <w:color w:val="000000"/>
          <w:sz w:val="24"/>
          <w:u w:val="single"/>
        </w:rPr>
      </w:pPr>
    </w:p>
    <w:p w:rsidR="00750469" w:rsidRDefault="00750469" w:rsidP="00AE3100">
      <w:pPr>
        <w:jc w:val="both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>INDICATION :</w:t>
      </w:r>
    </w:p>
    <w:p w:rsidR="00EB2A23" w:rsidRPr="00750469" w:rsidRDefault="00750469" w:rsidP="00AE3100">
      <w:pPr>
        <w:jc w:val="both"/>
        <w:rPr>
          <w:bCs/>
          <w:color w:val="000000"/>
          <w:sz w:val="24"/>
        </w:rPr>
      </w:pPr>
      <w:r w:rsidRPr="00750469">
        <w:rPr>
          <w:bCs/>
          <w:color w:val="000000"/>
          <w:sz w:val="24"/>
        </w:rPr>
        <w:t>Bilan d’une masse palpable du sein gauche d’apparition récente.</w:t>
      </w:r>
    </w:p>
    <w:p w:rsidR="00EB2A23" w:rsidRDefault="00EB2A23" w:rsidP="00AE3100">
      <w:pPr>
        <w:jc w:val="both"/>
        <w:rPr>
          <w:b/>
          <w:color w:val="000000"/>
          <w:sz w:val="24"/>
        </w:rPr>
      </w:pPr>
    </w:p>
    <w:p w:rsidR="000A24F3" w:rsidRDefault="000A24F3" w:rsidP="00AE3100">
      <w:pPr>
        <w:jc w:val="both"/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AE3100">
      <w:pPr>
        <w:jc w:val="both"/>
        <w:rPr>
          <w:bCs/>
          <w:color w:val="000000"/>
          <w:sz w:val="24"/>
        </w:rPr>
      </w:pPr>
    </w:p>
    <w:p w:rsidR="000A24F3" w:rsidRDefault="000A24F3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96428">
        <w:rPr>
          <w:bCs/>
          <w:color w:val="000000"/>
          <w:sz w:val="24"/>
        </w:rPr>
        <w:t xml:space="preserve">conjonctivo-glandulaire et graisseuse, </w:t>
      </w:r>
      <w:r>
        <w:rPr>
          <w:bCs/>
          <w:color w:val="000000"/>
          <w:sz w:val="24"/>
        </w:rPr>
        <w:t>type b de l’ACR.</w:t>
      </w:r>
    </w:p>
    <w:p w:rsidR="00404F96" w:rsidRDefault="00216D8B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dense </w:t>
      </w:r>
      <w:r w:rsidR="004F44A7">
        <w:rPr>
          <w:bCs/>
          <w:color w:val="000000"/>
          <w:sz w:val="24"/>
        </w:rPr>
        <w:t>de forme ovalaire, visible à ras du cliché en projection inféro-externe du sein gauche</w:t>
      </w:r>
      <w:r w:rsidR="00404F96">
        <w:rPr>
          <w:bCs/>
          <w:color w:val="000000"/>
          <w:sz w:val="24"/>
        </w:rPr>
        <w:t xml:space="preserve">, de contours indistincts par endroit, </w:t>
      </w:r>
      <w:r w:rsidR="00B415AD">
        <w:rPr>
          <w:bCs/>
          <w:color w:val="000000"/>
          <w:sz w:val="24"/>
        </w:rPr>
        <w:t>associée à quelques calcifications punctiformes en son sein,</w:t>
      </w:r>
      <w:r w:rsidR="00B415AD" w:rsidRPr="00B415AD">
        <w:rPr>
          <w:bCs/>
          <w:color w:val="000000"/>
          <w:sz w:val="24"/>
        </w:rPr>
        <w:t xml:space="preserve"> </w:t>
      </w:r>
      <w:r w:rsidR="00B415AD">
        <w:rPr>
          <w:bCs/>
          <w:color w:val="000000"/>
          <w:sz w:val="24"/>
        </w:rPr>
        <w:t>mesurant environ 03cm de diamètre.</w:t>
      </w:r>
    </w:p>
    <w:p w:rsidR="000A24F3" w:rsidRDefault="00404F96" w:rsidP="00341D44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Image </w:t>
      </w:r>
      <w:r w:rsidR="000A2343">
        <w:rPr>
          <w:bCs/>
          <w:color w:val="000000"/>
          <w:sz w:val="24"/>
        </w:rPr>
        <w:t>de ganglion</w:t>
      </w:r>
      <w:r>
        <w:rPr>
          <w:bCs/>
          <w:color w:val="000000"/>
          <w:sz w:val="24"/>
        </w:rPr>
        <w:t xml:space="preserve"> </w:t>
      </w:r>
      <w:r w:rsidR="00D97D80">
        <w:rPr>
          <w:bCs/>
          <w:color w:val="000000"/>
          <w:sz w:val="24"/>
        </w:rPr>
        <w:t xml:space="preserve">intra-mammaire </w:t>
      </w:r>
      <w:r w:rsidR="000A2343">
        <w:rPr>
          <w:bCs/>
          <w:color w:val="000000"/>
          <w:sz w:val="24"/>
        </w:rPr>
        <w:t>du QSE gauche, mesuré 0</w:t>
      </w:r>
      <w:r w:rsidR="00341D44">
        <w:rPr>
          <w:bCs/>
          <w:color w:val="000000"/>
          <w:sz w:val="24"/>
        </w:rPr>
        <w:t>8</w:t>
      </w:r>
      <w:r w:rsidR="000A2343">
        <w:rPr>
          <w:bCs/>
          <w:color w:val="000000"/>
          <w:sz w:val="24"/>
        </w:rPr>
        <w:t>mm.</w:t>
      </w:r>
    </w:p>
    <w:p w:rsidR="000A2343" w:rsidRDefault="00B415A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focale de densité du QSE du sein droit, visible de face et s’étalant sur l’incidence  oblique externe, sans syndrome de masse ou distorsion architecturale associée.</w:t>
      </w:r>
    </w:p>
    <w:p w:rsidR="00B415AD" w:rsidRDefault="00B415A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415AD" w:rsidRDefault="00B415A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415AD" w:rsidRDefault="00B415A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AE3100">
      <w:pPr>
        <w:jc w:val="both"/>
        <w:rPr>
          <w:bCs/>
          <w:color w:val="000000"/>
          <w:sz w:val="24"/>
        </w:rPr>
      </w:pPr>
    </w:p>
    <w:p w:rsidR="000A24F3" w:rsidRDefault="000A24F3" w:rsidP="00AE3100">
      <w:pPr>
        <w:ind w:firstLine="708"/>
        <w:jc w:val="both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AE3100">
      <w:pPr>
        <w:jc w:val="both"/>
        <w:rPr>
          <w:bCs/>
          <w:color w:val="000000"/>
          <w:sz w:val="24"/>
        </w:rPr>
      </w:pPr>
    </w:p>
    <w:p w:rsidR="00B415AD" w:rsidRDefault="00B415A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s’agit d’une masse occupant le QIE du sein gauche, située sur un rayon horaire de 05h, débordant sur le QMInf, de forme arrondie, aux contours micro-lobulés par endroit, d’échostructure hypoéchogène hétérogène, non atténuante, mesurée </w:t>
      </w:r>
      <w:r w:rsidR="002D7DE6">
        <w:rPr>
          <w:bCs/>
          <w:color w:val="000000"/>
          <w:sz w:val="24"/>
        </w:rPr>
        <w:t>35</w:t>
      </w:r>
      <w:r>
        <w:rPr>
          <w:bCs/>
          <w:color w:val="000000"/>
          <w:sz w:val="24"/>
        </w:rPr>
        <w:t>x28mm de grands axes.</w:t>
      </w:r>
    </w:p>
    <w:p w:rsidR="00D97D80" w:rsidRDefault="00D97D80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de morphologie conservée du QSE gauche, à centre graisseux et cortex hypoéchogène régulier, mesuré </w:t>
      </w:r>
      <w:r w:rsidR="002D7DE6">
        <w:rPr>
          <w:bCs/>
          <w:color w:val="000000"/>
          <w:sz w:val="24"/>
        </w:rPr>
        <w:t>08x07mm.</w:t>
      </w:r>
    </w:p>
    <w:p w:rsidR="000A24F3" w:rsidRDefault="000A24F3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2D7DE6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 xml:space="preserve">masse </w:t>
      </w:r>
      <w:r w:rsidR="00BD09FD">
        <w:rPr>
          <w:bCs/>
          <w:color w:val="000000"/>
          <w:sz w:val="24"/>
        </w:rPr>
        <w:t>ou d’ombre acoustique pathologique à droite.</w:t>
      </w:r>
    </w:p>
    <w:p w:rsidR="00BD09FD" w:rsidRDefault="00BD09F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bilatérale.</w:t>
      </w:r>
    </w:p>
    <w:p w:rsidR="00BD09FD" w:rsidRDefault="000A24F3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BD09F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A24F3" w:rsidRDefault="00BD09FD" w:rsidP="00AE3100">
      <w:pPr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</w:t>
      </w:r>
      <w:r w:rsidR="00832329">
        <w:rPr>
          <w:bCs/>
          <w:color w:val="000000"/>
          <w:sz w:val="24"/>
        </w:rPr>
        <w:t>dont les plus volumineux mesurent 11x05mm à droite et 11x07mm à gauche</w:t>
      </w:r>
      <w:r>
        <w:rPr>
          <w:bCs/>
          <w:color w:val="000000"/>
          <w:sz w:val="24"/>
        </w:rPr>
        <w:t xml:space="preserve">.        </w:t>
      </w:r>
    </w:p>
    <w:p w:rsidR="000A24F3" w:rsidRDefault="000A24F3" w:rsidP="00AE3100">
      <w:pPr>
        <w:jc w:val="both"/>
        <w:rPr>
          <w:bCs/>
          <w:color w:val="000000"/>
          <w:sz w:val="24"/>
        </w:rPr>
      </w:pPr>
    </w:p>
    <w:p w:rsidR="000A24F3" w:rsidRDefault="00FF3A29" w:rsidP="00AE3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E3100" w:rsidRDefault="000A24F3" w:rsidP="00AE3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E3100">
        <w:rPr>
          <w:b/>
          <w:bCs/>
          <w:i/>
          <w:color w:val="000000"/>
          <w:sz w:val="24"/>
        </w:rPr>
        <w:t xml:space="preserve">retrouve une masse du QIE du sein gauche, dont la vérification histologique par micro-biopsie échoguidée est indiquée, associée à un </w:t>
      </w:r>
      <w:r w:rsidR="00AE3100" w:rsidRPr="00AE3100">
        <w:rPr>
          <w:b/>
          <w:bCs/>
          <w:i/>
          <w:color w:val="000000"/>
          <w:sz w:val="24"/>
        </w:rPr>
        <w:t xml:space="preserve">ganglion intra-mammaire </w:t>
      </w:r>
      <w:r w:rsidR="00AE3100">
        <w:rPr>
          <w:b/>
          <w:bCs/>
          <w:i/>
          <w:color w:val="000000"/>
          <w:sz w:val="24"/>
        </w:rPr>
        <w:t xml:space="preserve">du QSE homolatéral, </w:t>
      </w:r>
      <w:r w:rsidR="00AE3100" w:rsidRPr="00AE3100">
        <w:rPr>
          <w:b/>
          <w:bCs/>
          <w:i/>
          <w:color w:val="000000"/>
          <w:sz w:val="24"/>
        </w:rPr>
        <w:t>de morphologie conservée</w:t>
      </w:r>
      <w:r w:rsidR="00AE3100">
        <w:rPr>
          <w:b/>
          <w:bCs/>
          <w:i/>
          <w:color w:val="000000"/>
          <w:sz w:val="24"/>
        </w:rPr>
        <w:t>.</w:t>
      </w:r>
    </w:p>
    <w:p w:rsidR="00AE3100" w:rsidRDefault="00AE3100" w:rsidP="00AE3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4b de l’ACR à gauche et BI-RADS 2 de l'ACR à droite. </w:t>
      </w:r>
      <w:r w:rsidRPr="00AE3100">
        <w:rPr>
          <w:b/>
          <w:bCs/>
          <w:i/>
          <w:color w:val="000000"/>
          <w:sz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87D" w:rsidRDefault="0001287D" w:rsidP="00FF41A6">
      <w:r>
        <w:separator/>
      </w:r>
    </w:p>
  </w:endnote>
  <w:endnote w:type="continuationSeparator" w:id="0">
    <w:p w:rsidR="0001287D" w:rsidRDefault="0001287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AD" w:rsidRDefault="00B415AD" w:rsidP="00F515B5">
    <w:pPr>
      <w:jc w:val="center"/>
      <w:rPr>
        <w:rFonts w:eastAsia="Calibri"/>
        <w:i/>
        <w:iCs/>
        <w:sz w:val="18"/>
        <w:szCs w:val="18"/>
      </w:rPr>
    </w:pPr>
  </w:p>
  <w:p w:rsidR="00B415AD" w:rsidRDefault="00B415AD" w:rsidP="00F515B5">
    <w:pPr>
      <w:tabs>
        <w:tab w:val="center" w:pos="4536"/>
        <w:tab w:val="right" w:pos="9072"/>
      </w:tabs>
      <w:jc w:val="center"/>
    </w:pPr>
  </w:p>
  <w:p w:rsidR="00B415AD" w:rsidRPr="00F515B5" w:rsidRDefault="00B415A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87D" w:rsidRDefault="0001287D" w:rsidP="00FF41A6">
      <w:r>
        <w:separator/>
      </w:r>
    </w:p>
  </w:footnote>
  <w:footnote w:type="continuationSeparator" w:id="0">
    <w:p w:rsidR="0001287D" w:rsidRDefault="0001287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AD" w:rsidRDefault="00B415A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415AD" w:rsidRPr="00426781" w:rsidRDefault="00B415AD" w:rsidP="00FF41A6">
    <w:pPr>
      <w:pStyle w:val="NoSpacing"/>
      <w:jc w:val="center"/>
      <w:rPr>
        <w:rFonts w:ascii="Tw Cen MT" w:hAnsi="Tw Cen MT"/>
      </w:rPr>
    </w:pPr>
  </w:p>
  <w:p w:rsidR="00B415AD" w:rsidRDefault="00B415AD" w:rsidP="00FF41A6">
    <w:pPr>
      <w:pStyle w:val="NoSpacing"/>
      <w:jc w:val="center"/>
      <w:rPr>
        <w:rFonts w:ascii="Tw Cen MT" w:hAnsi="Tw Cen MT"/>
      </w:rPr>
    </w:pPr>
  </w:p>
  <w:p w:rsidR="00B415AD" w:rsidRPr="00D104DB" w:rsidRDefault="00B415AD" w:rsidP="00FF41A6">
    <w:pPr>
      <w:pStyle w:val="NoSpacing"/>
      <w:jc w:val="center"/>
      <w:rPr>
        <w:sz w:val="16"/>
        <w:szCs w:val="16"/>
      </w:rPr>
    </w:pPr>
  </w:p>
  <w:p w:rsidR="00B415AD" w:rsidRDefault="00B415A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287D"/>
    <w:rsid w:val="00013B16"/>
    <w:rsid w:val="00094E5E"/>
    <w:rsid w:val="000A2343"/>
    <w:rsid w:val="000A24F3"/>
    <w:rsid w:val="000A78EE"/>
    <w:rsid w:val="000B7A8F"/>
    <w:rsid w:val="00136EEF"/>
    <w:rsid w:val="00216D8B"/>
    <w:rsid w:val="00266C96"/>
    <w:rsid w:val="00291FF6"/>
    <w:rsid w:val="002B58CC"/>
    <w:rsid w:val="002D7DE6"/>
    <w:rsid w:val="00320AF6"/>
    <w:rsid w:val="00341D44"/>
    <w:rsid w:val="0038353D"/>
    <w:rsid w:val="00397A26"/>
    <w:rsid w:val="004038CE"/>
    <w:rsid w:val="00404F96"/>
    <w:rsid w:val="00413297"/>
    <w:rsid w:val="00425DD9"/>
    <w:rsid w:val="00483B47"/>
    <w:rsid w:val="00487E9D"/>
    <w:rsid w:val="004E0DFB"/>
    <w:rsid w:val="004E1488"/>
    <w:rsid w:val="004F44A7"/>
    <w:rsid w:val="005018C7"/>
    <w:rsid w:val="0052687A"/>
    <w:rsid w:val="0055089C"/>
    <w:rsid w:val="00603338"/>
    <w:rsid w:val="006925A3"/>
    <w:rsid w:val="006A5983"/>
    <w:rsid w:val="006E396B"/>
    <w:rsid w:val="00750469"/>
    <w:rsid w:val="007571A5"/>
    <w:rsid w:val="00796428"/>
    <w:rsid w:val="007F2AFE"/>
    <w:rsid w:val="00832329"/>
    <w:rsid w:val="008B1520"/>
    <w:rsid w:val="00915587"/>
    <w:rsid w:val="00991837"/>
    <w:rsid w:val="00A11F2B"/>
    <w:rsid w:val="00A50A2E"/>
    <w:rsid w:val="00A76F00"/>
    <w:rsid w:val="00AB3DCA"/>
    <w:rsid w:val="00AE3100"/>
    <w:rsid w:val="00AF6EEF"/>
    <w:rsid w:val="00B00E2E"/>
    <w:rsid w:val="00B415AD"/>
    <w:rsid w:val="00B511D7"/>
    <w:rsid w:val="00B52B46"/>
    <w:rsid w:val="00B625CF"/>
    <w:rsid w:val="00B75A57"/>
    <w:rsid w:val="00B90949"/>
    <w:rsid w:val="00BB7310"/>
    <w:rsid w:val="00BC18CE"/>
    <w:rsid w:val="00BD09FD"/>
    <w:rsid w:val="00BE1C55"/>
    <w:rsid w:val="00C7676D"/>
    <w:rsid w:val="00C90250"/>
    <w:rsid w:val="00CD057F"/>
    <w:rsid w:val="00D159C3"/>
    <w:rsid w:val="00D97D80"/>
    <w:rsid w:val="00DB4ED6"/>
    <w:rsid w:val="00DC7E65"/>
    <w:rsid w:val="00DE3E17"/>
    <w:rsid w:val="00E25639"/>
    <w:rsid w:val="00E31EF8"/>
    <w:rsid w:val="00EB2A23"/>
    <w:rsid w:val="00EE4ACF"/>
    <w:rsid w:val="00F45755"/>
    <w:rsid w:val="00F46460"/>
    <w:rsid w:val="00F515B5"/>
    <w:rsid w:val="00F7627E"/>
    <w:rsid w:val="00FB18E1"/>
    <w:rsid w:val="00FF3A2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1F4323-4AE2-4BC3-8EE0-4EFF214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3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2023-04-15T10:09:00Z</cp:lastPrinted>
  <dcterms:created xsi:type="dcterms:W3CDTF">2023-09-18T22:49:00Z</dcterms:created>
  <dcterms:modified xsi:type="dcterms:W3CDTF">2023-09-18T22:49:00Z</dcterms:modified>
</cp:coreProperties>
</file>