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>
      <w:pPr>
        <w:jc w:val="right"/>
        <w:rPr>
          <w:bCs/>
          <w:color w:val="000000"/>
          <w:sz w:val="24"/>
        </w:rPr>
      </w:pPr>
      <w:bookmarkStart w:id="0" w:name="_GoBack"/>
      <w:bookmarkEnd w:id="0"/>
    </w:p>
    <w:p w:rsidR="00EB2A23" w:rsidRDefault="001C26BB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mercredi 26 avril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EA41A0">
      <w:pPr>
        <w:rPr>
          <w:b/>
          <w:color w:val="000000"/>
          <w:sz w:val="24"/>
        </w:rPr>
      </w:pPr>
      <w:r>
        <w:rPr>
          <w:rFonts w:ascii="Bookman Old Style" w:hAnsi="Bookman Old Style"/>
          <w:sz w:val="24"/>
          <w:szCs w:val="24"/>
        </w:rPr>
        <w:t xml:space="preserve">Nom, Prénom : pat-815 52 ANS </w:t>
      </w:r>
    </w:p>
    <w:p w:rsidR="00296C51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COMPTE-RENDU D</w:t>
      </w:r>
      <w:r w:rsidR="00BC18CE">
        <w:rPr>
          <w:b/>
          <w:color w:val="000000"/>
          <w:sz w:val="24"/>
        </w:rPr>
        <w:t xml:space="preserve">'EXAMEN </w:t>
      </w:r>
      <w:r w:rsidR="00BE1C55">
        <w:rPr>
          <w:b/>
          <w:color w:val="000000"/>
          <w:sz w:val="24"/>
        </w:rPr>
        <w:t>RADIOLOGIQUE :</w:t>
      </w:r>
      <w:r w:rsidR="00BC18CE">
        <w:rPr>
          <w:b/>
          <w:color w:val="000000"/>
          <w:sz w:val="24"/>
        </w:rPr>
        <w:t xml:space="preserve"> </w:t>
      </w:r>
    </w:p>
    <w:p w:rsidR="00EB2A23" w:rsidRDefault="001C26BB" w:rsidP="00F671ED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1E4848" w:rsidRDefault="001E4848">
      <w:pPr>
        <w:rPr>
          <w:b/>
          <w:iCs/>
          <w:color w:val="000000"/>
          <w:sz w:val="28"/>
          <w:u w:val="single"/>
        </w:rPr>
      </w:pPr>
      <w:r>
        <w:rPr>
          <w:b/>
          <w:iCs/>
          <w:color w:val="000000"/>
          <w:sz w:val="28"/>
          <w:u w:val="single"/>
        </w:rPr>
        <w:t>MOTIF :</w:t>
      </w:r>
    </w:p>
    <w:p w:rsidR="001E4848" w:rsidRPr="001E4848" w:rsidRDefault="001E4848">
      <w:pPr>
        <w:rPr>
          <w:bCs/>
          <w:iCs/>
          <w:color w:val="000000"/>
          <w:sz w:val="28"/>
        </w:rPr>
      </w:pPr>
      <w:r w:rsidRPr="001E4848">
        <w:rPr>
          <w:bCs/>
          <w:iCs/>
          <w:color w:val="000000"/>
          <w:sz w:val="28"/>
        </w:rPr>
        <w:t>Masse palpable au</w:t>
      </w:r>
      <w:r>
        <w:rPr>
          <w:bCs/>
          <w:iCs/>
          <w:color w:val="000000"/>
          <w:sz w:val="28"/>
        </w:rPr>
        <w:t xml:space="preserve"> </w:t>
      </w:r>
      <w:r w:rsidRPr="001E4848">
        <w:rPr>
          <w:bCs/>
          <w:iCs/>
          <w:color w:val="000000"/>
          <w:sz w:val="28"/>
        </w:rPr>
        <w:t>niveau du QII droit.</w:t>
      </w:r>
    </w:p>
    <w:p w:rsidR="001E4848" w:rsidRDefault="001E4848">
      <w:pPr>
        <w:rPr>
          <w:b/>
          <w:iCs/>
          <w:color w:val="000000"/>
          <w:sz w:val="28"/>
          <w:u w:val="single"/>
        </w:rPr>
      </w:pPr>
    </w:p>
    <w:p w:rsidR="00EB2A23" w:rsidRDefault="00EB2A2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1E4848" w:rsidRDefault="001E4848" w:rsidP="001E4848">
      <w:pPr>
        <w:rPr>
          <w:sz w:val="24"/>
          <w:szCs w:val="24"/>
        </w:rPr>
      </w:pPr>
      <w:r w:rsidRPr="001E4848">
        <w:rPr>
          <w:sz w:val="24"/>
          <w:szCs w:val="24"/>
        </w:rPr>
        <w:t>Seins graisseux hétérogènes type b de l’ACR.</w:t>
      </w:r>
    </w:p>
    <w:p w:rsidR="00EE4ACF" w:rsidRDefault="00EE4ACF">
      <w:pPr>
        <w:rPr>
          <w:b/>
          <w:color w:val="000000"/>
          <w:sz w:val="24"/>
        </w:rPr>
      </w:pPr>
    </w:p>
    <w:p w:rsidR="006630C4" w:rsidRDefault="006630C4" w:rsidP="001E484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Mise en évidence de 4 opacités ovalaire</w:t>
      </w:r>
      <w:r w:rsidR="001E4848">
        <w:rPr>
          <w:bCs/>
          <w:color w:val="000000"/>
          <w:sz w:val="24"/>
        </w:rPr>
        <w:t>s</w:t>
      </w:r>
      <w:r>
        <w:rPr>
          <w:bCs/>
          <w:color w:val="000000"/>
          <w:sz w:val="24"/>
        </w:rPr>
        <w:t xml:space="preserve"> à conto</w:t>
      </w:r>
      <w:r w:rsidR="001E4848">
        <w:rPr>
          <w:bCs/>
          <w:color w:val="000000"/>
          <w:sz w:val="24"/>
        </w:rPr>
        <w:t>urs lobulés, de densité moyenne,</w:t>
      </w:r>
      <w:r>
        <w:rPr>
          <w:bCs/>
          <w:color w:val="000000"/>
          <w:sz w:val="24"/>
        </w:rPr>
        <w:t xml:space="preserve"> hétérogène par la présence de macro-calcifications  en leur sein, correspondant à des adénofibromes calcifiés, dont trois situées au niveau du QSE droit et une au niveau du QSE gauche.</w:t>
      </w:r>
    </w:p>
    <w:p w:rsidR="00183ACC" w:rsidRDefault="00183ACC" w:rsidP="006630C4">
      <w:pPr>
        <w:rPr>
          <w:sz w:val="24"/>
          <w:szCs w:val="24"/>
        </w:rPr>
      </w:pPr>
      <w:r>
        <w:rPr>
          <w:sz w:val="24"/>
          <w:szCs w:val="24"/>
        </w:rPr>
        <w:t>Absence de micro-calcifications groupées en amas ni de désorganisation architecturale.</w:t>
      </w:r>
    </w:p>
    <w:p w:rsidR="00183ACC" w:rsidRDefault="00183ACC" w:rsidP="00183ACC">
      <w:pPr>
        <w:rPr>
          <w:sz w:val="24"/>
          <w:szCs w:val="24"/>
        </w:rPr>
      </w:pPr>
    </w:p>
    <w:p w:rsidR="006630C4" w:rsidRDefault="00183ACC" w:rsidP="006630C4">
      <w:pPr>
        <w:jc w:val="center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Le complément échographique</w:t>
      </w:r>
      <w:r w:rsidR="006630C4">
        <w:rPr>
          <w:b/>
          <w:i/>
          <w:sz w:val="24"/>
          <w:szCs w:val="24"/>
        </w:rPr>
        <w:t> ;</w:t>
      </w:r>
    </w:p>
    <w:p w:rsidR="006630C4" w:rsidRDefault="006630C4" w:rsidP="006630C4">
      <w:pPr>
        <w:rPr>
          <w:b/>
          <w:i/>
          <w:sz w:val="24"/>
          <w:szCs w:val="24"/>
        </w:rPr>
      </w:pPr>
    </w:p>
    <w:p w:rsidR="006630C4" w:rsidRDefault="006630C4" w:rsidP="001E4848">
      <w:pPr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 xml:space="preserve">Mise en évidence </w:t>
      </w:r>
      <w:r w:rsidR="001E4848">
        <w:rPr>
          <w:bCs/>
          <w:iCs/>
          <w:sz w:val="24"/>
          <w:szCs w:val="24"/>
        </w:rPr>
        <w:t xml:space="preserve">au niveau </w:t>
      </w:r>
      <w:r>
        <w:rPr>
          <w:bCs/>
          <w:iCs/>
          <w:sz w:val="24"/>
          <w:szCs w:val="24"/>
        </w:rPr>
        <w:t xml:space="preserve">du QII du sein droit en regard du sillon sous mammaire </w:t>
      </w:r>
      <w:r w:rsidR="001E4848">
        <w:rPr>
          <w:bCs/>
          <w:iCs/>
          <w:sz w:val="24"/>
          <w:szCs w:val="24"/>
        </w:rPr>
        <w:t xml:space="preserve">de la masse palpable correspondant à une formation </w:t>
      </w:r>
      <w:r>
        <w:rPr>
          <w:bCs/>
          <w:iCs/>
          <w:sz w:val="24"/>
          <w:szCs w:val="24"/>
        </w:rPr>
        <w:t xml:space="preserve">de forme irrégulière, de contours lobulés, d’échostructure hypoéchogène hétérogène mesurée à </w:t>
      </w:r>
      <w:r w:rsidR="00F671ED">
        <w:rPr>
          <w:bCs/>
          <w:iCs/>
          <w:sz w:val="24"/>
          <w:szCs w:val="24"/>
        </w:rPr>
        <w:t>56x30mm</w:t>
      </w:r>
      <w:r>
        <w:rPr>
          <w:bCs/>
          <w:iCs/>
          <w:sz w:val="24"/>
          <w:szCs w:val="24"/>
        </w:rPr>
        <w:t xml:space="preserve"> avec discrète densification péri-lésionnelle.</w:t>
      </w:r>
    </w:p>
    <w:p w:rsidR="006630C4" w:rsidRDefault="006630C4" w:rsidP="001E4848">
      <w:pPr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 xml:space="preserve">Présence en médio-externe d’une petite formation nodulaire infracentimétrique ovalaire, à contours lobulés, siège de calcifications à grand axe horizontal mesuré à </w:t>
      </w:r>
      <w:r w:rsidR="001E4848">
        <w:rPr>
          <w:bCs/>
          <w:iCs/>
          <w:sz w:val="24"/>
          <w:szCs w:val="24"/>
        </w:rPr>
        <w:t xml:space="preserve">07x06mm </w:t>
      </w:r>
      <w:r>
        <w:rPr>
          <w:bCs/>
          <w:iCs/>
          <w:sz w:val="24"/>
          <w:szCs w:val="24"/>
        </w:rPr>
        <w:t>correspondant à un adénofibrome calcifié.</w:t>
      </w:r>
    </w:p>
    <w:p w:rsidR="006630C4" w:rsidRDefault="006630C4" w:rsidP="006630C4">
      <w:pPr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>Les deux autres adénofibromes visualisés au niveau du QSE ne sont pas retrouvés à l’échographie.</w:t>
      </w:r>
    </w:p>
    <w:p w:rsidR="006630C4" w:rsidRDefault="006630C4" w:rsidP="001E4848">
      <w:pPr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>Mise en évidence au niveau du QSE du s</w:t>
      </w:r>
      <w:r w:rsidR="001E4848">
        <w:rPr>
          <w:bCs/>
          <w:iCs/>
          <w:sz w:val="24"/>
          <w:szCs w:val="24"/>
        </w:rPr>
        <w:t>e</w:t>
      </w:r>
      <w:r>
        <w:rPr>
          <w:bCs/>
          <w:iCs/>
          <w:sz w:val="24"/>
          <w:szCs w:val="24"/>
        </w:rPr>
        <w:t xml:space="preserve">in gauche </w:t>
      </w:r>
      <w:r w:rsidR="001E4848">
        <w:rPr>
          <w:bCs/>
          <w:iCs/>
          <w:sz w:val="24"/>
          <w:szCs w:val="24"/>
        </w:rPr>
        <w:t>l’</w:t>
      </w:r>
      <w:r>
        <w:rPr>
          <w:bCs/>
          <w:iCs/>
          <w:sz w:val="24"/>
          <w:szCs w:val="24"/>
        </w:rPr>
        <w:t>opacité sus décrite</w:t>
      </w:r>
      <w:r w:rsidR="001E4848">
        <w:rPr>
          <w:bCs/>
          <w:iCs/>
          <w:sz w:val="24"/>
          <w:szCs w:val="24"/>
        </w:rPr>
        <w:t xml:space="preserve"> sur la mammographie</w:t>
      </w:r>
      <w:r>
        <w:rPr>
          <w:bCs/>
          <w:iCs/>
          <w:sz w:val="24"/>
          <w:szCs w:val="24"/>
        </w:rPr>
        <w:t xml:space="preserve"> correspondant également à l’adénofibrome calcifié et mesuré à </w:t>
      </w:r>
      <w:r w:rsidR="001E4848">
        <w:rPr>
          <w:bCs/>
          <w:iCs/>
          <w:sz w:val="24"/>
          <w:szCs w:val="24"/>
        </w:rPr>
        <w:t>15x12mm.</w:t>
      </w:r>
    </w:p>
    <w:p w:rsidR="006630C4" w:rsidRDefault="006630C4" w:rsidP="006630C4">
      <w:pPr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>Absence par ailleurs de lésion kystique au niveau des deux seins.</w:t>
      </w:r>
    </w:p>
    <w:p w:rsidR="001E4848" w:rsidRDefault="001E4848" w:rsidP="001E4848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Absence d’ectasie canalaire.</w:t>
      </w:r>
    </w:p>
    <w:p w:rsidR="001E4848" w:rsidRDefault="001E4848" w:rsidP="001E4848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Absence d’ombre acoustique pathologique.</w:t>
      </w:r>
    </w:p>
    <w:p w:rsidR="001E4848" w:rsidRDefault="001E4848" w:rsidP="001E4848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Revêtement cutané fin et régulier.</w:t>
      </w:r>
    </w:p>
    <w:p w:rsidR="00183ACC" w:rsidRPr="00F671ED" w:rsidRDefault="006630C4" w:rsidP="001E4848">
      <w:pPr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>L</w:t>
      </w:r>
      <w:r w:rsidR="001E4848">
        <w:rPr>
          <w:bCs/>
          <w:iCs/>
          <w:sz w:val="24"/>
          <w:szCs w:val="24"/>
        </w:rPr>
        <w:t>’examen d</w:t>
      </w:r>
      <w:r>
        <w:rPr>
          <w:bCs/>
          <w:iCs/>
          <w:sz w:val="24"/>
          <w:szCs w:val="24"/>
        </w:rPr>
        <w:t xml:space="preserve">es creux axillaires objective des ganglions axillaires bilatéraux, dont un </w:t>
      </w:r>
      <w:r w:rsidR="001E4848">
        <w:rPr>
          <w:bCs/>
          <w:iCs/>
          <w:sz w:val="24"/>
          <w:szCs w:val="24"/>
        </w:rPr>
        <w:t xml:space="preserve">à droite </w:t>
      </w:r>
      <w:r>
        <w:rPr>
          <w:bCs/>
          <w:iCs/>
          <w:sz w:val="24"/>
          <w:szCs w:val="24"/>
        </w:rPr>
        <w:t xml:space="preserve">présentant un discret épaississement de son </w:t>
      </w:r>
      <w:r w:rsidR="00E5455A">
        <w:rPr>
          <w:bCs/>
          <w:iCs/>
          <w:sz w:val="24"/>
          <w:szCs w:val="24"/>
        </w:rPr>
        <w:t>cortex</w:t>
      </w:r>
      <w:r w:rsidR="001E4848">
        <w:rPr>
          <w:bCs/>
          <w:iCs/>
          <w:sz w:val="24"/>
          <w:szCs w:val="24"/>
        </w:rPr>
        <w:t>,</w:t>
      </w:r>
      <w:r w:rsidR="00E5455A">
        <w:rPr>
          <w:bCs/>
          <w:iCs/>
          <w:sz w:val="24"/>
          <w:szCs w:val="24"/>
        </w:rPr>
        <w:t xml:space="preserve"> </w:t>
      </w:r>
      <w:r w:rsidR="001E4848">
        <w:rPr>
          <w:bCs/>
          <w:iCs/>
          <w:sz w:val="24"/>
          <w:szCs w:val="24"/>
        </w:rPr>
        <w:t xml:space="preserve">mesuré à 14x09mm </w:t>
      </w:r>
      <w:r w:rsidR="00E5455A">
        <w:rPr>
          <w:bCs/>
          <w:iCs/>
          <w:sz w:val="24"/>
          <w:szCs w:val="24"/>
        </w:rPr>
        <w:t xml:space="preserve">ayant bénéficié ce jour d’une cytoponction, </w:t>
      </w:r>
    </w:p>
    <w:p w:rsidR="00183ACC" w:rsidRDefault="00183ACC" w:rsidP="00183ACC">
      <w:pPr>
        <w:rPr>
          <w:sz w:val="24"/>
          <w:szCs w:val="24"/>
        </w:rPr>
      </w:pPr>
    </w:p>
    <w:p w:rsidR="00183ACC" w:rsidRDefault="00183ACC" w:rsidP="00183A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Conclusion :</w:t>
      </w:r>
    </w:p>
    <w:p w:rsidR="00183ACC" w:rsidRDefault="00E5455A" w:rsidP="00183A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Masse mammaire du QII du sein droit de nature indéterminée nécessitant une vérification histologique (microbiopsie faite ce jour).</w:t>
      </w:r>
    </w:p>
    <w:p w:rsidR="00F671ED" w:rsidRDefault="00F671ED" w:rsidP="00F671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Nodules mammaires bilatéraux calcifiés correspondant à des adénofibromes.</w:t>
      </w:r>
    </w:p>
    <w:p w:rsidR="00F671ED" w:rsidRDefault="00F671ED" w:rsidP="00F671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Examen classé BI-RADS 4c</w:t>
      </w:r>
      <w:r w:rsidR="00183ACC">
        <w:rPr>
          <w:b/>
          <w:i/>
          <w:sz w:val="24"/>
          <w:szCs w:val="24"/>
        </w:rPr>
        <w:t xml:space="preserve"> de l'ACR </w:t>
      </w:r>
      <w:r>
        <w:rPr>
          <w:b/>
          <w:i/>
          <w:sz w:val="24"/>
          <w:szCs w:val="24"/>
        </w:rPr>
        <w:t>à droite et BI-RADS 2 de l'ACR à gauche.</w:t>
      </w:r>
    </w:p>
    <w:p w:rsidR="00EB2A23" w:rsidRPr="00397A26" w:rsidRDefault="00EB2A23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sectPr w:rsidR="00EB2A23" w:rsidRPr="00397A2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4005" w:rsidRDefault="00254005" w:rsidP="00FF41A6">
      <w:r>
        <w:separator/>
      </w:r>
    </w:p>
  </w:endnote>
  <w:endnote w:type="continuationSeparator" w:id="0">
    <w:p w:rsidR="00254005" w:rsidRDefault="00254005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6C51" w:rsidRDefault="00296C51" w:rsidP="00F515B5">
    <w:pPr>
      <w:jc w:val="center"/>
      <w:rPr>
        <w:rFonts w:eastAsia="Calibri"/>
        <w:i/>
        <w:iCs/>
        <w:sz w:val="18"/>
        <w:szCs w:val="18"/>
      </w:rPr>
    </w:pPr>
  </w:p>
  <w:p w:rsidR="00296C51" w:rsidRDefault="00296C51" w:rsidP="00F515B5">
    <w:pPr>
      <w:tabs>
        <w:tab w:val="center" w:pos="4536"/>
        <w:tab w:val="right" w:pos="9072"/>
      </w:tabs>
      <w:jc w:val="center"/>
    </w:pPr>
  </w:p>
  <w:p w:rsidR="00296C51" w:rsidRPr="00F515B5" w:rsidRDefault="00296C51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4005" w:rsidRDefault="00254005" w:rsidP="00FF41A6">
      <w:r>
        <w:separator/>
      </w:r>
    </w:p>
  </w:footnote>
  <w:footnote w:type="continuationSeparator" w:id="0">
    <w:p w:rsidR="00254005" w:rsidRDefault="00254005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6C51" w:rsidRDefault="00296C51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296C51" w:rsidRPr="00426781" w:rsidRDefault="00296C51" w:rsidP="00FF41A6">
    <w:pPr>
      <w:pStyle w:val="NoSpacing"/>
      <w:jc w:val="center"/>
      <w:rPr>
        <w:rFonts w:ascii="Tw Cen MT" w:hAnsi="Tw Cen MT"/>
      </w:rPr>
    </w:pPr>
  </w:p>
  <w:p w:rsidR="00296C51" w:rsidRDefault="00296C51" w:rsidP="00FF41A6">
    <w:pPr>
      <w:pStyle w:val="NoSpacing"/>
      <w:jc w:val="center"/>
      <w:rPr>
        <w:rFonts w:ascii="Tw Cen MT" w:hAnsi="Tw Cen MT"/>
      </w:rPr>
    </w:pPr>
  </w:p>
  <w:p w:rsidR="00296C51" w:rsidRPr="00D104DB" w:rsidRDefault="00296C51" w:rsidP="00FF41A6">
    <w:pPr>
      <w:pStyle w:val="NoSpacing"/>
      <w:jc w:val="center"/>
      <w:rPr>
        <w:sz w:val="16"/>
        <w:szCs w:val="16"/>
      </w:rPr>
    </w:pPr>
  </w:p>
  <w:p w:rsidR="00296C51" w:rsidRDefault="00296C51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83ACC"/>
    <w:rsid w:val="00013B16"/>
    <w:rsid w:val="00094E5E"/>
    <w:rsid w:val="000A78EE"/>
    <w:rsid w:val="000B7A8F"/>
    <w:rsid w:val="00136EEF"/>
    <w:rsid w:val="00183ACC"/>
    <w:rsid w:val="001C26BB"/>
    <w:rsid w:val="001D3F12"/>
    <w:rsid w:val="001E4848"/>
    <w:rsid w:val="00254005"/>
    <w:rsid w:val="00266C96"/>
    <w:rsid w:val="00291FF6"/>
    <w:rsid w:val="00296C51"/>
    <w:rsid w:val="002B58CC"/>
    <w:rsid w:val="00320AF6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6630C4"/>
    <w:rsid w:val="006925A3"/>
    <w:rsid w:val="006A5983"/>
    <w:rsid w:val="006E396B"/>
    <w:rsid w:val="007571A5"/>
    <w:rsid w:val="007F2AFE"/>
    <w:rsid w:val="008536C3"/>
    <w:rsid w:val="008B1520"/>
    <w:rsid w:val="00915587"/>
    <w:rsid w:val="00991837"/>
    <w:rsid w:val="00A11F2B"/>
    <w:rsid w:val="00A76F00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32E1C"/>
    <w:rsid w:val="00C7676D"/>
    <w:rsid w:val="00CD057F"/>
    <w:rsid w:val="00D159C3"/>
    <w:rsid w:val="00DC7E65"/>
    <w:rsid w:val="00DE3E17"/>
    <w:rsid w:val="00DF04C7"/>
    <w:rsid w:val="00E25639"/>
    <w:rsid w:val="00E31EF8"/>
    <w:rsid w:val="00E5455A"/>
    <w:rsid w:val="00EA41A0"/>
    <w:rsid w:val="00EB2A23"/>
    <w:rsid w:val="00EE4ACF"/>
    <w:rsid w:val="00F45755"/>
    <w:rsid w:val="00F515B5"/>
    <w:rsid w:val="00F671ED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FA1EB92-ABDC-41AF-AEEF-18A5EFF9D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1E48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E48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2063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2023-04-26T13:23:00Z</cp:lastPrinted>
  <dcterms:created xsi:type="dcterms:W3CDTF">2023-09-18T22:49:00Z</dcterms:created>
  <dcterms:modified xsi:type="dcterms:W3CDTF">2023-09-18T22:49:00Z</dcterms:modified>
</cp:coreProperties>
</file>