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EE682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15 avril 2023</w:t>
      </w:r>
    </w:p>
    <w:p w:rsidR="00331D6F" w:rsidRDefault="00331D6F">
      <w:pPr>
        <w:jc w:val="right"/>
        <w:rPr>
          <w:b/>
          <w:color w:val="000000"/>
          <w:sz w:val="24"/>
        </w:rPr>
      </w:pPr>
    </w:p>
    <w:p w:rsidR="00BC18CE" w:rsidRPr="00331D6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331D6F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331D6F" w:rsidRDefault="00684CB3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pat-835 38 ANS </w:t>
      </w:r>
    </w:p>
    <w:p w:rsidR="00EB2A23" w:rsidRPr="00331D6F" w:rsidRDefault="00EB2A23">
      <w:pPr>
        <w:rPr>
          <w:b/>
          <w:i/>
          <w:iCs/>
          <w:color w:val="000000"/>
          <w:sz w:val="24"/>
        </w:rPr>
      </w:pPr>
    </w:p>
    <w:p w:rsidR="00331D6F" w:rsidRPr="00331D6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31D6F">
        <w:rPr>
          <w:b/>
          <w:i/>
          <w:iCs/>
          <w:color w:val="000000"/>
          <w:sz w:val="24"/>
        </w:rPr>
        <w:t>COMPTE-RENDU D</w:t>
      </w:r>
      <w:r w:rsidR="00BC18CE" w:rsidRPr="00331D6F">
        <w:rPr>
          <w:b/>
          <w:i/>
          <w:iCs/>
          <w:color w:val="000000"/>
          <w:sz w:val="24"/>
        </w:rPr>
        <w:t xml:space="preserve">'EXAMEN </w:t>
      </w:r>
      <w:r w:rsidR="00BE1C55" w:rsidRPr="00331D6F">
        <w:rPr>
          <w:b/>
          <w:i/>
          <w:iCs/>
          <w:color w:val="000000"/>
          <w:sz w:val="24"/>
        </w:rPr>
        <w:t>RADIOLOGIQUE :</w:t>
      </w:r>
    </w:p>
    <w:p w:rsidR="00EB2A23" w:rsidRPr="00331D6F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31D6F">
        <w:rPr>
          <w:b/>
          <w:i/>
          <w:iCs/>
          <w:color w:val="000000"/>
          <w:sz w:val="24"/>
        </w:rPr>
        <w:t xml:space="preserve"> </w:t>
      </w:r>
      <w:r w:rsidR="00EE6827" w:rsidRPr="00331D6F">
        <w:rPr>
          <w:b/>
          <w:i/>
          <w:iCs/>
          <w:color w:val="000000"/>
          <w:sz w:val="24"/>
        </w:rPr>
        <w:t>MAMMOGRAPHIE/ ECHO COMPRISE</w:t>
      </w:r>
      <w:r w:rsidR="00103F1C">
        <w:rPr>
          <w:b/>
          <w:i/>
          <w:iCs/>
          <w:color w:val="000000"/>
          <w:sz w:val="24"/>
        </w:rPr>
        <w:t xml:space="preserve"> + TOMOSYNTHESE </w:t>
      </w:r>
    </w:p>
    <w:p w:rsidR="00EB2A23" w:rsidRDefault="00EB2A23">
      <w:pPr>
        <w:rPr>
          <w:b/>
          <w:color w:val="000000"/>
          <w:sz w:val="24"/>
        </w:rPr>
      </w:pPr>
    </w:p>
    <w:p w:rsidR="00973553" w:rsidRPr="00973553" w:rsidRDefault="00973553" w:rsidP="00973553">
      <w:pPr>
        <w:rPr>
          <w:b/>
          <w:color w:val="000000"/>
          <w:sz w:val="28"/>
          <w:szCs w:val="28"/>
          <w:u w:val="single"/>
        </w:rPr>
      </w:pPr>
      <w:r w:rsidRPr="00973553">
        <w:rPr>
          <w:b/>
          <w:color w:val="000000"/>
          <w:sz w:val="28"/>
          <w:szCs w:val="28"/>
          <w:u w:val="single"/>
        </w:rPr>
        <w:t>INDICATION :</w:t>
      </w:r>
    </w:p>
    <w:p w:rsidR="00EB2A23" w:rsidRPr="00973553" w:rsidRDefault="00973553" w:rsidP="00155304">
      <w:pPr>
        <w:rPr>
          <w:bCs/>
          <w:color w:val="000000"/>
          <w:sz w:val="24"/>
        </w:rPr>
      </w:pPr>
      <w:r w:rsidRPr="00973553">
        <w:rPr>
          <w:bCs/>
          <w:color w:val="000000"/>
          <w:sz w:val="24"/>
        </w:rPr>
        <w:t xml:space="preserve">Petite </w:t>
      </w:r>
      <w:r w:rsidR="00155304">
        <w:rPr>
          <w:bCs/>
          <w:color w:val="000000"/>
          <w:sz w:val="24"/>
        </w:rPr>
        <w:t>lésion</w:t>
      </w:r>
      <w:r>
        <w:rPr>
          <w:bCs/>
          <w:color w:val="000000"/>
          <w:sz w:val="24"/>
        </w:rPr>
        <w:t xml:space="preserve"> </w:t>
      </w:r>
      <w:r w:rsidR="000A330B">
        <w:rPr>
          <w:bCs/>
          <w:color w:val="000000"/>
          <w:sz w:val="24"/>
        </w:rPr>
        <w:t xml:space="preserve">superficielle </w:t>
      </w:r>
      <w:r>
        <w:rPr>
          <w:bCs/>
          <w:color w:val="000000"/>
          <w:sz w:val="24"/>
        </w:rPr>
        <w:t>mamelonaire gauche</w:t>
      </w:r>
      <w:r w:rsidR="00F47E57">
        <w:rPr>
          <w:bCs/>
          <w:color w:val="000000"/>
          <w:sz w:val="24"/>
        </w:rPr>
        <w:t xml:space="preserve"> d’apparition récente</w:t>
      </w:r>
      <w:r>
        <w:rPr>
          <w:bCs/>
          <w:color w:val="000000"/>
          <w:sz w:val="24"/>
        </w:rPr>
        <w:t>.</w:t>
      </w:r>
    </w:p>
    <w:p w:rsidR="00973553" w:rsidRDefault="0097355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EE7E7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fibro-glandulaire et graisseuse type </w:t>
      </w:r>
      <w:r w:rsidR="00F47E57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EE7E7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</w:t>
      </w:r>
      <w:r w:rsidR="000038C4">
        <w:rPr>
          <w:bCs/>
          <w:color w:val="000000"/>
          <w:sz w:val="24"/>
        </w:rPr>
        <w:t>mage d’opacité nodulo-stellaire ou de distorsion architecturale.</w:t>
      </w:r>
    </w:p>
    <w:p w:rsidR="00065ECE" w:rsidRDefault="00B32AB7" w:rsidP="00EE7E7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65ECE" w:rsidRDefault="00065ECE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ovalaire circonscrite de tonalité hydrique en projection du QSI gauche, de taille millimétrique.</w:t>
      </w:r>
    </w:p>
    <w:p w:rsidR="00065ECE" w:rsidRDefault="00065ECE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Calcification ronde isolée mammaire gauche.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65ECE" w:rsidRDefault="00065ECE" w:rsidP="00065EC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droits, à centre clair.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1207CC" w:rsidRDefault="00B32AB7" w:rsidP="00EE7E7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</w:t>
      </w:r>
      <w:r w:rsidR="00065ECE">
        <w:rPr>
          <w:bCs/>
          <w:color w:val="000000"/>
          <w:sz w:val="24"/>
        </w:rPr>
        <w:t xml:space="preserve"> syndrome de</w:t>
      </w:r>
      <w:r>
        <w:rPr>
          <w:bCs/>
          <w:color w:val="000000"/>
          <w:sz w:val="24"/>
        </w:rPr>
        <w:t xml:space="preserve"> masse solide.</w:t>
      </w:r>
    </w:p>
    <w:p w:rsidR="001207CC" w:rsidRDefault="001207CC" w:rsidP="00EE7E7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formations nodulaires micro-kystiques mammaires gauches, ovalaires, aux contours circonscrits, à paroi fine, à contenu transonore homogène avec net renforcement acoustique postérieur, situées et mesurées comme suit :</w:t>
      </w:r>
    </w:p>
    <w:p w:rsidR="00B32AB7" w:rsidRDefault="001207CC" w:rsidP="00EE7E75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 gauche : 04mm.</w:t>
      </w:r>
    </w:p>
    <w:p w:rsidR="00B32AB7" w:rsidRPr="00EE7E75" w:rsidRDefault="001207CC" w:rsidP="00EE7E75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gauche : 3,5mm.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207CC" w:rsidRDefault="001207CC" w:rsidP="001207CC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1207CC" w:rsidRDefault="001207CC" w:rsidP="001207CC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5560E0" w:rsidRDefault="001207CC" w:rsidP="002340B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</w:t>
      </w:r>
      <w:r w:rsidR="002340B0">
        <w:rPr>
          <w:bCs/>
          <w:color w:val="000000"/>
          <w:sz w:val="24"/>
        </w:rPr>
        <w:t>et adénomégalies axillaires bilatérales</w:t>
      </w:r>
      <w:r>
        <w:rPr>
          <w:bCs/>
          <w:color w:val="000000"/>
          <w:sz w:val="24"/>
        </w:rPr>
        <w:t>,</w:t>
      </w:r>
      <w:r w:rsidR="005560E0">
        <w:rPr>
          <w:bCs/>
          <w:color w:val="000000"/>
          <w:sz w:val="24"/>
        </w:rPr>
        <w:t xml:space="preserve"> à centre graisseux et cortex hypoéchogène régulier, d’allure inflammatoire.</w:t>
      </w:r>
    </w:p>
    <w:p w:rsidR="00EE7E75" w:rsidRDefault="00EE7E75" w:rsidP="002340B0">
      <w:pPr>
        <w:jc w:val="both"/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EE7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E7E75">
        <w:rPr>
          <w:b/>
          <w:bCs/>
          <w:i/>
          <w:color w:val="000000"/>
          <w:sz w:val="24"/>
        </w:rPr>
        <w:t xml:space="preserve">ne retrouve pas de lésion </w:t>
      </w:r>
      <w:r>
        <w:rPr>
          <w:b/>
          <w:bCs/>
          <w:i/>
          <w:color w:val="000000"/>
          <w:sz w:val="24"/>
        </w:rPr>
        <w:t>péjorative décelable</w:t>
      </w:r>
      <w:r w:rsidR="00EE7E75">
        <w:rPr>
          <w:b/>
          <w:bCs/>
          <w:i/>
          <w:color w:val="000000"/>
          <w:sz w:val="24"/>
        </w:rPr>
        <w:t>, en dehors de formations micro-kystiques simples du sein gauche.</w:t>
      </w:r>
    </w:p>
    <w:p w:rsidR="00EE4ACF" w:rsidRPr="00EE7E75" w:rsidRDefault="00EE7E75" w:rsidP="00EE7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2 de l'ACR à gauche et BI-RADS 1 de l'ACR à droite. </w:t>
      </w: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31A" w:rsidRDefault="0039231A" w:rsidP="00FF41A6">
      <w:r>
        <w:separator/>
      </w:r>
    </w:p>
  </w:endnote>
  <w:endnote w:type="continuationSeparator" w:id="0">
    <w:p w:rsidR="0039231A" w:rsidRDefault="0039231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31A" w:rsidRDefault="0039231A" w:rsidP="00FF41A6">
      <w:r>
        <w:separator/>
      </w:r>
    </w:p>
  </w:footnote>
  <w:footnote w:type="continuationSeparator" w:id="0">
    <w:p w:rsidR="0039231A" w:rsidRDefault="0039231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529"/>
    <w:multiLevelType w:val="hybridMultilevel"/>
    <w:tmpl w:val="80DCD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38C4"/>
    <w:rsid w:val="00013B16"/>
    <w:rsid w:val="00065ECE"/>
    <w:rsid w:val="00094E5E"/>
    <w:rsid w:val="000A330B"/>
    <w:rsid w:val="000A78EE"/>
    <w:rsid w:val="000B7A8F"/>
    <w:rsid w:val="00103F1C"/>
    <w:rsid w:val="001207CC"/>
    <w:rsid w:val="00136EEF"/>
    <w:rsid w:val="00155304"/>
    <w:rsid w:val="002340B0"/>
    <w:rsid w:val="00260B11"/>
    <w:rsid w:val="00266C96"/>
    <w:rsid w:val="00291FF6"/>
    <w:rsid w:val="002B58CC"/>
    <w:rsid w:val="00320AF6"/>
    <w:rsid w:val="00331D6F"/>
    <w:rsid w:val="0038353D"/>
    <w:rsid w:val="0039231A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560E0"/>
    <w:rsid w:val="00684CB3"/>
    <w:rsid w:val="006925A3"/>
    <w:rsid w:val="006A5983"/>
    <w:rsid w:val="006E396B"/>
    <w:rsid w:val="007571A5"/>
    <w:rsid w:val="007F2AFE"/>
    <w:rsid w:val="008B1520"/>
    <w:rsid w:val="00915587"/>
    <w:rsid w:val="00973553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63B6E"/>
    <w:rsid w:val="00DC7E65"/>
    <w:rsid w:val="00DD3D34"/>
    <w:rsid w:val="00DE3E17"/>
    <w:rsid w:val="00E25639"/>
    <w:rsid w:val="00E31EF8"/>
    <w:rsid w:val="00EB2A23"/>
    <w:rsid w:val="00EE4ACF"/>
    <w:rsid w:val="00EE6827"/>
    <w:rsid w:val="00EE7E75"/>
    <w:rsid w:val="00F45755"/>
    <w:rsid w:val="00F47E57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5A2562-4E8D-47D4-95C6-28D681B3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