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B200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517139" w:rsidRDefault="0051713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71B5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pat-844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51713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B200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CD5054" w:rsidRDefault="00CD5054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517139">
      <w:pPr>
        <w:rPr>
          <w:sz w:val="24"/>
          <w:szCs w:val="24"/>
        </w:rPr>
      </w:pPr>
      <w:r>
        <w:rPr>
          <w:sz w:val="24"/>
          <w:szCs w:val="24"/>
        </w:rPr>
        <w:t xml:space="preserve">Seins graisseux </w:t>
      </w:r>
      <w:r w:rsidR="00517139">
        <w:rPr>
          <w:sz w:val="24"/>
          <w:szCs w:val="24"/>
        </w:rPr>
        <w:t>hétérogènes type 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BF0ED2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BF0ED2">
        <w:rPr>
          <w:sz w:val="24"/>
          <w:szCs w:val="24"/>
        </w:rPr>
        <w:t>de lésion</w:t>
      </w:r>
      <w:r>
        <w:rPr>
          <w:sz w:val="24"/>
          <w:szCs w:val="24"/>
        </w:rPr>
        <w:t xml:space="preserve"> </w:t>
      </w:r>
      <w:r w:rsidR="00BF0ED2">
        <w:rPr>
          <w:sz w:val="24"/>
          <w:szCs w:val="24"/>
        </w:rPr>
        <w:t xml:space="preserve">nodulaire solide à caractère péjoratif </w:t>
      </w:r>
      <w:r>
        <w:rPr>
          <w:sz w:val="24"/>
          <w:szCs w:val="24"/>
        </w:rPr>
        <w:t xml:space="preserve">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FE3BB8" w:rsidRDefault="00FE3BB8" w:rsidP="00550E0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Petite formation microkystique du QSE du sein gauche de </w:t>
      </w:r>
      <w:r w:rsidR="00550E01">
        <w:rPr>
          <w:sz w:val="24"/>
          <w:szCs w:val="24"/>
        </w:rPr>
        <w:t>05mm.</w:t>
      </w:r>
    </w:p>
    <w:p w:rsidR="00FE3BB8" w:rsidRDefault="00FE3BB8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FE3BB8" w:rsidRDefault="00FE3BB8" w:rsidP="00FE3BB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Discrète ectasie canalaire rétro-aréolaire bilatérale mesurée à moins 02mm, à paroi fine et contenu transonore.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FE3BB8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 à centre graisseux.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CD5054">
        <w:rPr>
          <w:b/>
          <w:i/>
          <w:sz w:val="24"/>
          <w:szCs w:val="24"/>
        </w:rPr>
        <w:t>, hormis un microkyste du QSE du sein gauche et une discrète ectasie canalaire simple bilatérale.</w:t>
      </w:r>
    </w:p>
    <w:p w:rsidR="00CB23CE" w:rsidRDefault="00CD505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2 </w:t>
      </w:r>
      <w:r w:rsidR="00CB23CE">
        <w:rPr>
          <w:b/>
          <w:i/>
          <w:sz w:val="24"/>
          <w:szCs w:val="24"/>
        </w:rPr>
        <w:t>de l'ACR au niveau des deux seins.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70B" w:rsidRDefault="00C8170B" w:rsidP="00FF41A6">
      <w:r>
        <w:separator/>
      </w:r>
    </w:p>
  </w:endnote>
  <w:endnote w:type="continuationSeparator" w:id="0">
    <w:p w:rsidR="00C8170B" w:rsidRDefault="00C8170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70B" w:rsidRDefault="00C8170B" w:rsidP="00FF41A6">
      <w:r>
        <w:separator/>
      </w:r>
    </w:p>
  </w:footnote>
  <w:footnote w:type="continuationSeparator" w:id="0">
    <w:p w:rsidR="00C8170B" w:rsidRDefault="00C8170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200F"/>
    <w:rsid w:val="000B7A8F"/>
    <w:rsid w:val="00136EEF"/>
    <w:rsid w:val="001C0B8B"/>
    <w:rsid w:val="00266C96"/>
    <w:rsid w:val="00291FF6"/>
    <w:rsid w:val="002B58CC"/>
    <w:rsid w:val="00320AF6"/>
    <w:rsid w:val="0038353D"/>
    <w:rsid w:val="0039205E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7139"/>
    <w:rsid w:val="0055089C"/>
    <w:rsid w:val="00550E01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0ED2"/>
    <w:rsid w:val="00C7676D"/>
    <w:rsid w:val="00C8170B"/>
    <w:rsid w:val="00CB23CE"/>
    <w:rsid w:val="00CD057F"/>
    <w:rsid w:val="00CD5054"/>
    <w:rsid w:val="00D0620E"/>
    <w:rsid w:val="00D159C3"/>
    <w:rsid w:val="00DC7E65"/>
    <w:rsid w:val="00DE3E17"/>
    <w:rsid w:val="00E25639"/>
    <w:rsid w:val="00E31EF8"/>
    <w:rsid w:val="00E71B55"/>
    <w:rsid w:val="00EB2A23"/>
    <w:rsid w:val="00EE4ACF"/>
    <w:rsid w:val="00F45755"/>
    <w:rsid w:val="00F515B5"/>
    <w:rsid w:val="00F7627E"/>
    <w:rsid w:val="00FB18E1"/>
    <w:rsid w:val="00FE3BB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26B609-F42F-4DC9-AECD-E5FC9B34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50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2023-04-26T11:52:00Z</cp:lastPrinted>
  <dcterms:created xsi:type="dcterms:W3CDTF">2023-09-18T22:50:00Z</dcterms:created>
  <dcterms:modified xsi:type="dcterms:W3CDTF">2023-09-18T22:50:00Z</dcterms:modified>
</cp:coreProperties>
</file>