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D437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8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9E06E8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pat-846 41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000C2" w:rsidRDefault="00CD437A" w:rsidP="00C000C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000C2">
        <w:rPr>
          <w:b/>
          <w:i/>
          <w:iCs/>
          <w:color w:val="000000"/>
          <w:sz w:val="24"/>
        </w:rPr>
        <w:t>MAMMOGRAPHIE</w:t>
      </w:r>
      <w:r w:rsidR="00C000C2" w:rsidRPr="00C000C2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000C2" w:rsidRDefault="00EB2A23">
      <w:pPr>
        <w:rPr>
          <w:b/>
          <w:color w:val="000000"/>
          <w:sz w:val="24"/>
          <w:szCs w:val="24"/>
        </w:rPr>
      </w:pPr>
      <w:r w:rsidRPr="00C000C2">
        <w:rPr>
          <w:b/>
          <w:iCs/>
          <w:color w:val="000000"/>
          <w:sz w:val="24"/>
          <w:szCs w:val="24"/>
          <w:u w:val="single"/>
        </w:rPr>
        <w:t>RESULTATS</w:t>
      </w:r>
      <w:r w:rsidRPr="00C000C2">
        <w:rPr>
          <w:b/>
          <w:i/>
          <w:color w:val="000000"/>
          <w:sz w:val="24"/>
          <w:szCs w:val="24"/>
        </w:rPr>
        <w:t>:</w:t>
      </w:r>
      <w:r w:rsidRPr="00C000C2">
        <w:rPr>
          <w:b/>
          <w:color w:val="000000"/>
          <w:sz w:val="24"/>
          <w:szCs w:val="24"/>
        </w:rPr>
        <w:t xml:space="preserve"> </w:t>
      </w:r>
    </w:p>
    <w:p w:rsidR="00EE4ACF" w:rsidRPr="00C000C2" w:rsidRDefault="00EE4ACF">
      <w:pPr>
        <w:rPr>
          <w:b/>
          <w:color w:val="000000"/>
          <w:sz w:val="24"/>
          <w:szCs w:val="24"/>
        </w:rPr>
      </w:pPr>
    </w:p>
    <w:p w:rsidR="00A90B0A" w:rsidRPr="00C000C2" w:rsidRDefault="00B00E2E" w:rsidP="00C000C2">
      <w:pPr>
        <w:ind w:firstLine="708"/>
        <w:rPr>
          <w:b/>
          <w:color w:val="000000"/>
          <w:sz w:val="24"/>
          <w:szCs w:val="24"/>
        </w:rPr>
      </w:pPr>
      <w:r w:rsidRPr="00C000C2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C000C2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C000C2" w:rsidRPr="00C000C2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C000C2" w:rsidRDefault="00A90B0A" w:rsidP="00A90B0A">
      <w:pPr>
        <w:rPr>
          <w:bCs/>
          <w:color w:val="000000"/>
          <w:sz w:val="24"/>
          <w:szCs w:val="24"/>
        </w:rPr>
      </w:pPr>
      <w:r w:rsidRPr="00C000C2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C000C2" w:rsidRDefault="0057358E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au niveau du QSI gauche d’une masse aux contours circonscrits par endroits</w:t>
      </w:r>
      <w:r w:rsidR="00D656C5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masqués en d’autres endroits, de tonalité mixte, homogène, sans micro-calcifications en son sein.</w:t>
      </w:r>
    </w:p>
    <w:p w:rsidR="00A90B0A" w:rsidRDefault="0057358E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dystrophiques régulières éparses gauches.</w:t>
      </w:r>
    </w:p>
    <w:p w:rsidR="0057358E" w:rsidRDefault="0057358E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Micro-calcifications fines régulières, éparses gauches.</w:t>
      </w:r>
    </w:p>
    <w:p w:rsidR="0057358E" w:rsidRPr="00C000C2" w:rsidRDefault="0057358E" w:rsidP="009E1ED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Discret épaississement et densification </w:t>
      </w:r>
      <w:r w:rsidR="009E1ED1">
        <w:rPr>
          <w:bCs/>
          <w:color w:val="000000"/>
          <w:sz w:val="24"/>
          <w:szCs w:val="24"/>
        </w:rPr>
        <w:t>de la plaque aréolo-mamelonnaire.</w:t>
      </w:r>
    </w:p>
    <w:p w:rsidR="00A90B0A" w:rsidRPr="00C000C2" w:rsidRDefault="00A90B0A" w:rsidP="00A90B0A">
      <w:pPr>
        <w:rPr>
          <w:bCs/>
          <w:color w:val="000000"/>
          <w:sz w:val="24"/>
          <w:szCs w:val="24"/>
        </w:rPr>
      </w:pPr>
      <w:r w:rsidRPr="00C000C2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C000C2" w:rsidRDefault="00A90B0A" w:rsidP="00A90B0A">
      <w:pPr>
        <w:rPr>
          <w:bCs/>
          <w:color w:val="000000"/>
          <w:sz w:val="24"/>
          <w:szCs w:val="24"/>
        </w:rPr>
      </w:pPr>
      <w:r w:rsidRPr="00C000C2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C000C2" w:rsidRDefault="00A90B0A" w:rsidP="00A90B0A">
      <w:pPr>
        <w:rPr>
          <w:bCs/>
          <w:color w:val="000000"/>
          <w:sz w:val="24"/>
          <w:szCs w:val="24"/>
        </w:rPr>
      </w:pPr>
    </w:p>
    <w:p w:rsidR="00A90B0A" w:rsidRPr="00C000C2" w:rsidRDefault="00A90B0A" w:rsidP="00C000C2">
      <w:pPr>
        <w:ind w:firstLine="708"/>
        <w:rPr>
          <w:bCs/>
          <w:color w:val="000000"/>
          <w:sz w:val="24"/>
          <w:szCs w:val="24"/>
        </w:rPr>
      </w:pPr>
      <w:r w:rsidRPr="00C000C2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C000C2" w:rsidRPr="00C000C2">
        <w:rPr>
          <w:b/>
          <w:bCs/>
          <w:i/>
          <w:color w:val="000000"/>
          <w:sz w:val="24"/>
          <w:szCs w:val="24"/>
          <w:u w:val="single"/>
        </w:rPr>
        <w:t> :</w:t>
      </w:r>
      <w:r w:rsidRPr="00C000C2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3402EB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Persistance des collections intra-mammaires aux contours anfractueux, à contenu hypoéchogène kystisé anéchogène, hétérogène, à paroi épaissie, siégeant et mesurant comme suit :</w:t>
      </w:r>
    </w:p>
    <w:p w:rsidR="003402EB" w:rsidRPr="00DF0E84" w:rsidRDefault="00833591" w:rsidP="00DF0E84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UQS</w:t>
      </w:r>
      <w:r w:rsidR="003402EB" w:rsidRPr="00DF0E84">
        <w:rPr>
          <w:bCs/>
          <w:i/>
          <w:iCs/>
          <w:color w:val="000000"/>
          <w:sz w:val="24"/>
          <w:szCs w:val="24"/>
        </w:rPr>
        <w:t xml:space="preserve"> gauche de </w:t>
      </w:r>
      <w:r>
        <w:rPr>
          <w:bCs/>
          <w:i/>
          <w:iCs/>
          <w:color w:val="000000"/>
          <w:sz w:val="24"/>
          <w:szCs w:val="24"/>
        </w:rPr>
        <w:t>20 mm</w:t>
      </w:r>
    </w:p>
    <w:p w:rsidR="00A90B0A" w:rsidRPr="00DF0E84" w:rsidRDefault="003402EB" w:rsidP="00DF0E84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DF0E84">
        <w:rPr>
          <w:bCs/>
          <w:i/>
          <w:iCs/>
          <w:color w:val="000000"/>
          <w:sz w:val="24"/>
          <w:szCs w:val="24"/>
        </w:rPr>
        <w:t xml:space="preserve">QMI gauche de </w:t>
      </w:r>
      <w:r w:rsidR="00CA4382">
        <w:rPr>
          <w:bCs/>
          <w:i/>
          <w:iCs/>
          <w:color w:val="000000"/>
          <w:sz w:val="24"/>
          <w:szCs w:val="24"/>
        </w:rPr>
        <w:t>30 mm</w:t>
      </w:r>
      <w:r w:rsidR="00534B19">
        <w:rPr>
          <w:bCs/>
          <w:i/>
          <w:iCs/>
          <w:color w:val="000000"/>
          <w:sz w:val="24"/>
          <w:szCs w:val="24"/>
        </w:rPr>
        <w:t xml:space="preserve"> et 9 mm</w:t>
      </w:r>
      <w:r w:rsidR="00CA4382">
        <w:rPr>
          <w:bCs/>
          <w:i/>
          <w:iCs/>
          <w:color w:val="000000"/>
          <w:sz w:val="24"/>
          <w:szCs w:val="24"/>
        </w:rPr>
        <w:t>.</w:t>
      </w:r>
    </w:p>
    <w:p w:rsidR="00A90B0A" w:rsidRPr="00C000C2" w:rsidRDefault="00A90B0A" w:rsidP="005F1F07">
      <w:pPr>
        <w:rPr>
          <w:bCs/>
          <w:color w:val="000000"/>
          <w:sz w:val="24"/>
          <w:szCs w:val="24"/>
        </w:rPr>
      </w:pPr>
      <w:r w:rsidRPr="00C000C2">
        <w:rPr>
          <w:bCs/>
          <w:color w:val="000000"/>
          <w:sz w:val="24"/>
          <w:szCs w:val="24"/>
        </w:rPr>
        <w:t>Absence d’ombre acoustique pathologique.</w:t>
      </w:r>
    </w:p>
    <w:p w:rsidR="00A90B0A" w:rsidRPr="00C000C2" w:rsidRDefault="00594EDB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bilatérale à paroi épaissie, à contenu échogène hétérogène non vascularisé au Doppler à gauche, à paroi fine et régulière, à contenu homogène anéchogène à droite</w:t>
      </w:r>
      <w:r w:rsidR="009435C5">
        <w:rPr>
          <w:bCs/>
          <w:color w:val="000000"/>
          <w:sz w:val="24"/>
          <w:szCs w:val="24"/>
        </w:rPr>
        <w:t>.</w:t>
      </w:r>
    </w:p>
    <w:p w:rsidR="00A90B0A" w:rsidRPr="00C000C2" w:rsidRDefault="00A90B0A" w:rsidP="00A90B0A">
      <w:pPr>
        <w:rPr>
          <w:bCs/>
          <w:color w:val="000000"/>
          <w:sz w:val="24"/>
          <w:szCs w:val="24"/>
        </w:rPr>
      </w:pPr>
      <w:r w:rsidRPr="00C000C2">
        <w:rPr>
          <w:bCs/>
          <w:color w:val="000000"/>
          <w:sz w:val="24"/>
          <w:szCs w:val="24"/>
        </w:rPr>
        <w:t>Absence d’adénopathies axillaires.</w:t>
      </w:r>
    </w:p>
    <w:p w:rsidR="00A90B0A" w:rsidRPr="00C000C2" w:rsidRDefault="00A90B0A" w:rsidP="00A90B0A">
      <w:pPr>
        <w:rPr>
          <w:bCs/>
          <w:color w:val="000000"/>
          <w:sz w:val="24"/>
          <w:szCs w:val="24"/>
        </w:rPr>
      </w:pPr>
    </w:p>
    <w:p w:rsidR="00A90B0A" w:rsidRPr="00C000C2" w:rsidRDefault="00C000C2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C000C2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C000C2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CC7905" w:rsidP="009435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C000C2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9435C5">
        <w:rPr>
          <w:b/>
          <w:bCs/>
          <w:i/>
          <w:color w:val="000000"/>
          <w:sz w:val="24"/>
          <w:szCs w:val="24"/>
        </w:rPr>
        <w:t>en faveur de collections mammaires gauches s</w:t>
      </w:r>
      <w:r w:rsidR="003836DD">
        <w:rPr>
          <w:b/>
          <w:bCs/>
          <w:i/>
          <w:color w:val="000000"/>
          <w:sz w:val="24"/>
          <w:szCs w:val="24"/>
        </w:rPr>
        <w:t xml:space="preserve">ur une discrète mastite focale, </w:t>
      </w:r>
      <w:r w:rsidR="009435C5">
        <w:rPr>
          <w:b/>
          <w:bCs/>
          <w:i/>
          <w:color w:val="000000"/>
          <w:sz w:val="24"/>
          <w:szCs w:val="24"/>
        </w:rPr>
        <w:t xml:space="preserve">associées à une </w:t>
      </w:r>
      <w:r w:rsidR="0063378C">
        <w:rPr>
          <w:b/>
          <w:bCs/>
          <w:i/>
          <w:color w:val="000000"/>
          <w:sz w:val="24"/>
          <w:szCs w:val="24"/>
        </w:rPr>
        <w:t>galactophorite</w:t>
      </w:r>
      <w:r w:rsidR="009435C5">
        <w:rPr>
          <w:b/>
          <w:bCs/>
          <w:i/>
          <w:color w:val="000000"/>
          <w:sz w:val="24"/>
          <w:szCs w:val="24"/>
        </w:rPr>
        <w:t xml:space="preserve"> homolatér</w:t>
      </w:r>
      <w:r w:rsidR="00833591">
        <w:rPr>
          <w:b/>
          <w:bCs/>
          <w:i/>
          <w:color w:val="000000"/>
          <w:sz w:val="24"/>
          <w:szCs w:val="24"/>
        </w:rPr>
        <w:t>a</w:t>
      </w:r>
      <w:r w:rsidR="009435C5">
        <w:rPr>
          <w:b/>
          <w:bCs/>
          <w:i/>
          <w:color w:val="000000"/>
          <w:sz w:val="24"/>
          <w:szCs w:val="24"/>
        </w:rPr>
        <w:t>le chez une patiente sous traitement pour mastite granulomateuse.</w:t>
      </w:r>
    </w:p>
    <w:p w:rsidR="009435C5" w:rsidRDefault="00CC7905" w:rsidP="009435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9435C5">
        <w:rPr>
          <w:b/>
          <w:bCs/>
          <w:i/>
          <w:color w:val="000000"/>
          <w:sz w:val="24"/>
          <w:szCs w:val="24"/>
        </w:rPr>
        <w:t>Ectasie canalaire mammaire droite à contenu remanié.</w:t>
      </w:r>
    </w:p>
    <w:p w:rsidR="00DF54E4" w:rsidRPr="00C000C2" w:rsidRDefault="00CC7905" w:rsidP="00DF5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DF54E4">
        <w:rPr>
          <w:b/>
          <w:bCs/>
          <w:i/>
          <w:color w:val="000000"/>
          <w:sz w:val="24"/>
          <w:szCs w:val="24"/>
        </w:rPr>
        <w:t>Macro et micro-calcifications mammaires gauches d’allure dystrophique.</w:t>
      </w:r>
    </w:p>
    <w:p w:rsidR="00A90B0A" w:rsidRPr="00C000C2" w:rsidRDefault="00CC7905" w:rsidP="00DF54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C000C2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DF54E4">
        <w:rPr>
          <w:b/>
          <w:bCs/>
          <w:i/>
          <w:color w:val="000000"/>
          <w:sz w:val="24"/>
          <w:szCs w:val="24"/>
        </w:rPr>
        <w:t>4a</w:t>
      </w:r>
      <w:r w:rsidR="00A90B0A" w:rsidRPr="00C000C2">
        <w:rPr>
          <w:b/>
          <w:bCs/>
          <w:i/>
          <w:color w:val="000000"/>
          <w:sz w:val="24"/>
          <w:szCs w:val="24"/>
        </w:rPr>
        <w:t xml:space="preserve"> de l’ACR</w:t>
      </w:r>
      <w:r w:rsidR="00DF54E4">
        <w:rPr>
          <w:b/>
          <w:bCs/>
          <w:i/>
          <w:color w:val="000000"/>
          <w:sz w:val="24"/>
          <w:szCs w:val="24"/>
        </w:rPr>
        <w:t xml:space="preserve"> à gauche et BI-RADS 3 de l'ACR à droite</w:t>
      </w:r>
      <w:r w:rsidR="00A90B0A" w:rsidRPr="00C000C2">
        <w:rPr>
          <w:b/>
          <w:bCs/>
          <w:i/>
          <w:color w:val="000000"/>
          <w:sz w:val="24"/>
          <w:szCs w:val="24"/>
        </w:rPr>
        <w:t>.</w:t>
      </w:r>
    </w:p>
    <w:p w:rsidR="00EB2A23" w:rsidRPr="00C000C2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C000C2" w:rsidRDefault="00C000C2">
      <w:pPr>
        <w:pStyle w:val="Heading3"/>
        <w:rPr>
          <w:i/>
          <w:iCs/>
          <w:szCs w:val="24"/>
        </w:rPr>
      </w:pPr>
    </w:p>
    <w:p w:rsidR="00EF74BB" w:rsidRPr="00EF74BB" w:rsidRDefault="00EF74BB" w:rsidP="00EF74BB"/>
    <w:p w:rsidR="00EB2A23" w:rsidRPr="00C000C2" w:rsidRDefault="00EB2A23">
      <w:pPr>
        <w:rPr>
          <w:b/>
          <w:color w:val="000000"/>
          <w:sz w:val="24"/>
          <w:szCs w:val="24"/>
        </w:rPr>
      </w:pPr>
    </w:p>
    <w:p w:rsidR="00EB2A23" w:rsidRPr="00C000C2" w:rsidRDefault="00EB2A23">
      <w:pPr>
        <w:rPr>
          <w:sz w:val="24"/>
          <w:szCs w:val="24"/>
        </w:rPr>
      </w:pPr>
    </w:p>
    <w:p w:rsidR="00EB2A23" w:rsidRPr="00C000C2" w:rsidRDefault="00EB2A23">
      <w:pPr>
        <w:rPr>
          <w:sz w:val="24"/>
          <w:szCs w:val="24"/>
        </w:rPr>
      </w:pPr>
    </w:p>
    <w:p w:rsidR="00320AF6" w:rsidRPr="00C000C2" w:rsidRDefault="00320AF6">
      <w:pPr>
        <w:rPr>
          <w:sz w:val="24"/>
          <w:szCs w:val="24"/>
        </w:rPr>
      </w:pPr>
    </w:p>
    <w:sectPr w:rsidR="00320AF6" w:rsidRPr="00C000C2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D4A" w:rsidRDefault="00020D4A" w:rsidP="00FF41A6">
      <w:r>
        <w:separator/>
      </w:r>
    </w:p>
  </w:endnote>
  <w:endnote w:type="continuationSeparator" w:id="0">
    <w:p w:rsidR="00020D4A" w:rsidRDefault="00020D4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D4A" w:rsidRDefault="00020D4A" w:rsidP="00FF41A6">
      <w:r>
        <w:separator/>
      </w:r>
    </w:p>
  </w:footnote>
  <w:footnote w:type="continuationSeparator" w:id="0">
    <w:p w:rsidR="00020D4A" w:rsidRDefault="00020D4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5603D"/>
    <w:multiLevelType w:val="hybridMultilevel"/>
    <w:tmpl w:val="AA700E1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20D4A"/>
    <w:rsid w:val="00094E5E"/>
    <w:rsid w:val="000A78EE"/>
    <w:rsid w:val="000B7A8F"/>
    <w:rsid w:val="00136EEF"/>
    <w:rsid w:val="00234164"/>
    <w:rsid w:val="00266C96"/>
    <w:rsid w:val="00291FF6"/>
    <w:rsid w:val="002B58CC"/>
    <w:rsid w:val="00320AF6"/>
    <w:rsid w:val="003402EB"/>
    <w:rsid w:val="0038353D"/>
    <w:rsid w:val="003836D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34B19"/>
    <w:rsid w:val="0055089C"/>
    <w:rsid w:val="0057358E"/>
    <w:rsid w:val="00594EDB"/>
    <w:rsid w:val="005F1F07"/>
    <w:rsid w:val="006042D3"/>
    <w:rsid w:val="0063378C"/>
    <w:rsid w:val="006925A3"/>
    <w:rsid w:val="006A5983"/>
    <w:rsid w:val="006E396B"/>
    <w:rsid w:val="00742D8E"/>
    <w:rsid w:val="007571A5"/>
    <w:rsid w:val="00775878"/>
    <w:rsid w:val="007F2AFE"/>
    <w:rsid w:val="00833591"/>
    <w:rsid w:val="008B1520"/>
    <w:rsid w:val="00915587"/>
    <w:rsid w:val="009435C5"/>
    <w:rsid w:val="00991837"/>
    <w:rsid w:val="009B2EAD"/>
    <w:rsid w:val="009E06E8"/>
    <w:rsid w:val="009E1ED1"/>
    <w:rsid w:val="00A11F2B"/>
    <w:rsid w:val="00A76F00"/>
    <w:rsid w:val="00A90B0A"/>
    <w:rsid w:val="00AB3DCA"/>
    <w:rsid w:val="00AF6EEF"/>
    <w:rsid w:val="00B00E2E"/>
    <w:rsid w:val="00B4696D"/>
    <w:rsid w:val="00B511D7"/>
    <w:rsid w:val="00B625CF"/>
    <w:rsid w:val="00B75A57"/>
    <w:rsid w:val="00B90949"/>
    <w:rsid w:val="00BB7310"/>
    <w:rsid w:val="00BC18CE"/>
    <w:rsid w:val="00BE1C55"/>
    <w:rsid w:val="00C000C2"/>
    <w:rsid w:val="00C7676D"/>
    <w:rsid w:val="00CA4382"/>
    <w:rsid w:val="00CC7905"/>
    <w:rsid w:val="00CD057F"/>
    <w:rsid w:val="00CD437A"/>
    <w:rsid w:val="00CE2491"/>
    <w:rsid w:val="00D159C3"/>
    <w:rsid w:val="00D656C5"/>
    <w:rsid w:val="00D77CF5"/>
    <w:rsid w:val="00DC7E65"/>
    <w:rsid w:val="00DE3E17"/>
    <w:rsid w:val="00DF0E84"/>
    <w:rsid w:val="00DF54E4"/>
    <w:rsid w:val="00E25639"/>
    <w:rsid w:val="00E31EF8"/>
    <w:rsid w:val="00EB2A23"/>
    <w:rsid w:val="00EE4ACF"/>
    <w:rsid w:val="00EF74BB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6F7E31-9B49-4877-B7AD-DD00B2F5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1647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2023-09-18T22:51:00Z</dcterms:created>
  <dcterms:modified xsi:type="dcterms:W3CDTF">2023-09-18T22:51:00Z</dcterms:modified>
</cp:coreProperties>
</file>