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D7256D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27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2A0404" w:rsidRDefault="00D34572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pat-854 38 ANS </w:t>
      </w:r>
    </w:p>
    <w:p w:rsidR="002A0404" w:rsidRDefault="002A0404">
      <w:pPr>
        <w:rPr>
          <w:b/>
          <w:color w:val="000000"/>
          <w:sz w:val="24"/>
        </w:rPr>
      </w:pPr>
    </w:p>
    <w:p w:rsidR="002A0404" w:rsidRDefault="002A0404">
      <w:pPr>
        <w:rPr>
          <w:b/>
          <w:color w:val="000000"/>
          <w:sz w:val="24"/>
        </w:rPr>
      </w:pPr>
    </w:p>
    <w:p w:rsidR="00EB2A23" w:rsidRDefault="002A0404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ECHOGRAPHIE MAMMAIRE </w:t>
      </w:r>
    </w:p>
    <w:p w:rsidR="008B1206" w:rsidRDefault="00B00E2E" w:rsidP="008B1206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8B1206" w:rsidRDefault="008B1206" w:rsidP="008B1206">
      <w:pPr>
        <w:rPr>
          <w:bCs/>
          <w:color w:val="000000"/>
          <w:sz w:val="24"/>
          <w:szCs w:val="24"/>
        </w:rPr>
      </w:pPr>
    </w:p>
    <w:p w:rsidR="008B1206" w:rsidRDefault="008B1206" w:rsidP="008B1206">
      <w:pPr>
        <w:rPr>
          <w:bCs/>
          <w:color w:val="000000"/>
          <w:sz w:val="24"/>
          <w:szCs w:val="24"/>
        </w:rPr>
      </w:pPr>
    </w:p>
    <w:p w:rsidR="0096769E" w:rsidRPr="008B1206" w:rsidRDefault="0096769E" w:rsidP="008B1206">
      <w:pPr>
        <w:rPr>
          <w:bCs/>
          <w:color w:val="000000"/>
          <w:sz w:val="24"/>
          <w:szCs w:val="24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2A0404" w:rsidRDefault="002A0404" w:rsidP="002A0404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Ecoulement mamelonnaire unilatérale gauche, provoqué à la pression du mamelon.</w:t>
      </w:r>
    </w:p>
    <w:p w:rsidR="002A0404" w:rsidRDefault="002A0404" w:rsidP="002A0404">
      <w:pPr>
        <w:rPr>
          <w:rFonts w:ascii="Georgia" w:hAnsi="Georgia"/>
          <w:bCs/>
          <w:color w:val="000000"/>
          <w:sz w:val="24"/>
        </w:rPr>
      </w:pPr>
    </w:p>
    <w:p w:rsidR="002A0404" w:rsidRDefault="002A0404" w:rsidP="002A0404">
      <w:pPr>
        <w:rPr>
          <w:rFonts w:ascii="Georgia" w:hAnsi="Georgia"/>
          <w:bCs/>
          <w:color w:val="000000"/>
          <w:sz w:val="24"/>
        </w:rPr>
      </w:pPr>
    </w:p>
    <w:p w:rsidR="002A0404" w:rsidRDefault="002A0404" w:rsidP="002A0404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2A0404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2A0404" w:rsidRDefault="002A0404" w:rsidP="0096769E">
      <w:pPr>
        <w:rPr>
          <w:rFonts w:ascii="Georgia" w:hAnsi="Georgia"/>
          <w:bCs/>
          <w:color w:val="000000"/>
          <w:sz w:val="24"/>
        </w:rPr>
      </w:pPr>
    </w:p>
    <w:p w:rsidR="002A0404" w:rsidRDefault="0096769E" w:rsidP="002A040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2A0404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2A0404" w:rsidRDefault="002A0404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</w:t>
      </w:r>
    </w:p>
    <w:p w:rsidR="002A0404" w:rsidRDefault="002A0404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2A0404" w:rsidRDefault="002A0404" w:rsidP="002A040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Mise en évidence de quelques lésions kystiques, à contenu transonore et net renforcement postérieur, éparses et bilatérales pour cible :</w:t>
      </w:r>
    </w:p>
    <w:p w:rsidR="002A0404" w:rsidRDefault="002A0404" w:rsidP="002A0404">
      <w:pPr>
        <w:ind w:left="720"/>
        <w:rPr>
          <w:rFonts w:ascii="Georgia" w:hAnsi="Georgia"/>
          <w:bCs/>
          <w:color w:val="000000"/>
          <w:sz w:val="24"/>
        </w:rPr>
      </w:pPr>
    </w:p>
    <w:p w:rsidR="002A0404" w:rsidRDefault="002A0404" w:rsidP="00C7713E">
      <w:pPr>
        <w:numPr>
          <w:ilvl w:val="0"/>
          <w:numId w:val="1"/>
        </w:num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QME gauche de 7,7 x 11,6 mm</w:t>
      </w:r>
      <w:r w:rsidR="00C7713E">
        <w:rPr>
          <w:rFonts w:ascii="Georgia" w:hAnsi="Georgia"/>
          <w:bCs/>
          <w:color w:val="000000"/>
          <w:sz w:val="24"/>
        </w:rPr>
        <w:t>,</w:t>
      </w:r>
      <w:r>
        <w:rPr>
          <w:rFonts w:ascii="Georgia" w:hAnsi="Georgia"/>
          <w:bCs/>
          <w:color w:val="000000"/>
          <w:sz w:val="24"/>
        </w:rPr>
        <w:t xml:space="preserve"> de 9,3 x 06 mm et 3,2 x 4,3 mm.</w:t>
      </w:r>
    </w:p>
    <w:p w:rsidR="002A0404" w:rsidRDefault="002A0404" w:rsidP="002A0404">
      <w:pPr>
        <w:numPr>
          <w:ilvl w:val="0"/>
          <w:numId w:val="1"/>
        </w:num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QSInt gauche de 3,9 x 3,6 mm.</w:t>
      </w:r>
    </w:p>
    <w:p w:rsidR="002A0404" w:rsidRDefault="002A0404" w:rsidP="002A0404">
      <w:pPr>
        <w:numPr>
          <w:ilvl w:val="0"/>
          <w:numId w:val="1"/>
        </w:num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Sus aréolaire droit de 6,3 x 5,6 mm.</w:t>
      </w:r>
    </w:p>
    <w:p w:rsidR="002A0404" w:rsidRDefault="002A0404" w:rsidP="002A0404">
      <w:pPr>
        <w:numPr>
          <w:ilvl w:val="0"/>
          <w:numId w:val="1"/>
        </w:num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QIE droit de 7,5 x 3,6 mm.</w:t>
      </w:r>
    </w:p>
    <w:p w:rsidR="002A0404" w:rsidRDefault="002A0404" w:rsidP="002A0404">
      <w:pPr>
        <w:numPr>
          <w:ilvl w:val="0"/>
          <w:numId w:val="1"/>
        </w:num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QSE droit de 9,8 x 4,3 mm.</w:t>
      </w:r>
    </w:p>
    <w:p w:rsidR="002A0404" w:rsidRDefault="002A0404" w:rsidP="002A0404">
      <w:pPr>
        <w:numPr>
          <w:ilvl w:val="0"/>
          <w:numId w:val="1"/>
        </w:num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Rétro-aréolaire droit de 5,6 x 3,8 mm.</w:t>
      </w:r>
    </w:p>
    <w:p w:rsidR="002A0404" w:rsidRDefault="002A0404" w:rsidP="002A0404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2A0404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2A040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bilatéraux, de </w:t>
      </w:r>
      <w:r w:rsidR="002A0404">
        <w:rPr>
          <w:rFonts w:ascii="Georgia" w:hAnsi="Georgia"/>
          <w:bCs/>
          <w:color w:val="000000"/>
          <w:sz w:val="24"/>
        </w:rPr>
        <w:t>morphologie conservée</w:t>
      </w:r>
      <w:r>
        <w:rPr>
          <w:rFonts w:ascii="Georgia" w:hAnsi="Georgia"/>
          <w:bCs/>
          <w:color w:val="000000"/>
          <w:sz w:val="24"/>
        </w:rPr>
        <w:t>, d’allure inflammatoire.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8B1206" w:rsidRDefault="008B1206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Échographie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mammaire </w:t>
      </w:r>
      <w:r>
        <w:rPr>
          <w:rFonts w:ascii="Georgia" w:hAnsi="Georgia"/>
          <w:b/>
          <w:bCs/>
          <w:i/>
          <w:color w:val="000000"/>
          <w:sz w:val="24"/>
        </w:rPr>
        <w:t>en faveur d’une mastopathie fibrokystique bilatérale faisant classer l’examen BI-RADS 2 de l'ACR.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48B5" w:rsidRDefault="006248B5" w:rsidP="00FF41A6">
      <w:r>
        <w:separator/>
      </w:r>
    </w:p>
  </w:endnote>
  <w:endnote w:type="continuationSeparator" w:id="0">
    <w:p w:rsidR="006248B5" w:rsidRDefault="006248B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206" w:rsidRDefault="008B1206" w:rsidP="00F515B5">
    <w:pPr>
      <w:jc w:val="center"/>
      <w:rPr>
        <w:rFonts w:eastAsia="Calibri"/>
        <w:i/>
        <w:iCs/>
        <w:sz w:val="18"/>
        <w:szCs w:val="18"/>
      </w:rPr>
    </w:pPr>
  </w:p>
  <w:p w:rsidR="008B1206" w:rsidRDefault="008B1206" w:rsidP="00F515B5">
    <w:pPr>
      <w:tabs>
        <w:tab w:val="center" w:pos="4536"/>
        <w:tab w:val="right" w:pos="9072"/>
      </w:tabs>
      <w:jc w:val="center"/>
    </w:pPr>
  </w:p>
  <w:p w:rsidR="008B1206" w:rsidRPr="00F515B5" w:rsidRDefault="008B1206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48B5" w:rsidRDefault="006248B5" w:rsidP="00FF41A6">
      <w:r>
        <w:separator/>
      </w:r>
    </w:p>
  </w:footnote>
  <w:footnote w:type="continuationSeparator" w:id="0">
    <w:p w:rsidR="006248B5" w:rsidRDefault="006248B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206" w:rsidRDefault="008B1206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8B1206" w:rsidRPr="00426781" w:rsidRDefault="008B1206" w:rsidP="00FF41A6">
    <w:pPr>
      <w:pStyle w:val="NoSpacing"/>
      <w:jc w:val="center"/>
      <w:rPr>
        <w:rFonts w:ascii="Tw Cen MT" w:hAnsi="Tw Cen MT"/>
      </w:rPr>
    </w:pPr>
  </w:p>
  <w:p w:rsidR="008B1206" w:rsidRDefault="008B1206" w:rsidP="00FF41A6">
    <w:pPr>
      <w:pStyle w:val="NoSpacing"/>
      <w:jc w:val="center"/>
      <w:rPr>
        <w:rFonts w:ascii="Tw Cen MT" w:hAnsi="Tw Cen MT"/>
      </w:rPr>
    </w:pPr>
  </w:p>
  <w:p w:rsidR="008B1206" w:rsidRPr="00D104DB" w:rsidRDefault="008B1206" w:rsidP="00FF41A6">
    <w:pPr>
      <w:pStyle w:val="NoSpacing"/>
      <w:jc w:val="center"/>
      <w:rPr>
        <w:sz w:val="16"/>
        <w:szCs w:val="16"/>
      </w:rPr>
    </w:pPr>
  </w:p>
  <w:p w:rsidR="008B1206" w:rsidRDefault="008B1206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255D6"/>
    <w:multiLevelType w:val="hybridMultilevel"/>
    <w:tmpl w:val="82384810"/>
    <w:lvl w:ilvl="0" w:tplc="49DE25C6">
      <w:numFmt w:val="bullet"/>
      <w:lvlText w:val="-"/>
      <w:lvlJc w:val="left"/>
      <w:pPr>
        <w:ind w:left="1080" w:hanging="360"/>
      </w:pPr>
      <w:rPr>
        <w:rFonts w:ascii="Georgia" w:eastAsia="Times New Roman" w:hAnsi="Georg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A0404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248B5"/>
    <w:rsid w:val="006925A3"/>
    <w:rsid w:val="006A5983"/>
    <w:rsid w:val="006E396B"/>
    <w:rsid w:val="0070486C"/>
    <w:rsid w:val="007571A5"/>
    <w:rsid w:val="007C2206"/>
    <w:rsid w:val="007F2AFE"/>
    <w:rsid w:val="008B1206"/>
    <w:rsid w:val="008B1520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7713E"/>
    <w:rsid w:val="00CD057F"/>
    <w:rsid w:val="00D159C3"/>
    <w:rsid w:val="00D34572"/>
    <w:rsid w:val="00D7256D"/>
    <w:rsid w:val="00DC7E65"/>
    <w:rsid w:val="00DE3E17"/>
    <w:rsid w:val="00E25639"/>
    <w:rsid w:val="00E31EF8"/>
    <w:rsid w:val="00EB2A23"/>
    <w:rsid w:val="00EE4ACF"/>
    <w:rsid w:val="00F4352E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AD16C8A-A127-4962-95B0-FB2AE39E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771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71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972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2023-04-27T12:16:00Z</cp:lastPrinted>
  <dcterms:created xsi:type="dcterms:W3CDTF">2023-09-18T22:51:00Z</dcterms:created>
  <dcterms:modified xsi:type="dcterms:W3CDTF">2023-09-18T22:51:00Z</dcterms:modified>
</cp:coreProperties>
</file>