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C81A49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27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C47E35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pat-858 48 ANS </w:t>
      </w:r>
    </w:p>
    <w:p w:rsidR="0025662F" w:rsidRDefault="0025662F">
      <w:pPr>
        <w:rPr>
          <w:b/>
          <w:color w:val="000000"/>
          <w:sz w:val="24"/>
        </w:rPr>
      </w:pPr>
    </w:p>
    <w:p w:rsidR="00EB2A23" w:rsidRDefault="00C81A49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</w:t>
      </w:r>
      <w:r w:rsidR="0036489B"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/ ECHO COMPRISE</w:t>
      </w:r>
    </w:p>
    <w:p w:rsidR="0036489B" w:rsidRDefault="00B00E2E" w:rsidP="0036489B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36489B" w:rsidRDefault="0036489B" w:rsidP="0036489B">
      <w:pPr>
        <w:rPr>
          <w:bCs/>
          <w:color w:val="000000"/>
          <w:sz w:val="24"/>
          <w:szCs w:val="24"/>
        </w:rPr>
      </w:pPr>
    </w:p>
    <w:p w:rsidR="0096769E" w:rsidRPr="0036489B" w:rsidRDefault="0096769E" w:rsidP="0036489B">
      <w:pPr>
        <w:rPr>
          <w:bCs/>
          <w:color w:val="000000"/>
          <w:sz w:val="24"/>
          <w:szCs w:val="24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25662F" w:rsidRDefault="0025662F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36489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36489B">
        <w:rPr>
          <w:rFonts w:ascii="Georgia" w:hAnsi="Georgia"/>
          <w:bCs/>
          <w:color w:val="000000"/>
          <w:sz w:val="24"/>
        </w:rPr>
        <w:t>denses hétérogènes type c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96769E" w:rsidRDefault="0096769E" w:rsidP="0036489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désorganisation architecturale.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Intégrité des plans graisseux sous cutanés.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96769E" w:rsidP="0036489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Aires axillaires </w:t>
      </w:r>
      <w:r w:rsidR="0036489B">
        <w:rPr>
          <w:rFonts w:ascii="Georgia" w:hAnsi="Georgia"/>
          <w:bCs/>
          <w:color w:val="000000"/>
          <w:sz w:val="24"/>
        </w:rPr>
        <w:t>insuffisamment dégagées.</w:t>
      </w:r>
    </w:p>
    <w:p w:rsidR="0096769E" w:rsidRDefault="0096769E" w:rsidP="0036489B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E3365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E33654">
        <w:rPr>
          <w:rFonts w:ascii="Georgia" w:hAnsi="Georgia"/>
          <w:bCs/>
          <w:color w:val="000000"/>
          <w:sz w:val="24"/>
        </w:rPr>
        <w:t xml:space="preserve">de la trame </w:t>
      </w:r>
      <w:r>
        <w:rPr>
          <w:rFonts w:ascii="Georgia" w:hAnsi="Georgia"/>
          <w:bCs/>
          <w:color w:val="000000"/>
          <w:sz w:val="24"/>
        </w:rPr>
        <w:t>conjonctivo-glandulaire.</w:t>
      </w:r>
    </w:p>
    <w:p w:rsidR="00E33654" w:rsidRDefault="0096769E" w:rsidP="00E3365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</w:t>
      </w:r>
      <w:r w:rsidR="00E33654">
        <w:rPr>
          <w:rFonts w:ascii="Georgia" w:hAnsi="Georgia"/>
          <w:bCs/>
          <w:color w:val="000000"/>
          <w:sz w:val="24"/>
        </w:rPr>
        <w:t>nce de syndrome de masse solide.</w:t>
      </w:r>
    </w:p>
    <w:p w:rsidR="00E33654" w:rsidRDefault="00E33654" w:rsidP="00E3365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Mise en évidence de quelques lésions microkystiques simples éparses et pour cible :</w:t>
      </w:r>
    </w:p>
    <w:p w:rsidR="00E33654" w:rsidRDefault="00E33654" w:rsidP="00E33654">
      <w:pPr>
        <w:numPr>
          <w:ilvl w:val="0"/>
          <w:numId w:val="1"/>
        </w:num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QME gauche de </w:t>
      </w:r>
      <w:r w:rsidR="0025662F">
        <w:rPr>
          <w:rFonts w:ascii="Georgia" w:hAnsi="Georgia"/>
          <w:bCs/>
          <w:color w:val="000000"/>
          <w:sz w:val="24"/>
        </w:rPr>
        <w:t>05 x 1,9 mm.</w:t>
      </w:r>
    </w:p>
    <w:p w:rsidR="0025662F" w:rsidRDefault="0025662F" w:rsidP="00E33654">
      <w:pPr>
        <w:numPr>
          <w:ilvl w:val="0"/>
          <w:numId w:val="1"/>
        </w:num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QS Int gauche de 3,4 x 2,5 mm.</w:t>
      </w:r>
    </w:p>
    <w:p w:rsidR="0025662F" w:rsidRDefault="0025662F" w:rsidP="00E33654">
      <w:pPr>
        <w:numPr>
          <w:ilvl w:val="0"/>
          <w:numId w:val="1"/>
        </w:num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QMS droit de 3,3 x 2,3 mm.</w:t>
      </w:r>
    </w:p>
    <w:p w:rsidR="00E33654" w:rsidRDefault="00E33654" w:rsidP="0025662F">
      <w:pPr>
        <w:rPr>
          <w:rFonts w:ascii="Georgia" w:hAnsi="Georgia"/>
          <w:bCs/>
          <w:color w:val="000000"/>
          <w:sz w:val="24"/>
        </w:rPr>
      </w:pPr>
    </w:p>
    <w:p w:rsidR="0096769E" w:rsidRDefault="0025662F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25662F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25662F">
        <w:rPr>
          <w:rFonts w:ascii="Georgia" w:hAnsi="Georgia"/>
          <w:b/>
          <w:bCs/>
          <w:i/>
          <w:color w:val="000000"/>
          <w:sz w:val="24"/>
        </w:rPr>
        <w:t xml:space="preserve">en faveur de quelques lésions microkystiques simples, faisant classer l’examen </w:t>
      </w:r>
    </w:p>
    <w:p w:rsidR="0096769E" w:rsidRDefault="0025662F" w:rsidP="0025662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BI-RADS 2 de l’ACR.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37A4" w:rsidRDefault="003237A4" w:rsidP="00FF41A6">
      <w:r>
        <w:separator/>
      </w:r>
    </w:p>
  </w:endnote>
  <w:endnote w:type="continuationSeparator" w:id="0">
    <w:p w:rsidR="003237A4" w:rsidRDefault="003237A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37A4" w:rsidRDefault="003237A4" w:rsidP="00FF41A6">
      <w:r>
        <w:separator/>
      </w:r>
    </w:p>
  </w:footnote>
  <w:footnote w:type="continuationSeparator" w:id="0">
    <w:p w:rsidR="003237A4" w:rsidRDefault="003237A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F2E5D"/>
    <w:multiLevelType w:val="hybridMultilevel"/>
    <w:tmpl w:val="504E2CA8"/>
    <w:lvl w:ilvl="0" w:tplc="C2167DBE">
      <w:numFmt w:val="bullet"/>
      <w:lvlText w:val="-"/>
      <w:lvlJc w:val="left"/>
      <w:pPr>
        <w:ind w:left="1080" w:hanging="360"/>
      </w:pPr>
      <w:rPr>
        <w:rFonts w:ascii="Georgia" w:eastAsia="Times New Roman" w:hAnsi="Georg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25662F"/>
    <w:rsid w:val="00266C96"/>
    <w:rsid w:val="002B58CC"/>
    <w:rsid w:val="00320AF6"/>
    <w:rsid w:val="003237A4"/>
    <w:rsid w:val="0036489B"/>
    <w:rsid w:val="00397A26"/>
    <w:rsid w:val="004038CE"/>
    <w:rsid w:val="00413297"/>
    <w:rsid w:val="00483B47"/>
    <w:rsid w:val="00487E9D"/>
    <w:rsid w:val="004E1488"/>
    <w:rsid w:val="005018C7"/>
    <w:rsid w:val="0055089C"/>
    <w:rsid w:val="00611215"/>
    <w:rsid w:val="006925A3"/>
    <w:rsid w:val="006A5983"/>
    <w:rsid w:val="006E396B"/>
    <w:rsid w:val="0070486C"/>
    <w:rsid w:val="007571A5"/>
    <w:rsid w:val="007D44C1"/>
    <w:rsid w:val="007F2AFE"/>
    <w:rsid w:val="008B1520"/>
    <w:rsid w:val="00915587"/>
    <w:rsid w:val="0096769E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47E35"/>
    <w:rsid w:val="00C7676D"/>
    <w:rsid w:val="00C81A49"/>
    <w:rsid w:val="00CD057F"/>
    <w:rsid w:val="00D159C3"/>
    <w:rsid w:val="00DC7E65"/>
    <w:rsid w:val="00DE3E17"/>
    <w:rsid w:val="00E25639"/>
    <w:rsid w:val="00E31EF8"/>
    <w:rsid w:val="00E33654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09C4717-E0BA-425E-96E8-2335AD04F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989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2023-09-18T22:51:00Z</dcterms:created>
  <dcterms:modified xsi:type="dcterms:W3CDTF">2023-09-18T22:51:00Z</dcterms:modified>
</cp:coreProperties>
</file>