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FC" w:rsidRDefault="00701DFC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701DFC" w:rsidRDefault="00701DFC">
      <w:pPr>
        <w:jc w:val="right"/>
        <w:rPr>
          <w:b/>
          <w:i/>
          <w:iCs/>
          <w:color w:val="000000"/>
          <w:sz w:val="24"/>
        </w:rPr>
      </w:pPr>
    </w:p>
    <w:p w:rsidR="00EB2A23" w:rsidRDefault="007C638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643372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pat-861 72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A3D27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A3D27">
        <w:rPr>
          <w:b/>
          <w:i/>
          <w:iCs/>
          <w:color w:val="000000"/>
          <w:sz w:val="24"/>
        </w:rPr>
        <w:t xml:space="preserve"> </w:t>
      </w:r>
      <w:r w:rsidR="007C6388" w:rsidRPr="00DA3D27">
        <w:rPr>
          <w:b/>
          <w:i/>
          <w:iCs/>
          <w:color w:val="000000"/>
          <w:sz w:val="24"/>
        </w:rPr>
        <w:t>MAMMOGRAPHIE UNILATERALE</w:t>
      </w:r>
      <w:r w:rsidR="00DA3D27" w:rsidRPr="00DA3D27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A3D27" w:rsidRDefault="00EB2A23">
      <w:pPr>
        <w:rPr>
          <w:b/>
          <w:color w:val="000000"/>
          <w:sz w:val="24"/>
          <w:szCs w:val="24"/>
        </w:rPr>
      </w:pPr>
      <w:r w:rsidRPr="00DA3D27">
        <w:rPr>
          <w:b/>
          <w:iCs/>
          <w:color w:val="000000"/>
          <w:sz w:val="24"/>
          <w:szCs w:val="24"/>
          <w:u w:val="single"/>
        </w:rPr>
        <w:t>RESULTATS</w:t>
      </w:r>
      <w:r w:rsidRPr="00DA3D27">
        <w:rPr>
          <w:b/>
          <w:i/>
          <w:color w:val="000000"/>
          <w:sz w:val="24"/>
          <w:szCs w:val="24"/>
        </w:rPr>
        <w:t>:</w:t>
      </w:r>
      <w:r w:rsidRPr="00DA3D27">
        <w:rPr>
          <w:b/>
          <w:color w:val="000000"/>
          <w:sz w:val="24"/>
          <w:szCs w:val="24"/>
        </w:rPr>
        <w:t xml:space="preserve"> </w:t>
      </w:r>
    </w:p>
    <w:p w:rsidR="00EE4ACF" w:rsidRPr="00DA3D27" w:rsidRDefault="00EE4ACF">
      <w:pPr>
        <w:rPr>
          <w:b/>
          <w:color w:val="000000"/>
          <w:sz w:val="24"/>
          <w:szCs w:val="24"/>
        </w:rPr>
      </w:pP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Sein droit à trame fibro-graisseuse type b de l’ACR.</w:t>
      </w:r>
    </w:p>
    <w:p w:rsidR="008A6D92" w:rsidRPr="00DA3D27" w:rsidRDefault="00DA3D27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Macro-calcifications régulières éparses.</w:t>
      </w:r>
    </w:p>
    <w:p w:rsidR="00DA3D27" w:rsidRPr="00DA3D27" w:rsidRDefault="00DA3D27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Calcifications vasculaires pariétales athéromateuses.</w:t>
      </w:r>
    </w:p>
    <w:p w:rsidR="008A6D92" w:rsidRPr="00DA3D27" w:rsidRDefault="008A6D92" w:rsidP="00DA3D27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de masse suspecte de malignité.</w:t>
      </w:r>
    </w:p>
    <w:p w:rsidR="008A6D92" w:rsidRPr="00DA3D27" w:rsidRDefault="008A6D92" w:rsidP="00DA3D27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 xml:space="preserve">Liseré cutané fin et régulier. </w:t>
      </w: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</w:p>
    <w:p w:rsidR="008A6D92" w:rsidRPr="00DA3D27" w:rsidRDefault="008A6D92" w:rsidP="00DA3D27">
      <w:pPr>
        <w:ind w:firstLine="708"/>
        <w:rPr>
          <w:bCs/>
          <w:color w:val="000000"/>
          <w:sz w:val="24"/>
          <w:szCs w:val="24"/>
        </w:rPr>
      </w:pPr>
      <w:r w:rsidRPr="00DA3D27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A3D27" w:rsidRPr="00DA3D27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A6D92" w:rsidRPr="00DA3D27" w:rsidRDefault="008A6D92" w:rsidP="00DA3D27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Status de mastectomie gauche.</w:t>
      </w: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de lésion mammaire gauche.</w:t>
      </w: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de lésion sous cicatricielle.</w:t>
      </w:r>
    </w:p>
    <w:p w:rsidR="008A6D92" w:rsidRPr="00DA3D27" w:rsidRDefault="008A6D92" w:rsidP="00DA3D27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d’adénopathies axillaires.</w:t>
      </w:r>
    </w:p>
    <w:p w:rsidR="008A6D92" w:rsidRPr="00DA3D27" w:rsidRDefault="00DA3D27" w:rsidP="008A6D92">
      <w:pPr>
        <w:rPr>
          <w:b/>
          <w:bCs/>
          <w:i/>
          <w:color w:val="000000"/>
          <w:sz w:val="24"/>
          <w:szCs w:val="24"/>
          <w:u w:val="single"/>
        </w:rPr>
      </w:pPr>
      <w:r w:rsidRPr="00DA3D27">
        <w:rPr>
          <w:b/>
          <w:bCs/>
          <w:i/>
          <w:color w:val="000000"/>
          <w:sz w:val="24"/>
          <w:szCs w:val="24"/>
          <w:u w:val="single"/>
        </w:rPr>
        <w:t xml:space="preserve">Sein </w:t>
      </w:r>
      <w:r w:rsidR="008A6D92" w:rsidRPr="00DA3D27">
        <w:rPr>
          <w:b/>
          <w:bCs/>
          <w:i/>
          <w:color w:val="000000"/>
          <w:sz w:val="24"/>
          <w:szCs w:val="24"/>
          <w:u w:val="single"/>
        </w:rPr>
        <w:t xml:space="preserve">droit : </w:t>
      </w:r>
    </w:p>
    <w:p w:rsidR="008A6D92" w:rsidRPr="00DA3D27" w:rsidRDefault="008A6D92" w:rsidP="00DA3D27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de masse solide ou kystique.</w:t>
      </w:r>
    </w:p>
    <w:p w:rsidR="008A6D92" w:rsidRPr="00DA3D27" w:rsidRDefault="008A6D92" w:rsidP="00DA3D27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d’ombre acoustique pathologique.</w:t>
      </w: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Système canalaire non dilaté.</w:t>
      </w: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  <w:r w:rsidRPr="00DA3D27">
        <w:rPr>
          <w:bCs/>
          <w:color w:val="000000"/>
          <w:sz w:val="24"/>
          <w:szCs w:val="24"/>
        </w:rPr>
        <w:t>Absence d’adénopathies axillaires.</w:t>
      </w:r>
    </w:p>
    <w:p w:rsidR="008A6D92" w:rsidRPr="00DA3D27" w:rsidRDefault="008A6D92" w:rsidP="008A6D92">
      <w:pPr>
        <w:rPr>
          <w:bCs/>
          <w:color w:val="000000"/>
          <w:sz w:val="24"/>
          <w:szCs w:val="24"/>
        </w:rPr>
      </w:pPr>
    </w:p>
    <w:p w:rsidR="008A6D92" w:rsidRPr="00DA3D27" w:rsidRDefault="00DA3D27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DA3D27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A3D27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Pr="00DA3D27" w:rsidRDefault="008A6D92" w:rsidP="001D0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DA3D27">
        <w:rPr>
          <w:b/>
          <w:bCs/>
          <w:i/>
          <w:color w:val="000000"/>
          <w:sz w:val="24"/>
          <w:szCs w:val="24"/>
        </w:rPr>
        <w:t>Mammographie unilatérale et échographie mammaire sans lésion péjorative décelable ce jour</w:t>
      </w:r>
      <w:r w:rsidR="009B72AC">
        <w:rPr>
          <w:b/>
          <w:bCs/>
          <w:i/>
          <w:color w:val="000000"/>
          <w:sz w:val="24"/>
          <w:szCs w:val="24"/>
        </w:rPr>
        <w:t xml:space="preserve">, hormis </w:t>
      </w:r>
      <w:r w:rsidR="001D0699">
        <w:rPr>
          <w:b/>
          <w:bCs/>
          <w:i/>
          <w:color w:val="000000"/>
          <w:sz w:val="24"/>
          <w:szCs w:val="24"/>
        </w:rPr>
        <w:t>des</w:t>
      </w:r>
      <w:r w:rsidR="009B72AC">
        <w:rPr>
          <w:b/>
          <w:bCs/>
          <w:i/>
          <w:color w:val="000000"/>
          <w:sz w:val="24"/>
          <w:szCs w:val="24"/>
        </w:rPr>
        <w:t xml:space="preserve"> macro-calcification</w:t>
      </w:r>
      <w:r w:rsidR="001D0699">
        <w:rPr>
          <w:b/>
          <w:bCs/>
          <w:i/>
          <w:color w:val="000000"/>
          <w:sz w:val="24"/>
          <w:szCs w:val="24"/>
        </w:rPr>
        <w:t>s</w:t>
      </w:r>
      <w:r w:rsidR="009B72AC">
        <w:rPr>
          <w:b/>
          <w:bCs/>
          <w:i/>
          <w:color w:val="000000"/>
          <w:sz w:val="24"/>
          <w:szCs w:val="24"/>
        </w:rPr>
        <w:t xml:space="preserve"> dystrophique</w:t>
      </w:r>
      <w:r w:rsidR="001D0699">
        <w:rPr>
          <w:b/>
          <w:bCs/>
          <w:i/>
          <w:color w:val="000000"/>
          <w:sz w:val="24"/>
          <w:szCs w:val="24"/>
        </w:rPr>
        <w:t>s</w:t>
      </w:r>
      <w:r w:rsidR="009B72AC">
        <w:rPr>
          <w:b/>
          <w:bCs/>
          <w:i/>
          <w:color w:val="000000"/>
          <w:sz w:val="24"/>
          <w:szCs w:val="24"/>
        </w:rPr>
        <w:t xml:space="preserve"> mammaire</w:t>
      </w:r>
      <w:r w:rsidR="001D0699">
        <w:rPr>
          <w:b/>
          <w:bCs/>
          <w:i/>
          <w:color w:val="000000"/>
          <w:sz w:val="24"/>
          <w:szCs w:val="24"/>
        </w:rPr>
        <w:t>s</w:t>
      </w:r>
      <w:r w:rsidR="009B72AC">
        <w:rPr>
          <w:b/>
          <w:bCs/>
          <w:i/>
          <w:color w:val="000000"/>
          <w:sz w:val="24"/>
          <w:szCs w:val="24"/>
        </w:rPr>
        <w:t xml:space="preserve"> droite</w:t>
      </w:r>
      <w:r w:rsidR="001D0699">
        <w:rPr>
          <w:b/>
          <w:bCs/>
          <w:i/>
          <w:color w:val="000000"/>
          <w:sz w:val="24"/>
          <w:szCs w:val="24"/>
        </w:rPr>
        <w:t>s</w:t>
      </w:r>
      <w:r w:rsidRPr="00DA3D27">
        <w:rPr>
          <w:b/>
          <w:bCs/>
          <w:i/>
          <w:color w:val="000000"/>
          <w:sz w:val="24"/>
          <w:szCs w:val="24"/>
        </w:rPr>
        <w:t>.</w:t>
      </w:r>
    </w:p>
    <w:p w:rsidR="008A6D92" w:rsidRPr="00DA3D27" w:rsidRDefault="008A6D92" w:rsidP="009B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DA3D27">
        <w:rPr>
          <w:b/>
          <w:bCs/>
          <w:i/>
          <w:color w:val="000000"/>
          <w:sz w:val="24"/>
          <w:szCs w:val="24"/>
        </w:rPr>
        <w:t xml:space="preserve">Sein droit classé BI-RADS </w:t>
      </w:r>
      <w:r w:rsidR="009B72AC">
        <w:rPr>
          <w:b/>
          <w:bCs/>
          <w:i/>
          <w:color w:val="000000"/>
          <w:sz w:val="24"/>
          <w:szCs w:val="24"/>
        </w:rPr>
        <w:t>2</w:t>
      </w:r>
      <w:r w:rsidRPr="00DA3D27">
        <w:rPr>
          <w:b/>
          <w:bCs/>
          <w:i/>
          <w:color w:val="000000"/>
          <w:sz w:val="24"/>
          <w:szCs w:val="24"/>
        </w:rPr>
        <w:t xml:space="preserve"> de l’ACR, absence de signes de récidive pariétale gauche, à confronter aux données mammo et échographiques antérieures.</w:t>
      </w:r>
    </w:p>
    <w:p w:rsidR="00EB2A23" w:rsidRPr="00DA3D27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A3D27" w:rsidRDefault="00DA3D27">
      <w:pPr>
        <w:pStyle w:val="Heading3"/>
        <w:rPr>
          <w:i/>
          <w:iCs/>
          <w:szCs w:val="24"/>
        </w:rPr>
      </w:pPr>
    </w:p>
    <w:p w:rsidR="00DA3D27" w:rsidRDefault="00DA3D27">
      <w:pPr>
        <w:pStyle w:val="Heading3"/>
        <w:rPr>
          <w:i/>
          <w:iCs/>
          <w:szCs w:val="24"/>
        </w:rPr>
      </w:pPr>
    </w:p>
    <w:p w:rsidR="00DA3D27" w:rsidRDefault="00DA3D27">
      <w:pPr>
        <w:pStyle w:val="Heading3"/>
        <w:rPr>
          <w:i/>
          <w:iCs/>
          <w:szCs w:val="24"/>
        </w:rPr>
      </w:pPr>
    </w:p>
    <w:sectPr w:rsidR="00DA3D2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B8E" w:rsidRDefault="00122B8E" w:rsidP="00FF41A6">
      <w:r>
        <w:separator/>
      </w:r>
    </w:p>
  </w:endnote>
  <w:endnote w:type="continuationSeparator" w:id="0">
    <w:p w:rsidR="00122B8E" w:rsidRDefault="00122B8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B8E" w:rsidRDefault="00122B8E" w:rsidP="00FF41A6">
      <w:r>
        <w:separator/>
      </w:r>
    </w:p>
  </w:footnote>
  <w:footnote w:type="continuationSeparator" w:id="0">
    <w:p w:rsidR="00122B8E" w:rsidRDefault="00122B8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22B8E"/>
    <w:rsid w:val="00136EEF"/>
    <w:rsid w:val="001D0699"/>
    <w:rsid w:val="002145C9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43372"/>
    <w:rsid w:val="006925A3"/>
    <w:rsid w:val="006A5983"/>
    <w:rsid w:val="006E396B"/>
    <w:rsid w:val="00701DFC"/>
    <w:rsid w:val="007571A5"/>
    <w:rsid w:val="007C6388"/>
    <w:rsid w:val="007F2AFE"/>
    <w:rsid w:val="008A6D92"/>
    <w:rsid w:val="008B1520"/>
    <w:rsid w:val="00915587"/>
    <w:rsid w:val="00991837"/>
    <w:rsid w:val="009B72AC"/>
    <w:rsid w:val="00A11F2B"/>
    <w:rsid w:val="00A76F00"/>
    <w:rsid w:val="00AB3DCA"/>
    <w:rsid w:val="00AD50D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A3D27"/>
    <w:rsid w:val="00DC7E65"/>
    <w:rsid w:val="00DE3E17"/>
    <w:rsid w:val="00E25639"/>
    <w:rsid w:val="00E31EF8"/>
    <w:rsid w:val="00EB2A23"/>
    <w:rsid w:val="00EE4ACF"/>
    <w:rsid w:val="00F0295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CB3D7E-1883-4758-A8FE-F4DEC969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