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B02ED1" w:rsidP="007555DA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mardi 25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1071E5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pat-872 36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B02ED1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  <w:r w:rsidR="0046411A"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Seins denses hétérogènes type c de l’ACR.</w:t>
      </w:r>
    </w:p>
    <w:p w:rsidR="00183ACC" w:rsidRDefault="00183ACC" w:rsidP="00183ACC">
      <w:pPr>
        <w:rPr>
          <w:sz w:val="24"/>
          <w:szCs w:val="24"/>
        </w:rPr>
      </w:pPr>
    </w:p>
    <w:p w:rsidR="0046411A" w:rsidRDefault="0046411A" w:rsidP="0046411A">
      <w:pPr>
        <w:rPr>
          <w:sz w:val="24"/>
          <w:szCs w:val="24"/>
        </w:rPr>
      </w:pPr>
      <w:r>
        <w:rPr>
          <w:sz w:val="24"/>
          <w:szCs w:val="24"/>
        </w:rPr>
        <w:t xml:space="preserve">Présence d’une opacité en région rétro-aréolaire </w:t>
      </w:r>
      <w:r w:rsidR="00C5247B">
        <w:rPr>
          <w:sz w:val="24"/>
          <w:szCs w:val="24"/>
        </w:rPr>
        <w:t>droite</w:t>
      </w:r>
      <w:r w:rsidR="007555DA">
        <w:rPr>
          <w:sz w:val="24"/>
          <w:szCs w:val="24"/>
        </w:rPr>
        <w:t xml:space="preserve"> </w:t>
      </w:r>
      <w:r>
        <w:rPr>
          <w:sz w:val="24"/>
          <w:szCs w:val="24"/>
        </w:rPr>
        <w:t>de frome ovalaire, à contours discrètement lobulés, de densité moyenne, homogène, sans micro-calcifications en son sein.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46411A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</w:t>
      </w:r>
      <w:r w:rsidR="0046411A">
        <w:rPr>
          <w:b/>
          <w:i/>
          <w:sz w:val="24"/>
          <w:szCs w:val="24"/>
        </w:rPr>
        <w:t xml:space="preserve"> </w:t>
      </w:r>
      <w:r w:rsidR="0046411A">
        <w:rPr>
          <w:sz w:val="24"/>
          <w:szCs w:val="24"/>
        </w:rPr>
        <w:t>:</w:t>
      </w:r>
    </w:p>
    <w:p w:rsidR="0046411A" w:rsidRDefault="0046411A" w:rsidP="0046411A">
      <w:pPr>
        <w:rPr>
          <w:sz w:val="24"/>
          <w:szCs w:val="24"/>
        </w:rPr>
      </w:pPr>
    </w:p>
    <w:p w:rsidR="0046411A" w:rsidRDefault="0046411A" w:rsidP="00C5247B">
      <w:pPr>
        <w:rPr>
          <w:sz w:val="24"/>
          <w:szCs w:val="24"/>
        </w:rPr>
      </w:pPr>
      <w:r>
        <w:rPr>
          <w:sz w:val="24"/>
          <w:szCs w:val="24"/>
        </w:rPr>
        <w:t xml:space="preserve">L’opacité sus décrite correspond à une formation nodulaire oblongue, bien limitée, régulière, d’échostructure hypoéchogène, homogène, mesurée à </w:t>
      </w:r>
      <w:r w:rsidR="00C5247B">
        <w:rPr>
          <w:sz w:val="24"/>
          <w:szCs w:val="24"/>
        </w:rPr>
        <w:t xml:space="preserve">16 x 05 </w:t>
      </w:r>
      <w:r>
        <w:rPr>
          <w:sz w:val="24"/>
          <w:szCs w:val="24"/>
        </w:rPr>
        <w:t xml:space="preserve">mm en </w:t>
      </w:r>
      <w:r w:rsidR="00C5247B">
        <w:rPr>
          <w:sz w:val="24"/>
          <w:szCs w:val="24"/>
        </w:rPr>
        <w:t>sous aréolaire droit</w:t>
      </w:r>
      <w:r>
        <w:rPr>
          <w:sz w:val="24"/>
          <w:szCs w:val="24"/>
        </w:rPr>
        <w:t xml:space="preserve">, </w:t>
      </w:r>
    </w:p>
    <w:p w:rsidR="0046411A" w:rsidRDefault="0046411A" w:rsidP="0046411A">
      <w:pPr>
        <w:rPr>
          <w:sz w:val="24"/>
          <w:szCs w:val="24"/>
        </w:rPr>
      </w:pPr>
    </w:p>
    <w:p w:rsidR="0046411A" w:rsidRDefault="0046411A" w:rsidP="00C5247B">
      <w:pPr>
        <w:rPr>
          <w:sz w:val="24"/>
          <w:szCs w:val="24"/>
        </w:rPr>
      </w:pPr>
      <w:r>
        <w:rPr>
          <w:sz w:val="24"/>
          <w:szCs w:val="24"/>
        </w:rPr>
        <w:t>Il s’y associe une</w:t>
      </w:r>
      <w:r w:rsidR="00C5247B">
        <w:rPr>
          <w:sz w:val="24"/>
          <w:szCs w:val="24"/>
        </w:rPr>
        <w:t xml:space="preserve"> autre</w:t>
      </w:r>
      <w:r>
        <w:rPr>
          <w:sz w:val="24"/>
          <w:szCs w:val="24"/>
        </w:rPr>
        <w:t xml:space="preserve"> formation de même sémiologie contiguë à la première mesurée à </w:t>
      </w:r>
      <w:r w:rsidR="00C5247B">
        <w:rPr>
          <w:sz w:val="24"/>
          <w:szCs w:val="24"/>
        </w:rPr>
        <w:t xml:space="preserve">11 x 03 </w:t>
      </w:r>
      <w:r>
        <w:rPr>
          <w:sz w:val="24"/>
          <w:szCs w:val="24"/>
        </w:rPr>
        <w:t>mm.</w:t>
      </w:r>
    </w:p>
    <w:p w:rsidR="0046411A" w:rsidRDefault="0046411A" w:rsidP="0046411A">
      <w:pPr>
        <w:rPr>
          <w:sz w:val="24"/>
          <w:szCs w:val="24"/>
        </w:rPr>
      </w:pPr>
    </w:p>
    <w:p w:rsidR="0046411A" w:rsidRDefault="0046411A" w:rsidP="00C5247B">
      <w:pPr>
        <w:rPr>
          <w:sz w:val="24"/>
          <w:szCs w:val="24"/>
        </w:rPr>
      </w:pPr>
      <w:r>
        <w:rPr>
          <w:sz w:val="24"/>
          <w:szCs w:val="24"/>
        </w:rPr>
        <w:t xml:space="preserve">Présence en médio externe du sein gauche d’une formation kystique, à paroi </w:t>
      </w:r>
      <w:r w:rsidR="00C5247B">
        <w:rPr>
          <w:sz w:val="24"/>
          <w:szCs w:val="24"/>
        </w:rPr>
        <w:t xml:space="preserve">régulièrement et  </w:t>
      </w:r>
      <w:r>
        <w:rPr>
          <w:sz w:val="24"/>
          <w:szCs w:val="24"/>
        </w:rPr>
        <w:t xml:space="preserve">  discrètement épaissie </w:t>
      </w:r>
      <w:r w:rsidR="00C5247B">
        <w:rPr>
          <w:sz w:val="24"/>
          <w:szCs w:val="24"/>
        </w:rPr>
        <w:t>avec</w:t>
      </w:r>
      <w:r>
        <w:rPr>
          <w:sz w:val="24"/>
          <w:szCs w:val="24"/>
        </w:rPr>
        <w:t xml:space="preserve"> un contenu hétérogène par la présence d’un sédiment déclive, échogène, mesurée à</w:t>
      </w:r>
      <w:r w:rsidR="00C5247B">
        <w:rPr>
          <w:sz w:val="24"/>
          <w:szCs w:val="24"/>
        </w:rPr>
        <w:t xml:space="preserve"> 12 x 05 </w:t>
      </w:r>
      <w:r>
        <w:rPr>
          <w:sz w:val="24"/>
          <w:szCs w:val="24"/>
        </w:rPr>
        <w:t>mm associée à une discrète densification péri lésionnelle.</w:t>
      </w:r>
    </w:p>
    <w:p w:rsidR="0046411A" w:rsidRDefault="0046411A" w:rsidP="0046411A">
      <w:pPr>
        <w:rPr>
          <w:sz w:val="24"/>
          <w:szCs w:val="24"/>
        </w:rPr>
      </w:pPr>
    </w:p>
    <w:p w:rsidR="0046411A" w:rsidRDefault="0046411A" w:rsidP="0046411A">
      <w:pPr>
        <w:rPr>
          <w:sz w:val="24"/>
          <w:szCs w:val="24"/>
        </w:rPr>
      </w:pPr>
      <w:r>
        <w:rPr>
          <w:sz w:val="24"/>
          <w:szCs w:val="24"/>
        </w:rPr>
        <w:t xml:space="preserve">Absence par ailleurs d’autre lésion nodulaire solide ou kystique à caractère </w:t>
      </w:r>
      <w:r w:rsidR="00690C0C">
        <w:rPr>
          <w:sz w:val="24"/>
          <w:szCs w:val="24"/>
        </w:rPr>
        <w:t>péjoratif</w:t>
      </w:r>
      <w:r>
        <w:rPr>
          <w:sz w:val="24"/>
          <w:szCs w:val="24"/>
        </w:rPr>
        <w:t>.</w:t>
      </w:r>
    </w:p>
    <w:p w:rsidR="0046411A" w:rsidRDefault="0046411A" w:rsidP="0046411A">
      <w:pPr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690C0C" w:rsidP="00690C0C">
      <w:pPr>
        <w:rPr>
          <w:sz w:val="24"/>
          <w:szCs w:val="24"/>
        </w:rPr>
      </w:pPr>
      <w:r>
        <w:rPr>
          <w:sz w:val="24"/>
          <w:szCs w:val="24"/>
        </w:rPr>
        <w:t xml:space="preserve">Ganglions axillaires bilatéraux, à centre graisseux, d'allure inflammatoire.         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38576A" w:rsidRDefault="00183ACC" w:rsidP="00D62F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Mammographie bilatérale et échographie mammaire </w:t>
      </w:r>
      <w:r w:rsidR="00690C0C">
        <w:rPr>
          <w:b/>
          <w:i/>
          <w:sz w:val="24"/>
          <w:szCs w:val="24"/>
        </w:rPr>
        <w:t xml:space="preserve">en rapport avec deux </w:t>
      </w:r>
      <w:r w:rsidR="007555DA">
        <w:rPr>
          <w:b/>
          <w:i/>
          <w:sz w:val="24"/>
          <w:szCs w:val="24"/>
        </w:rPr>
        <w:t>lésions</w:t>
      </w:r>
      <w:r w:rsidR="00690C0C">
        <w:rPr>
          <w:b/>
          <w:i/>
          <w:sz w:val="24"/>
          <w:szCs w:val="24"/>
        </w:rPr>
        <w:t xml:space="preserve"> nodulaires contiguës </w:t>
      </w:r>
      <w:r w:rsidR="00D62F7C">
        <w:rPr>
          <w:b/>
          <w:i/>
          <w:sz w:val="24"/>
          <w:szCs w:val="24"/>
        </w:rPr>
        <w:t xml:space="preserve">sous aréolaires </w:t>
      </w:r>
      <w:r w:rsidR="00690C0C">
        <w:rPr>
          <w:b/>
          <w:i/>
          <w:sz w:val="24"/>
          <w:szCs w:val="24"/>
        </w:rPr>
        <w:t>du sein droit, sans caractère péjoratif à l’échographie</w:t>
      </w:r>
      <w:r w:rsidR="0038576A">
        <w:rPr>
          <w:b/>
          <w:i/>
          <w:sz w:val="24"/>
          <w:szCs w:val="24"/>
        </w:rPr>
        <w:t>, nécessitant un contrôle dans un délai</w:t>
      </w:r>
      <w:r w:rsidR="00D62F7C">
        <w:rPr>
          <w:b/>
          <w:i/>
          <w:sz w:val="24"/>
          <w:szCs w:val="24"/>
        </w:rPr>
        <w:t xml:space="preserve"> d</w:t>
      </w:r>
      <w:r w:rsidR="0038576A">
        <w:rPr>
          <w:b/>
          <w:i/>
          <w:sz w:val="24"/>
          <w:szCs w:val="24"/>
        </w:rPr>
        <w:t>e</w:t>
      </w:r>
      <w:r w:rsidR="00D62F7C">
        <w:rPr>
          <w:b/>
          <w:i/>
          <w:sz w:val="24"/>
          <w:szCs w:val="24"/>
        </w:rPr>
        <w:t xml:space="preserve"> </w:t>
      </w:r>
      <w:r w:rsidR="0038576A">
        <w:rPr>
          <w:b/>
          <w:i/>
          <w:sz w:val="24"/>
          <w:szCs w:val="24"/>
        </w:rPr>
        <w:t>03 mois.</w:t>
      </w:r>
    </w:p>
    <w:p w:rsidR="00183ACC" w:rsidRDefault="007555DA" w:rsidP="00755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Kyste remanié médio externe du sein gauche : une cytoponction a été faite ce jour.</w:t>
      </w:r>
    </w:p>
    <w:p w:rsidR="00183ACC" w:rsidRDefault="007555DA" w:rsidP="007555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Examen classé BI-RADS 3</w:t>
      </w:r>
      <w:r w:rsidR="00183ACC">
        <w:rPr>
          <w:b/>
          <w:i/>
          <w:sz w:val="24"/>
          <w:szCs w:val="24"/>
        </w:rPr>
        <w:t xml:space="preserve"> de l'ACR </w:t>
      </w:r>
      <w:r>
        <w:rPr>
          <w:b/>
          <w:i/>
          <w:sz w:val="24"/>
          <w:szCs w:val="24"/>
        </w:rPr>
        <w:t>à droite comme à gauche.</w:t>
      </w:r>
    </w:p>
    <w:p w:rsidR="00EB2A23" w:rsidRPr="00397A26" w:rsidRDefault="00EB2A23" w:rsidP="007555DA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288" w:rsidRDefault="00F06288" w:rsidP="00FF41A6">
      <w:r>
        <w:separator/>
      </w:r>
    </w:p>
  </w:endnote>
  <w:endnote w:type="continuationSeparator" w:id="0">
    <w:p w:rsidR="00F06288" w:rsidRDefault="00F0628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411A" w:rsidRDefault="0046411A" w:rsidP="00F515B5">
    <w:pPr>
      <w:jc w:val="center"/>
      <w:rPr>
        <w:rFonts w:eastAsia="Calibri"/>
        <w:i/>
        <w:iCs/>
        <w:sz w:val="18"/>
        <w:szCs w:val="18"/>
      </w:rPr>
    </w:pPr>
  </w:p>
  <w:p w:rsidR="0046411A" w:rsidRDefault="0046411A" w:rsidP="00F515B5">
    <w:pPr>
      <w:tabs>
        <w:tab w:val="center" w:pos="4536"/>
        <w:tab w:val="right" w:pos="9072"/>
      </w:tabs>
      <w:jc w:val="center"/>
    </w:pPr>
  </w:p>
  <w:p w:rsidR="0046411A" w:rsidRPr="00F515B5" w:rsidRDefault="0046411A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288" w:rsidRDefault="00F06288" w:rsidP="00FF41A6">
      <w:r>
        <w:separator/>
      </w:r>
    </w:p>
  </w:footnote>
  <w:footnote w:type="continuationSeparator" w:id="0">
    <w:p w:rsidR="00F06288" w:rsidRDefault="00F0628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411A" w:rsidRDefault="0046411A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46411A" w:rsidRPr="00426781" w:rsidRDefault="0046411A" w:rsidP="00FF41A6">
    <w:pPr>
      <w:pStyle w:val="NoSpacing"/>
      <w:jc w:val="center"/>
      <w:rPr>
        <w:rFonts w:ascii="Tw Cen MT" w:hAnsi="Tw Cen MT"/>
      </w:rPr>
    </w:pPr>
  </w:p>
  <w:p w:rsidR="0046411A" w:rsidRDefault="0046411A" w:rsidP="00FF41A6">
    <w:pPr>
      <w:pStyle w:val="NoSpacing"/>
      <w:jc w:val="center"/>
      <w:rPr>
        <w:rFonts w:ascii="Tw Cen MT" w:hAnsi="Tw Cen MT"/>
      </w:rPr>
    </w:pPr>
  </w:p>
  <w:p w:rsidR="0046411A" w:rsidRPr="00D104DB" w:rsidRDefault="0046411A" w:rsidP="00FF41A6">
    <w:pPr>
      <w:pStyle w:val="NoSpacing"/>
      <w:jc w:val="center"/>
      <w:rPr>
        <w:sz w:val="16"/>
        <w:szCs w:val="16"/>
      </w:rPr>
    </w:pPr>
  </w:p>
  <w:p w:rsidR="0046411A" w:rsidRDefault="0046411A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259C8"/>
    <w:rsid w:val="00094E5E"/>
    <w:rsid w:val="000A78EE"/>
    <w:rsid w:val="000B7A8F"/>
    <w:rsid w:val="001071E5"/>
    <w:rsid w:val="00136EEF"/>
    <w:rsid w:val="00183ACC"/>
    <w:rsid w:val="00266C96"/>
    <w:rsid w:val="00291FF6"/>
    <w:rsid w:val="002B58CC"/>
    <w:rsid w:val="00320AF6"/>
    <w:rsid w:val="0038353D"/>
    <w:rsid w:val="0038576A"/>
    <w:rsid w:val="00397A26"/>
    <w:rsid w:val="004038CE"/>
    <w:rsid w:val="00413297"/>
    <w:rsid w:val="00425DD9"/>
    <w:rsid w:val="0046411A"/>
    <w:rsid w:val="00483B47"/>
    <w:rsid w:val="00487E9D"/>
    <w:rsid w:val="004E0DFB"/>
    <w:rsid w:val="004E1488"/>
    <w:rsid w:val="005018C7"/>
    <w:rsid w:val="0055089C"/>
    <w:rsid w:val="00690C0C"/>
    <w:rsid w:val="006925A3"/>
    <w:rsid w:val="006A5983"/>
    <w:rsid w:val="006E396B"/>
    <w:rsid w:val="007555DA"/>
    <w:rsid w:val="007571A5"/>
    <w:rsid w:val="007F2AFE"/>
    <w:rsid w:val="008536C3"/>
    <w:rsid w:val="008B1520"/>
    <w:rsid w:val="00915587"/>
    <w:rsid w:val="00991837"/>
    <w:rsid w:val="00A11F2B"/>
    <w:rsid w:val="00A76F00"/>
    <w:rsid w:val="00AB3DCA"/>
    <w:rsid w:val="00AF6EEF"/>
    <w:rsid w:val="00B00E2E"/>
    <w:rsid w:val="00B02ED1"/>
    <w:rsid w:val="00B511D7"/>
    <w:rsid w:val="00B625CF"/>
    <w:rsid w:val="00B75A57"/>
    <w:rsid w:val="00B90949"/>
    <w:rsid w:val="00BB7310"/>
    <w:rsid w:val="00BC18CE"/>
    <w:rsid w:val="00BE1C55"/>
    <w:rsid w:val="00C32E1C"/>
    <w:rsid w:val="00C5247B"/>
    <w:rsid w:val="00C7676D"/>
    <w:rsid w:val="00CD057F"/>
    <w:rsid w:val="00D159C3"/>
    <w:rsid w:val="00D62F7C"/>
    <w:rsid w:val="00DC7E65"/>
    <w:rsid w:val="00DE3E17"/>
    <w:rsid w:val="00DF04C7"/>
    <w:rsid w:val="00E25639"/>
    <w:rsid w:val="00E31EF8"/>
    <w:rsid w:val="00EB2A23"/>
    <w:rsid w:val="00EE4ACF"/>
    <w:rsid w:val="00F06288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B4100BD-EB60-417E-9C2D-431FB129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1635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2023-09-18T22:52:00Z</dcterms:created>
  <dcterms:modified xsi:type="dcterms:W3CDTF">2023-09-18T22:52:00Z</dcterms:modified>
</cp:coreProperties>
</file>