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865D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29 avril 2023</w:t>
      </w:r>
    </w:p>
    <w:p w:rsidR="00292B03" w:rsidRDefault="00292B03">
      <w:pPr>
        <w:jc w:val="right"/>
        <w:rPr>
          <w:b/>
          <w:color w:val="000000"/>
          <w:sz w:val="24"/>
        </w:rPr>
      </w:pPr>
    </w:p>
    <w:p w:rsidR="00BC18CE" w:rsidRPr="00292B0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92B0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292B03" w:rsidRDefault="00050EEB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pat-874 35 ANS </w:t>
      </w:r>
    </w:p>
    <w:p w:rsidR="00EB2A23" w:rsidRPr="00292B03" w:rsidRDefault="00B865D2" w:rsidP="007B280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92B0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292B03" w:rsidRPr="00292B03" w:rsidRDefault="00292B03" w:rsidP="008E1FF8">
      <w:pPr>
        <w:rPr>
          <w:bCs/>
          <w:iCs/>
          <w:color w:val="000000"/>
          <w:sz w:val="24"/>
          <w:szCs w:val="24"/>
        </w:rPr>
      </w:pPr>
      <w:r w:rsidRPr="00292B03">
        <w:rPr>
          <w:bCs/>
          <w:iCs/>
          <w:color w:val="000000"/>
          <w:sz w:val="24"/>
          <w:szCs w:val="24"/>
        </w:rPr>
        <w:t>Mastodynie droite.</w:t>
      </w:r>
    </w:p>
    <w:p w:rsidR="00292B03" w:rsidRDefault="00292B03" w:rsidP="008E1FF8">
      <w:pPr>
        <w:rPr>
          <w:b/>
          <w:iCs/>
          <w:color w:val="000000"/>
          <w:sz w:val="28"/>
          <w:u w:val="single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7B2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7B280B">
        <w:rPr>
          <w:bCs/>
          <w:color w:val="000000"/>
          <w:sz w:val="24"/>
        </w:rPr>
        <w:t xml:space="preserve">conjonctivo-glandulaire hétérogène type b de l’ACR. </w:t>
      </w:r>
      <w:r>
        <w:rPr>
          <w:bCs/>
          <w:color w:val="000000"/>
          <w:sz w:val="24"/>
        </w:rPr>
        <w:t xml:space="preserve"> </w:t>
      </w:r>
    </w:p>
    <w:p w:rsidR="007B280B" w:rsidRDefault="007B280B" w:rsidP="007B2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mammaires bilatérales, éparses, sans distribution ou de morphologie péjorative.</w:t>
      </w:r>
    </w:p>
    <w:p w:rsidR="008E1FF8" w:rsidRDefault="008E1FF8" w:rsidP="007B2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7B2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7B2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292B03" w:rsidRDefault="00292B03" w:rsidP="00292B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 de façon bilatérale.</w:t>
      </w:r>
    </w:p>
    <w:p w:rsidR="00715CFE" w:rsidRDefault="00292B03" w:rsidP="00715C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d’une masse mammaire de l’union des quadrants supérieurs droits, </w:t>
      </w:r>
      <w:r w:rsidR="00E43A01">
        <w:rPr>
          <w:bCs/>
          <w:color w:val="000000"/>
          <w:sz w:val="24"/>
        </w:rPr>
        <w:t xml:space="preserve">à rayon horaire de 12h, </w:t>
      </w:r>
      <w:r>
        <w:rPr>
          <w:bCs/>
          <w:color w:val="000000"/>
          <w:sz w:val="24"/>
        </w:rPr>
        <w:t>de forme irrégulière, aux contours macro-lo</w:t>
      </w:r>
      <w:r w:rsidR="00E43A01">
        <w:rPr>
          <w:bCs/>
          <w:color w:val="000000"/>
          <w:sz w:val="24"/>
        </w:rPr>
        <w:t>bulés, hypoéchogène hétérogène</w:t>
      </w:r>
      <w:r>
        <w:rPr>
          <w:bCs/>
          <w:color w:val="000000"/>
          <w:sz w:val="24"/>
        </w:rPr>
        <w:t xml:space="preserve">, à grand axe </w:t>
      </w:r>
      <w:r w:rsidRPr="00E43A01">
        <w:rPr>
          <w:bCs/>
          <w:color w:val="000000"/>
          <w:sz w:val="24"/>
        </w:rPr>
        <w:t>non</w:t>
      </w:r>
      <w:r>
        <w:rPr>
          <w:bCs/>
          <w:color w:val="000000"/>
          <w:sz w:val="24"/>
        </w:rPr>
        <w:t xml:space="preserve"> parallèle au plan cutané</w:t>
      </w:r>
      <w:r w:rsidR="002413DF">
        <w:rPr>
          <w:bCs/>
          <w:color w:val="000000"/>
          <w:sz w:val="24"/>
        </w:rPr>
        <w:t>, non vascularisée au Doppler</w:t>
      </w:r>
      <w:r w:rsidR="00E43A01">
        <w:rPr>
          <w:bCs/>
          <w:color w:val="000000"/>
          <w:sz w:val="24"/>
        </w:rPr>
        <w:t>, mesurant 20x12,6 mm</w:t>
      </w:r>
      <w:r>
        <w:rPr>
          <w:bCs/>
          <w:color w:val="000000"/>
          <w:sz w:val="24"/>
        </w:rPr>
        <w:t>.</w:t>
      </w:r>
    </w:p>
    <w:p w:rsidR="002413DF" w:rsidRDefault="002413DF" w:rsidP="00715C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autre masse péri-mamelonnaire</w:t>
      </w:r>
      <w:r w:rsidRPr="002413DF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du QSI droit, ovalaire, parallèle au plan cutané, ovalaire bien limitée, hypoéchogène homogène, mesurant </w:t>
      </w:r>
      <w:r w:rsidR="00715CFE">
        <w:rPr>
          <w:bCs/>
          <w:color w:val="000000"/>
          <w:sz w:val="24"/>
        </w:rPr>
        <w:t>12x08</w:t>
      </w:r>
      <w:r>
        <w:rPr>
          <w:bCs/>
          <w:color w:val="000000"/>
          <w:sz w:val="24"/>
        </w:rPr>
        <w:t>mm.</w:t>
      </w:r>
    </w:p>
    <w:p w:rsidR="008E1FF8" w:rsidRDefault="002413DF" w:rsidP="00386D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axillaire </w:t>
      </w:r>
      <w:r w:rsidR="00386DA9">
        <w:rPr>
          <w:bCs/>
          <w:color w:val="000000"/>
          <w:sz w:val="24"/>
        </w:rPr>
        <w:t>droit</w:t>
      </w:r>
      <w:r>
        <w:rPr>
          <w:bCs/>
          <w:color w:val="000000"/>
          <w:sz w:val="24"/>
        </w:rPr>
        <w:t xml:space="preserve">, à cortex développé, gardant son hile graisseux, mesurant </w:t>
      </w:r>
      <w:r w:rsidR="00715CFE">
        <w:rPr>
          <w:bCs/>
          <w:color w:val="000000"/>
          <w:sz w:val="24"/>
        </w:rPr>
        <w:t>6,2x5,4</w:t>
      </w:r>
      <w:r>
        <w:rPr>
          <w:bCs/>
          <w:color w:val="000000"/>
          <w:sz w:val="24"/>
        </w:rPr>
        <w:t>mm.</w:t>
      </w:r>
    </w:p>
    <w:p w:rsidR="008E1FF8" w:rsidRDefault="008E1FF8" w:rsidP="007B2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7B2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7B28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7B280B" w:rsidRDefault="007B280B" w:rsidP="007B280B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5E3553" w:rsidRDefault="008E1FF8" w:rsidP="005E3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E3553">
        <w:rPr>
          <w:b/>
          <w:bCs/>
          <w:i/>
          <w:color w:val="000000"/>
          <w:sz w:val="24"/>
        </w:rPr>
        <w:t>en faveur d’une masse mammaire de l’union des quadrants supérieurs droits, classée BI-RADS 4b de l'ACR.</w:t>
      </w:r>
    </w:p>
    <w:p w:rsidR="005E3553" w:rsidRDefault="005E3553" w:rsidP="005E3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vérification histologique est souhaitable.</w:t>
      </w:r>
    </w:p>
    <w:p w:rsidR="007B280B" w:rsidRDefault="005E3553" w:rsidP="007B2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mammaire péri-aréolaire droite</w:t>
      </w:r>
      <w:r w:rsidR="007B280B" w:rsidRPr="007B280B">
        <w:rPr>
          <w:b/>
          <w:bCs/>
          <w:i/>
          <w:color w:val="000000"/>
          <w:sz w:val="24"/>
        </w:rPr>
        <w:t xml:space="preserve"> </w:t>
      </w:r>
      <w:r w:rsidR="007B280B">
        <w:rPr>
          <w:b/>
          <w:bCs/>
          <w:i/>
          <w:color w:val="000000"/>
          <w:sz w:val="24"/>
        </w:rPr>
        <w:t>de sémiologie bénigne</w:t>
      </w:r>
      <w:r>
        <w:rPr>
          <w:b/>
          <w:bCs/>
          <w:i/>
          <w:color w:val="000000"/>
          <w:sz w:val="24"/>
        </w:rPr>
        <w:t xml:space="preserve">, classée BI-RADS 3 de l’ACR, </w:t>
      </w:r>
      <w:r w:rsidR="007B280B">
        <w:rPr>
          <w:b/>
          <w:bCs/>
          <w:i/>
          <w:color w:val="000000"/>
          <w:sz w:val="24"/>
        </w:rPr>
        <w:t xml:space="preserve">prévoir un contrôle échographique dans 06 mois.  </w:t>
      </w:r>
    </w:p>
    <w:p w:rsidR="007B280B" w:rsidRDefault="007B280B" w:rsidP="007B2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du sein gauche classé BI-RADS 2 de l'ACR. 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sectPr w:rsidR="00EB2A23" w:rsidRPr="008E1F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178" w:rsidRDefault="00293178" w:rsidP="00FF41A6">
      <w:r>
        <w:separator/>
      </w:r>
    </w:p>
  </w:endnote>
  <w:endnote w:type="continuationSeparator" w:id="0">
    <w:p w:rsidR="00293178" w:rsidRDefault="0029317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CFE" w:rsidRDefault="00715CFE" w:rsidP="00F515B5">
    <w:pPr>
      <w:jc w:val="center"/>
      <w:rPr>
        <w:rFonts w:eastAsia="Calibri"/>
        <w:i/>
        <w:iCs/>
        <w:sz w:val="18"/>
        <w:szCs w:val="18"/>
      </w:rPr>
    </w:pPr>
  </w:p>
  <w:p w:rsidR="00715CFE" w:rsidRDefault="00715CFE" w:rsidP="00F515B5">
    <w:pPr>
      <w:tabs>
        <w:tab w:val="center" w:pos="4536"/>
        <w:tab w:val="right" w:pos="9072"/>
      </w:tabs>
      <w:jc w:val="center"/>
    </w:pPr>
  </w:p>
  <w:p w:rsidR="00715CFE" w:rsidRPr="00F515B5" w:rsidRDefault="00715CF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178" w:rsidRDefault="00293178" w:rsidP="00FF41A6">
      <w:r>
        <w:separator/>
      </w:r>
    </w:p>
  </w:footnote>
  <w:footnote w:type="continuationSeparator" w:id="0">
    <w:p w:rsidR="00293178" w:rsidRDefault="0029317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CFE" w:rsidRDefault="00715CF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15CFE" w:rsidRPr="00426781" w:rsidRDefault="00715CFE" w:rsidP="00FF41A6">
    <w:pPr>
      <w:pStyle w:val="NoSpacing"/>
      <w:jc w:val="center"/>
      <w:rPr>
        <w:rFonts w:ascii="Tw Cen MT" w:hAnsi="Tw Cen MT"/>
      </w:rPr>
    </w:pPr>
  </w:p>
  <w:p w:rsidR="00715CFE" w:rsidRDefault="00715CFE" w:rsidP="00FF41A6">
    <w:pPr>
      <w:pStyle w:val="NoSpacing"/>
      <w:jc w:val="center"/>
      <w:rPr>
        <w:rFonts w:ascii="Tw Cen MT" w:hAnsi="Tw Cen MT"/>
      </w:rPr>
    </w:pPr>
  </w:p>
  <w:p w:rsidR="00715CFE" w:rsidRPr="00D104DB" w:rsidRDefault="00715CFE" w:rsidP="00FF41A6">
    <w:pPr>
      <w:pStyle w:val="NoSpacing"/>
      <w:jc w:val="center"/>
      <w:rPr>
        <w:sz w:val="16"/>
        <w:szCs w:val="16"/>
      </w:rPr>
    </w:pPr>
  </w:p>
  <w:p w:rsidR="00715CFE" w:rsidRDefault="00715CF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50EEB"/>
    <w:rsid w:val="00094E5E"/>
    <w:rsid w:val="000A78EE"/>
    <w:rsid w:val="000B7A8F"/>
    <w:rsid w:val="00136EEF"/>
    <w:rsid w:val="002413DF"/>
    <w:rsid w:val="00266C96"/>
    <w:rsid w:val="00291FF6"/>
    <w:rsid w:val="00292B03"/>
    <w:rsid w:val="00293178"/>
    <w:rsid w:val="002B58CC"/>
    <w:rsid w:val="00320AF6"/>
    <w:rsid w:val="0038353D"/>
    <w:rsid w:val="00386DA9"/>
    <w:rsid w:val="00397A26"/>
    <w:rsid w:val="003A637E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E3553"/>
    <w:rsid w:val="00670A0E"/>
    <w:rsid w:val="006925A3"/>
    <w:rsid w:val="006A5983"/>
    <w:rsid w:val="006E396B"/>
    <w:rsid w:val="00715CFE"/>
    <w:rsid w:val="00742CE8"/>
    <w:rsid w:val="007571A5"/>
    <w:rsid w:val="007B280B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865D2"/>
    <w:rsid w:val="00B90949"/>
    <w:rsid w:val="00BA660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43A0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10AA1B-41D8-47C5-B34D-9BC58B2D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