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F4F81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9540A" w:rsidRDefault="00B24C6C" w:rsidP="00A9540A">
      <w:pPr>
        <w:jc w:val="right"/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pat-898 32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A1DE6" w:rsidRDefault="00BC18CE" w:rsidP="001A1DE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A1DE6">
        <w:rPr>
          <w:b/>
          <w:i/>
          <w:iCs/>
          <w:color w:val="000000"/>
          <w:sz w:val="24"/>
        </w:rPr>
        <w:t xml:space="preserve"> </w:t>
      </w:r>
      <w:r w:rsidR="007F4F81" w:rsidRPr="001A1DE6">
        <w:rPr>
          <w:b/>
          <w:i/>
          <w:iCs/>
          <w:color w:val="000000"/>
          <w:sz w:val="24"/>
        </w:rPr>
        <w:t>MAMMOGRAPHIE</w:t>
      </w:r>
      <w:r w:rsidR="001A1DE6" w:rsidRPr="001A1DE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2523F7" w:rsidRPr="002523F7" w:rsidRDefault="002523F7">
      <w:pPr>
        <w:rPr>
          <w:b/>
          <w:color w:val="000000"/>
          <w:sz w:val="24"/>
          <w:u w:val="single"/>
        </w:rPr>
      </w:pPr>
      <w:r w:rsidRPr="002523F7">
        <w:rPr>
          <w:b/>
          <w:color w:val="000000"/>
          <w:sz w:val="24"/>
          <w:u w:val="single"/>
        </w:rPr>
        <w:t>INDICATION :</w:t>
      </w:r>
    </w:p>
    <w:p w:rsidR="002523F7" w:rsidRPr="002523F7" w:rsidRDefault="002523F7">
      <w:pPr>
        <w:rPr>
          <w:bCs/>
          <w:color w:val="000000"/>
          <w:sz w:val="24"/>
        </w:rPr>
      </w:pPr>
      <w:r w:rsidRPr="002523F7">
        <w:rPr>
          <w:bCs/>
          <w:color w:val="000000"/>
          <w:sz w:val="24"/>
        </w:rPr>
        <w:t>Nodule à cytologie maligne au niveau du sein gauche.</w:t>
      </w:r>
    </w:p>
    <w:p w:rsidR="00EB2A23" w:rsidRDefault="00EB2A23">
      <w:pPr>
        <w:rPr>
          <w:b/>
          <w:color w:val="000000"/>
          <w:sz w:val="24"/>
        </w:rPr>
      </w:pPr>
    </w:p>
    <w:p w:rsidR="00CB23CE" w:rsidRPr="001A1DE6" w:rsidRDefault="00CB23CE" w:rsidP="00CB23CE">
      <w:pPr>
        <w:rPr>
          <w:b/>
          <w:color w:val="000000"/>
          <w:sz w:val="24"/>
          <w:szCs w:val="24"/>
        </w:rPr>
      </w:pPr>
      <w:r w:rsidRPr="001A1DE6">
        <w:rPr>
          <w:b/>
          <w:iCs/>
          <w:color w:val="000000"/>
          <w:sz w:val="24"/>
          <w:szCs w:val="24"/>
          <w:u w:val="single"/>
        </w:rPr>
        <w:t>RESULTATS</w:t>
      </w:r>
      <w:r w:rsidRPr="001A1DE6">
        <w:rPr>
          <w:b/>
          <w:i/>
          <w:color w:val="000000"/>
          <w:sz w:val="24"/>
          <w:szCs w:val="24"/>
        </w:rPr>
        <w:t>:</w:t>
      </w:r>
      <w:r w:rsidRPr="001A1DE6">
        <w:rPr>
          <w:b/>
          <w:color w:val="000000"/>
          <w:sz w:val="24"/>
          <w:szCs w:val="24"/>
        </w:rPr>
        <w:t xml:space="preserve"> </w:t>
      </w:r>
    </w:p>
    <w:p w:rsidR="00CB23CE" w:rsidRPr="001A1DE6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2523F7">
      <w:pPr>
        <w:rPr>
          <w:sz w:val="24"/>
          <w:szCs w:val="24"/>
        </w:rPr>
      </w:pPr>
      <w:r w:rsidRPr="001A1DE6">
        <w:rPr>
          <w:sz w:val="24"/>
          <w:szCs w:val="24"/>
        </w:rPr>
        <w:t xml:space="preserve">Seins </w:t>
      </w:r>
      <w:r w:rsidR="002523F7">
        <w:rPr>
          <w:sz w:val="24"/>
          <w:szCs w:val="24"/>
        </w:rPr>
        <w:t>denses</w:t>
      </w:r>
      <w:r w:rsidRPr="001A1DE6">
        <w:rPr>
          <w:sz w:val="24"/>
          <w:szCs w:val="24"/>
        </w:rPr>
        <w:t xml:space="preserve"> </w:t>
      </w:r>
      <w:r w:rsidR="002523F7">
        <w:rPr>
          <w:sz w:val="24"/>
          <w:szCs w:val="24"/>
        </w:rPr>
        <w:t>hétérogènes</w:t>
      </w:r>
      <w:r w:rsidRPr="001A1DE6">
        <w:rPr>
          <w:sz w:val="24"/>
          <w:szCs w:val="24"/>
        </w:rPr>
        <w:t xml:space="preserve"> type </w:t>
      </w:r>
      <w:r w:rsidR="002523F7">
        <w:rPr>
          <w:sz w:val="24"/>
          <w:szCs w:val="24"/>
        </w:rPr>
        <w:t>c</w:t>
      </w:r>
      <w:r w:rsidRPr="001A1DE6">
        <w:rPr>
          <w:sz w:val="24"/>
          <w:szCs w:val="24"/>
        </w:rPr>
        <w:t xml:space="preserve"> de l’ACR.</w:t>
      </w:r>
    </w:p>
    <w:p w:rsidR="009C473E" w:rsidRDefault="009C473E" w:rsidP="009C473E">
      <w:pPr>
        <w:rPr>
          <w:sz w:val="24"/>
          <w:szCs w:val="24"/>
        </w:rPr>
      </w:pPr>
      <w:r>
        <w:rPr>
          <w:sz w:val="24"/>
          <w:szCs w:val="24"/>
        </w:rPr>
        <w:t>Mise en évidence en projection des quadrants supérieurs du sein gauche d’une formation nodulaire dense, de forme grossièrement arrondie, à contours mal définis, de densité élevée homogène, sans micro-calcification en son sein.</w:t>
      </w:r>
    </w:p>
    <w:p w:rsidR="009C473E" w:rsidRPr="001A1DE6" w:rsidRDefault="009C473E" w:rsidP="009C473E">
      <w:pPr>
        <w:rPr>
          <w:sz w:val="24"/>
          <w:szCs w:val="24"/>
        </w:rPr>
      </w:pPr>
      <w:r>
        <w:rPr>
          <w:sz w:val="24"/>
          <w:szCs w:val="24"/>
        </w:rPr>
        <w:t>Présence d’une autre opacité au niveau médio-externe du sein droit, de forme ovalaire, à contours assez nets et réguliers</w:t>
      </w:r>
      <w:r w:rsidR="00E07CA5">
        <w:rPr>
          <w:sz w:val="24"/>
          <w:szCs w:val="24"/>
        </w:rPr>
        <w:t>, sans micro-calcifications en son sein.</w:t>
      </w:r>
    </w:p>
    <w:p w:rsidR="00CB23CE" w:rsidRPr="001A1DE6" w:rsidRDefault="00CB23CE" w:rsidP="00CB23CE">
      <w:pPr>
        <w:rPr>
          <w:sz w:val="24"/>
          <w:szCs w:val="24"/>
        </w:rPr>
      </w:pPr>
      <w:r w:rsidRPr="001A1DE6">
        <w:rPr>
          <w:sz w:val="24"/>
          <w:szCs w:val="24"/>
        </w:rPr>
        <w:t>Absence de micro-calcifications groupées en amas ni de désorganisation architecturale.</w:t>
      </w:r>
    </w:p>
    <w:p w:rsidR="00CB23CE" w:rsidRPr="001A1DE6" w:rsidRDefault="00CB23CE" w:rsidP="00CB23CE">
      <w:pPr>
        <w:rPr>
          <w:sz w:val="24"/>
          <w:szCs w:val="24"/>
        </w:rPr>
      </w:pPr>
    </w:p>
    <w:p w:rsidR="00F44D63" w:rsidRDefault="00CB23CE" w:rsidP="00F44D63">
      <w:pPr>
        <w:rPr>
          <w:b/>
          <w:i/>
          <w:sz w:val="24"/>
          <w:szCs w:val="24"/>
          <w:u w:val="single"/>
        </w:rPr>
      </w:pPr>
      <w:r w:rsidRPr="001A1DE6">
        <w:rPr>
          <w:b/>
          <w:i/>
          <w:sz w:val="24"/>
          <w:szCs w:val="24"/>
          <w:u w:val="single"/>
        </w:rPr>
        <w:t>Le complément échographique</w:t>
      </w:r>
      <w:r w:rsidR="00F44D63">
        <w:rPr>
          <w:b/>
          <w:i/>
          <w:sz w:val="24"/>
          <w:szCs w:val="24"/>
          <w:u w:val="single"/>
        </w:rPr>
        <w:t> :</w:t>
      </w:r>
    </w:p>
    <w:p w:rsidR="00CB23CE" w:rsidRPr="00A9540A" w:rsidRDefault="00F44D63" w:rsidP="00E52A56">
      <w:pPr>
        <w:rPr>
          <w:b/>
          <w:bCs/>
          <w:i/>
          <w:iCs/>
          <w:sz w:val="24"/>
          <w:szCs w:val="24"/>
          <w:u w:val="single"/>
        </w:rPr>
      </w:pPr>
      <w:r w:rsidRPr="00A9540A">
        <w:rPr>
          <w:b/>
          <w:bCs/>
          <w:i/>
          <w:iCs/>
          <w:sz w:val="24"/>
          <w:szCs w:val="24"/>
          <w:u w:val="single"/>
        </w:rPr>
        <w:t xml:space="preserve">Sein </w:t>
      </w:r>
      <w:r w:rsidR="00E52A56">
        <w:rPr>
          <w:b/>
          <w:bCs/>
          <w:i/>
          <w:iCs/>
          <w:sz w:val="24"/>
          <w:szCs w:val="24"/>
          <w:u w:val="single"/>
        </w:rPr>
        <w:t>gauche</w:t>
      </w:r>
      <w:r w:rsidRPr="00A9540A">
        <w:rPr>
          <w:b/>
          <w:bCs/>
          <w:i/>
          <w:iCs/>
          <w:sz w:val="24"/>
          <w:szCs w:val="24"/>
          <w:u w:val="single"/>
        </w:rPr>
        <w:t> :</w:t>
      </w:r>
    </w:p>
    <w:p w:rsidR="009C0B98" w:rsidRDefault="00F44D63" w:rsidP="00F84511">
      <w:pPr>
        <w:rPr>
          <w:sz w:val="24"/>
          <w:szCs w:val="24"/>
        </w:rPr>
      </w:pPr>
      <w:r>
        <w:rPr>
          <w:sz w:val="24"/>
          <w:szCs w:val="24"/>
        </w:rPr>
        <w:t>Mise en évidence</w:t>
      </w:r>
      <w:r w:rsidR="00F84511">
        <w:rPr>
          <w:sz w:val="24"/>
          <w:szCs w:val="24"/>
        </w:rPr>
        <w:t xml:space="preserve"> au niveau</w:t>
      </w:r>
      <w:r>
        <w:rPr>
          <w:sz w:val="24"/>
          <w:szCs w:val="24"/>
        </w:rPr>
        <w:t xml:space="preserve"> </w:t>
      </w:r>
      <w:r w:rsidR="00F84511">
        <w:rPr>
          <w:sz w:val="24"/>
          <w:szCs w:val="24"/>
        </w:rPr>
        <w:t xml:space="preserve">du QSE </w:t>
      </w:r>
      <w:r>
        <w:rPr>
          <w:sz w:val="24"/>
          <w:szCs w:val="24"/>
        </w:rPr>
        <w:t>dans le rayon de 01h</w:t>
      </w:r>
      <w:r w:rsidR="008F0592">
        <w:rPr>
          <w:sz w:val="24"/>
          <w:szCs w:val="24"/>
        </w:rPr>
        <w:t xml:space="preserve"> d’une formation nodulaire de forme irrégulière, à contours irréguliers, d’échostructure franchement </w:t>
      </w:r>
      <w:r w:rsidR="00101C22">
        <w:rPr>
          <w:sz w:val="24"/>
          <w:szCs w:val="24"/>
        </w:rPr>
        <w:t xml:space="preserve">hypoéchogène, mesurée à </w:t>
      </w:r>
      <w:r w:rsidR="00E52A56">
        <w:rPr>
          <w:sz w:val="24"/>
          <w:szCs w:val="24"/>
        </w:rPr>
        <w:t>19x12</w:t>
      </w:r>
      <w:r w:rsidR="002650AD">
        <w:rPr>
          <w:sz w:val="24"/>
          <w:szCs w:val="24"/>
        </w:rPr>
        <w:t xml:space="preserve"> mm,</w:t>
      </w:r>
      <w:r w:rsidR="004005C7">
        <w:rPr>
          <w:sz w:val="24"/>
          <w:szCs w:val="24"/>
        </w:rPr>
        <w:t xml:space="preserve"> avec un grand axe vertical, entourée par une importante densification de la graisse péri-lésionnelle.</w:t>
      </w:r>
    </w:p>
    <w:p w:rsidR="009C0B98" w:rsidRPr="00A9540A" w:rsidRDefault="009C0B98" w:rsidP="00E52A56">
      <w:pPr>
        <w:rPr>
          <w:b/>
          <w:bCs/>
          <w:i/>
          <w:iCs/>
          <w:sz w:val="24"/>
          <w:szCs w:val="24"/>
          <w:u w:val="single"/>
        </w:rPr>
      </w:pPr>
      <w:r w:rsidRPr="00A9540A">
        <w:rPr>
          <w:b/>
          <w:bCs/>
          <w:i/>
          <w:iCs/>
          <w:sz w:val="24"/>
          <w:szCs w:val="24"/>
          <w:u w:val="single"/>
        </w:rPr>
        <w:t xml:space="preserve">Sein </w:t>
      </w:r>
      <w:r w:rsidR="00E52A56">
        <w:rPr>
          <w:b/>
          <w:bCs/>
          <w:i/>
          <w:iCs/>
          <w:sz w:val="24"/>
          <w:szCs w:val="24"/>
          <w:u w:val="single"/>
        </w:rPr>
        <w:t>droit</w:t>
      </w:r>
      <w:r w:rsidRPr="00A9540A">
        <w:rPr>
          <w:b/>
          <w:bCs/>
          <w:i/>
          <w:iCs/>
          <w:sz w:val="24"/>
          <w:szCs w:val="24"/>
          <w:u w:val="single"/>
        </w:rPr>
        <w:t> :</w:t>
      </w:r>
    </w:p>
    <w:p w:rsidR="00F44D63" w:rsidRPr="001A1DE6" w:rsidRDefault="009C0B98" w:rsidP="00F84511">
      <w:pPr>
        <w:rPr>
          <w:sz w:val="24"/>
          <w:szCs w:val="24"/>
        </w:rPr>
      </w:pPr>
      <w:r>
        <w:rPr>
          <w:sz w:val="24"/>
          <w:szCs w:val="24"/>
        </w:rPr>
        <w:t xml:space="preserve">Visualisation de l’opacité </w:t>
      </w:r>
      <w:r w:rsidR="00FB386A">
        <w:rPr>
          <w:sz w:val="24"/>
          <w:szCs w:val="24"/>
        </w:rPr>
        <w:t>décrite à la mammographie</w:t>
      </w:r>
      <w:r w:rsidR="002650AD">
        <w:rPr>
          <w:sz w:val="24"/>
          <w:szCs w:val="24"/>
        </w:rPr>
        <w:t xml:space="preserve"> </w:t>
      </w:r>
      <w:r w:rsidR="00F84511">
        <w:rPr>
          <w:sz w:val="24"/>
          <w:szCs w:val="24"/>
        </w:rPr>
        <w:t xml:space="preserve">au niveau médio-externe </w:t>
      </w:r>
      <w:r w:rsidR="00FB386A">
        <w:rPr>
          <w:sz w:val="24"/>
          <w:szCs w:val="24"/>
        </w:rPr>
        <w:t>correspond</w:t>
      </w:r>
      <w:r w:rsidR="00DD2E8D">
        <w:rPr>
          <w:sz w:val="24"/>
          <w:szCs w:val="24"/>
        </w:rPr>
        <w:t>ant</w:t>
      </w:r>
      <w:r w:rsidR="00FB386A">
        <w:rPr>
          <w:sz w:val="24"/>
          <w:szCs w:val="24"/>
        </w:rPr>
        <w:t xml:space="preserve"> à une formation nodulaire ovalaire, d’échostructure hypoéchogène homogène, assez bien limitée, à contours discrètement lobulés par endroit, mesurée à </w:t>
      </w:r>
      <w:r w:rsidR="00E52A56">
        <w:rPr>
          <w:sz w:val="24"/>
          <w:szCs w:val="24"/>
        </w:rPr>
        <w:t>13x8</w:t>
      </w:r>
      <w:r w:rsidR="002650AD">
        <w:rPr>
          <w:sz w:val="24"/>
          <w:szCs w:val="24"/>
        </w:rPr>
        <w:t xml:space="preserve"> mm</w:t>
      </w:r>
      <w:r w:rsidR="00FB386A">
        <w:rPr>
          <w:sz w:val="24"/>
          <w:szCs w:val="24"/>
        </w:rPr>
        <w:t>, à grand axe horizontal, sans atténuation postérieur</w:t>
      </w:r>
      <w:r w:rsidR="00BE50B1">
        <w:rPr>
          <w:sz w:val="24"/>
          <w:szCs w:val="24"/>
        </w:rPr>
        <w:t>e.</w:t>
      </w:r>
      <w:r w:rsidR="008F0592">
        <w:rPr>
          <w:sz w:val="24"/>
          <w:szCs w:val="24"/>
        </w:rPr>
        <w:t xml:space="preserve"> </w:t>
      </w:r>
    </w:p>
    <w:p w:rsidR="00CB23CE" w:rsidRPr="001A1DE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Pr="001A1DE6" w:rsidRDefault="00CB23CE" w:rsidP="00027C8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A1DE6">
        <w:rPr>
          <w:sz w:val="24"/>
          <w:szCs w:val="24"/>
        </w:rPr>
        <w:t>Absence d’ectasie canalaire.</w:t>
      </w:r>
    </w:p>
    <w:p w:rsidR="00CB23CE" w:rsidRPr="001A1DE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A1DE6">
        <w:rPr>
          <w:sz w:val="24"/>
          <w:szCs w:val="24"/>
        </w:rPr>
        <w:t>Revêtement cutané fin et régulier.</w:t>
      </w:r>
    </w:p>
    <w:p w:rsidR="00CB23CE" w:rsidRPr="001A1DE6" w:rsidRDefault="00CB23CE" w:rsidP="00CB23CE">
      <w:pPr>
        <w:rPr>
          <w:sz w:val="24"/>
          <w:szCs w:val="24"/>
        </w:rPr>
      </w:pPr>
      <w:r w:rsidRPr="001A1DE6">
        <w:rPr>
          <w:sz w:val="24"/>
          <w:szCs w:val="24"/>
        </w:rPr>
        <w:t>Ganglions axillaires bilatéraux</w:t>
      </w:r>
      <w:r w:rsidR="00BE50B1">
        <w:rPr>
          <w:sz w:val="24"/>
          <w:szCs w:val="24"/>
        </w:rPr>
        <w:t xml:space="preserve"> à centre graisseux d’allure inflammatoire</w:t>
      </w:r>
      <w:r w:rsidRPr="001A1DE6">
        <w:rPr>
          <w:sz w:val="24"/>
          <w:szCs w:val="24"/>
        </w:rPr>
        <w:t>.</w:t>
      </w:r>
    </w:p>
    <w:p w:rsidR="00CB23CE" w:rsidRPr="001A1DE6" w:rsidRDefault="00CB23CE" w:rsidP="00CB23CE">
      <w:pPr>
        <w:rPr>
          <w:sz w:val="24"/>
          <w:szCs w:val="24"/>
        </w:rPr>
      </w:pPr>
    </w:p>
    <w:p w:rsidR="00CB23CE" w:rsidRPr="001A1DE6" w:rsidRDefault="001A1DE6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1A1DE6">
        <w:rPr>
          <w:b/>
          <w:iCs/>
          <w:sz w:val="24"/>
          <w:szCs w:val="24"/>
          <w:u w:val="single"/>
        </w:rPr>
        <w:t>CONCLUSION :</w:t>
      </w:r>
    </w:p>
    <w:p w:rsidR="00CB23CE" w:rsidRDefault="00C229B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027C87">
        <w:rPr>
          <w:b/>
          <w:i/>
          <w:sz w:val="24"/>
          <w:szCs w:val="24"/>
        </w:rPr>
        <w:t>Nodule mammaire du QSE du sein gauche de sémiologie suspecte</w:t>
      </w:r>
      <w:r w:rsidR="005A3EE6">
        <w:rPr>
          <w:b/>
          <w:i/>
          <w:sz w:val="24"/>
          <w:szCs w:val="24"/>
        </w:rPr>
        <w:t>, nécessitant une vérification histologique.</w:t>
      </w:r>
    </w:p>
    <w:p w:rsidR="00C229BE" w:rsidRDefault="00C229BE" w:rsidP="00C22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5A3EE6">
        <w:rPr>
          <w:b/>
          <w:i/>
          <w:sz w:val="24"/>
          <w:szCs w:val="24"/>
        </w:rPr>
        <w:t xml:space="preserve">Nodule mammaire médio-externe droit sans caractère péjoratif, néanmoins vu la présence de la lésion </w:t>
      </w:r>
      <w:r>
        <w:rPr>
          <w:b/>
          <w:i/>
          <w:sz w:val="24"/>
          <w:szCs w:val="24"/>
        </w:rPr>
        <w:t>controlatérale et les contours discrètement lobulés par endroits, une vérification histologique serait également souhaitable.</w:t>
      </w:r>
    </w:p>
    <w:p w:rsidR="00C229BE" w:rsidRDefault="00C229BE" w:rsidP="00C22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A1DE6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5</w:t>
      </w:r>
      <w:r w:rsidR="00CB23CE" w:rsidRPr="001A1DE6">
        <w:rPr>
          <w:b/>
          <w:i/>
          <w:sz w:val="24"/>
          <w:szCs w:val="24"/>
        </w:rPr>
        <w:t xml:space="preserve"> de l'ACR</w:t>
      </w:r>
      <w:r>
        <w:rPr>
          <w:b/>
          <w:i/>
          <w:sz w:val="24"/>
          <w:szCs w:val="24"/>
        </w:rPr>
        <w:t xml:space="preserve"> à gauche et BI-RADS 4</w:t>
      </w:r>
      <w:r w:rsidR="003142AB">
        <w:rPr>
          <w:b/>
          <w:i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 de l'ACR à droite.</w:t>
      </w:r>
    </w:p>
    <w:p w:rsidR="00EB2A23" w:rsidRPr="001A1DE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142AB" w:rsidRDefault="00EB2A23">
      <w:pPr>
        <w:pStyle w:val="Heading3"/>
        <w:rPr>
          <w:i/>
          <w:iCs/>
          <w:szCs w:val="24"/>
        </w:rPr>
      </w:pPr>
      <w:r w:rsidRPr="001A1DE6">
        <w:rPr>
          <w:i/>
          <w:iCs/>
          <w:szCs w:val="24"/>
        </w:rPr>
        <w:t xml:space="preserve">    </w:t>
      </w:r>
    </w:p>
    <w:p w:rsidR="00EB2A23" w:rsidRPr="001A1DE6" w:rsidRDefault="00EB2A23">
      <w:pPr>
        <w:rPr>
          <w:sz w:val="24"/>
          <w:szCs w:val="24"/>
        </w:rPr>
      </w:pPr>
    </w:p>
    <w:p w:rsidR="00320AF6" w:rsidRPr="001A1DE6" w:rsidRDefault="00320AF6">
      <w:pPr>
        <w:rPr>
          <w:sz w:val="24"/>
          <w:szCs w:val="24"/>
        </w:rPr>
      </w:pPr>
    </w:p>
    <w:sectPr w:rsidR="00320AF6" w:rsidRPr="001A1DE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C72" w:rsidRDefault="00691C72" w:rsidP="00FF41A6">
      <w:r>
        <w:separator/>
      </w:r>
    </w:p>
  </w:endnote>
  <w:endnote w:type="continuationSeparator" w:id="0">
    <w:p w:rsidR="00691C72" w:rsidRDefault="00691C7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0B1" w:rsidRDefault="00BE50B1" w:rsidP="00F515B5">
    <w:pPr>
      <w:jc w:val="center"/>
      <w:rPr>
        <w:rFonts w:eastAsia="Calibri"/>
        <w:i/>
        <w:iCs/>
        <w:sz w:val="18"/>
        <w:szCs w:val="18"/>
      </w:rPr>
    </w:pPr>
  </w:p>
  <w:p w:rsidR="00BE50B1" w:rsidRDefault="00BE50B1" w:rsidP="00F515B5">
    <w:pPr>
      <w:tabs>
        <w:tab w:val="center" w:pos="4536"/>
        <w:tab w:val="right" w:pos="9072"/>
      </w:tabs>
      <w:jc w:val="center"/>
    </w:pPr>
  </w:p>
  <w:p w:rsidR="00BE50B1" w:rsidRPr="00F515B5" w:rsidRDefault="00BE50B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C72" w:rsidRDefault="00691C72" w:rsidP="00FF41A6">
      <w:r>
        <w:separator/>
      </w:r>
    </w:p>
  </w:footnote>
  <w:footnote w:type="continuationSeparator" w:id="0">
    <w:p w:rsidR="00691C72" w:rsidRDefault="00691C7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0B1" w:rsidRDefault="00BE50B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E50B1" w:rsidRPr="00426781" w:rsidRDefault="00BE50B1" w:rsidP="00FF41A6">
    <w:pPr>
      <w:pStyle w:val="NoSpacing"/>
      <w:jc w:val="center"/>
      <w:rPr>
        <w:rFonts w:ascii="Tw Cen MT" w:hAnsi="Tw Cen MT"/>
      </w:rPr>
    </w:pPr>
  </w:p>
  <w:p w:rsidR="00BE50B1" w:rsidRDefault="00BE50B1" w:rsidP="00FF41A6">
    <w:pPr>
      <w:pStyle w:val="NoSpacing"/>
      <w:jc w:val="center"/>
      <w:rPr>
        <w:rFonts w:ascii="Tw Cen MT" w:hAnsi="Tw Cen MT"/>
      </w:rPr>
    </w:pPr>
  </w:p>
  <w:p w:rsidR="00BE50B1" w:rsidRPr="00D104DB" w:rsidRDefault="00BE50B1" w:rsidP="00FF41A6">
    <w:pPr>
      <w:pStyle w:val="NoSpacing"/>
      <w:jc w:val="center"/>
      <w:rPr>
        <w:sz w:val="16"/>
        <w:szCs w:val="16"/>
      </w:rPr>
    </w:pPr>
  </w:p>
  <w:p w:rsidR="00BE50B1" w:rsidRDefault="00BE50B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27C87"/>
    <w:rsid w:val="00091952"/>
    <w:rsid w:val="00094E5E"/>
    <w:rsid w:val="000A78EE"/>
    <w:rsid w:val="000B7A8F"/>
    <w:rsid w:val="00101C22"/>
    <w:rsid w:val="00136EEF"/>
    <w:rsid w:val="001A1DE6"/>
    <w:rsid w:val="001C0B8B"/>
    <w:rsid w:val="001F3A22"/>
    <w:rsid w:val="002523F7"/>
    <w:rsid w:val="002650AD"/>
    <w:rsid w:val="00266C96"/>
    <w:rsid w:val="00291FF6"/>
    <w:rsid w:val="002B58CC"/>
    <w:rsid w:val="003142AB"/>
    <w:rsid w:val="00320AF6"/>
    <w:rsid w:val="0038353D"/>
    <w:rsid w:val="00397A26"/>
    <w:rsid w:val="004005C7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3EE6"/>
    <w:rsid w:val="00691C72"/>
    <w:rsid w:val="006925A3"/>
    <w:rsid w:val="006A5983"/>
    <w:rsid w:val="006E396B"/>
    <w:rsid w:val="007571A5"/>
    <w:rsid w:val="0077319E"/>
    <w:rsid w:val="007B2D40"/>
    <w:rsid w:val="007F2AFE"/>
    <w:rsid w:val="007F4F81"/>
    <w:rsid w:val="008B1520"/>
    <w:rsid w:val="008F0592"/>
    <w:rsid w:val="00915587"/>
    <w:rsid w:val="00991837"/>
    <w:rsid w:val="009C0B98"/>
    <w:rsid w:val="009C473E"/>
    <w:rsid w:val="00A11F2B"/>
    <w:rsid w:val="00A76F00"/>
    <w:rsid w:val="00A87269"/>
    <w:rsid w:val="00A9540A"/>
    <w:rsid w:val="00AB3DCA"/>
    <w:rsid w:val="00AF6EEF"/>
    <w:rsid w:val="00B00E2E"/>
    <w:rsid w:val="00B24C6C"/>
    <w:rsid w:val="00B511D7"/>
    <w:rsid w:val="00B625CF"/>
    <w:rsid w:val="00B75A57"/>
    <w:rsid w:val="00B90949"/>
    <w:rsid w:val="00B92D2A"/>
    <w:rsid w:val="00BB7310"/>
    <w:rsid w:val="00BC18CE"/>
    <w:rsid w:val="00BE1C55"/>
    <w:rsid w:val="00BE50B1"/>
    <w:rsid w:val="00C229BE"/>
    <w:rsid w:val="00C7676D"/>
    <w:rsid w:val="00CB23CE"/>
    <w:rsid w:val="00CD057F"/>
    <w:rsid w:val="00D0620E"/>
    <w:rsid w:val="00D159C3"/>
    <w:rsid w:val="00DC715E"/>
    <w:rsid w:val="00DC7E65"/>
    <w:rsid w:val="00DD2E8D"/>
    <w:rsid w:val="00DE3E17"/>
    <w:rsid w:val="00E07CA5"/>
    <w:rsid w:val="00E25639"/>
    <w:rsid w:val="00E31EF8"/>
    <w:rsid w:val="00E52A56"/>
    <w:rsid w:val="00EB2A23"/>
    <w:rsid w:val="00ED0B02"/>
    <w:rsid w:val="00ED5982"/>
    <w:rsid w:val="00EE4ACF"/>
    <w:rsid w:val="00F44D63"/>
    <w:rsid w:val="00F45755"/>
    <w:rsid w:val="00F515B5"/>
    <w:rsid w:val="00F7627E"/>
    <w:rsid w:val="00F84511"/>
    <w:rsid w:val="00FB18E1"/>
    <w:rsid w:val="00FB386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F9FF4E-6BB3-4105-ADD7-07006B4A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52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2023-05-02T08:31:00Z</cp:lastPrinted>
  <dcterms:created xsi:type="dcterms:W3CDTF">2023-09-18T22:54:00Z</dcterms:created>
  <dcterms:modified xsi:type="dcterms:W3CDTF">2023-09-18T22:54:00Z</dcterms:modified>
</cp:coreProperties>
</file>