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AB4770" w:rsidP="00913EC4">
      <w:pPr>
        <w:jc w:val="right"/>
        <w:rPr>
          <w:b/>
          <w:color w:val="000000"/>
          <w:sz w:val="24"/>
        </w:rPr>
      </w:pPr>
      <w:bookmarkStart w:id="0" w:name="_GoBack"/>
      <w:bookmarkEnd w:id="0"/>
      <w:r>
        <w:rPr>
          <w:b/>
          <w:i/>
          <w:iCs/>
          <w:color w:val="000000"/>
          <w:sz w:val="24"/>
        </w:rPr>
        <w:t>lundi 1 mai 2023</w:t>
      </w:r>
    </w:p>
    <w:p w:rsidR="00BC18CE" w:rsidRPr="003413CB" w:rsidRDefault="00EB2A23" w:rsidP="00BC18CE">
      <w:pPr>
        <w:pBdr>
          <w:top w:val="single" w:sz="6" w:space="1" w:color="auto"/>
          <w:left w:val="single" w:sz="6" w:space="0" w:color="auto"/>
          <w:bottom w:val="single" w:sz="6" w:space="1" w:color="auto"/>
          <w:right w:val="single" w:sz="6" w:space="1" w:color="auto"/>
        </w:pBdr>
        <w:rPr>
          <w:b/>
          <w:i/>
          <w:iCs/>
          <w:color w:val="000000"/>
          <w:sz w:val="24"/>
          <w:u w:val="single"/>
        </w:rPr>
      </w:pPr>
      <w:r w:rsidRPr="003413CB">
        <w:rPr>
          <w:b/>
          <w:i/>
          <w:iCs/>
          <w:color w:val="000000"/>
          <w:sz w:val="24"/>
          <w:u w:val="single"/>
        </w:rPr>
        <w:t xml:space="preserve">IDENTIFICATION DU PATIENT: </w:t>
      </w:r>
    </w:p>
    <w:p w:rsidR="00EB2A23" w:rsidRDefault="00D06149">
      <w:pPr>
        <w:rPr>
          <w:b/>
          <w:color w:val="000000"/>
          <w:sz w:val="24"/>
        </w:rPr>
      </w:pPr>
      <w:r>
        <w:rPr>
          <w:rFonts w:ascii="Bookman Old Style" w:hAnsi="Bookman Old Style"/>
          <w:i/>
          <w:iCs/>
          <w:sz w:val="24"/>
          <w:szCs w:val="24"/>
        </w:rPr>
        <w:t xml:space="preserve">Nom, Prénom : pat-903 45 ANS </w:t>
      </w:r>
    </w:p>
    <w:p w:rsidR="003413CB" w:rsidRPr="003413CB" w:rsidRDefault="00AB4770" w:rsidP="003413CB">
      <w:pPr>
        <w:pBdr>
          <w:top w:val="single" w:sz="6" w:space="1" w:color="auto"/>
          <w:left w:val="single" w:sz="6" w:space="1" w:color="auto"/>
          <w:bottom w:val="single" w:sz="6" w:space="1" w:color="auto"/>
          <w:right w:val="single" w:sz="6" w:space="1" w:color="auto"/>
        </w:pBdr>
        <w:jc w:val="center"/>
        <w:rPr>
          <w:b/>
          <w:i/>
          <w:iCs/>
          <w:color w:val="000000"/>
          <w:sz w:val="24"/>
        </w:rPr>
      </w:pPr>
      <w:r w:rsidRPr="003413CB">
        <w:rPr>
          <w:b/>
          <w:i/>
          <w:iCs/>
          <w:color w:val="000000"/>
          <w:sz w:val="24"/>
        </w:rPr>
        <w:t>MAMMOGRAPHIE/ ECHO COMPRISE</w:t>
      </w:r>
    </w:p>
    <w:p w:rsidR="00EB2A23" w:rsidRDefault="00EB2A23">
      <w:pPr>
        <w:rPr>
          <w:b/>
          <w:color w:val="000000"/>
          <w:sz w:val="24"/>
        </w:rPr>
      </w:pPr>
    </w:p>
    <w:p w:rsidR="002067EC" w:rsidRPr="00745CF5" w:rsidRDefault="002067EC" w:rsidP="000A24F3">
      <w:pPr>
        <w:rPr>
          <w:b/>
          <w:iCs/>
          <w:color w:val="000000"/>
          <w:sz w:val="22"/>
          <w:szCs w:val="22"/>
          <w:u w:val="single"/>
        </w:rPr>
      </w:pPr>
      <w:r w:rsidRPr="00745CF5">
        <w:rPr>
          <w:b/>
          <w:iCs/>
          <w:color w:val="000000"/>
          <w:sz w:val="22"/>
          <w:szCs w:val="22"/>
          <w:u w:val="single"/>
        </w:rPr>
        <w:t>INDICATION :</w:t>
      </w:r>
    </w:p>
    <w:p w:rsidR="002067EC" w:rsidRPr="00745CF5" w:rsidRDefault="002067EC" w:rsidP="000A24F3">
      <w:pPr>
        <w:rPr>
          <w:bCs/>
          <w:iCs/>
          <w:color w:val="000000"/>
          <w:sz w:val="22"/>
          <w:szCs w:val="22"/>
        </w:rPr>
      </w:pPr>
      <w:r w:rsidRPr="00745CF5">
        <w:rPr>
          <w:bCs/>
          <w:iCs/>
          <w:color w:val="000000"/>
          <w:sz w:val="22"/>
          <w:szCs w:val="22"/>
        </w:rPr>
        <w:t>Tuméfaction du sein gauche sur antécédents d’une néoplasie colique et ovarienne opérée sous chimiothérapie.</w:t>
      </w:r>
    </w:p>
    <w:p w:rsidR="002067EC" w:rsidRPr="00745CF5" w:rsidRDefault="002067EC" w:rsidP="000A24F3">
      <w:pPr>
        <w:rPr>
          <w:b/>
          <w:iCs/>
          <w:color w:val="000000"/>
          <w:sz w:val="22"/>
          <w:szCs w:val="22"/>
          <w:u w:val="single"/>
        </w:rPr>
      </w:pPr>
    </w:p>
    <w:p w:rsidR="000A24F3" w:rsidRPr="00745CF5" w:rsidRDefault="000A24F3" w:rsidP="000A24F3">
      <w:pPr>
        <w:rPr>
          <w:b/>
          <w:color w:val="000000"/>
          <w:sz w:val="22"/>
          <w:szCs w:val="22"/>
        </w:rPr>
      </w:pPr>
      <w:r w:rsidRPr="00745CF5">
        <w:rPr>
          <w:b/>
          <w:iCs/>
          <w:color w:val="000000"/>
          <w:sz w:val="22"/>
          <w:szCs w:val="22"/>
          <w:u w:val="single"/>
        </w:rPr>
        <w:t>RESULTATS</w:t>
      </w:r>
      <w:r w:rsidRPr="00745CF5">
        <w:rPr>
          <w:b/>
          <w:i/>
          <w:color w:val="000000"/>
          <w:sz w:val="22"/>
          <w:szCs w:val="22"/>
        </w:rPr>
        <w:t>:</w:t>
      </w:r>
      <w:r w:rsidRPr="00745CF5">
        <w:rPr>
          <w:b/>
          <w:color w:val="000000"/>
          <w:sz w:val="22"/>
          <w:szCs w:val="22"/>
        </w:rPr>
        <w:t xml:space="preserve"> </w:t>
      </w:r>
    </w:p>
    <w:p w:rsidR="000A24F3" w:rsidRPr="00745CF5" w:rsidRDefault="000A24F3" w:rsidP="002067EC">
      <w:pPr>
        <w:rPr>
          <w:bCs/>
          <w:color w:val="000000"/>
          <w:sz w:val="22"/>
          <w:szCs w:val="22"/>
        </w:rPr>
      </w:pPr>
      <w:r w:rsidRPr="00745CF5">
        <w:rPr>
          <w:bCs/>
          <w:color w:val="000000"/>
          <w:sz w:val="22"/>
          <w:szCs w:val="22"/>
        </w:rPr>
        <w:t xml:space="preserve">Seins </w:t>
      </w:r>
      <w:r w:rsidR="002067EC" w:rsidRPr="00745CF5">
        <w:rPr>
          <w:bCs/>
          <w:color w:val="000000"/>
          <w:sz w:val="22"/>
          <w:szCs w:val="22"/>
        </w:rPr>
        <w:t>denses homogènes</w:t>
      </w:r>
      <w:r w:rsidRPr="00745CF5">
        <w:rPr>
          <w:bCs/>
          <w:color w:val="000000"/>
          <w:sz w:val="22"/>
          <w:szCs w:val="22"/>
        </w:rPr>
        <w:t xml:space="preserve"> type </w:t>
      </w:r>
      <w:r w:rsidR="002067EC" w:rsidRPr="00745CF5">
        <w:rPr>
          <w:bCs/>
          <w:color w:val="000000"/>
          <w:sz w:val="22"/>
          <w:szCs w:val="22"/>
        </w:rPr>
        <w:t>d</w:t>
      </w:r>
      <w:r w:rsidRPr="00745CF5">
        <w:rPr>
          <w:bCs/>
          <w:color w:val="000000"/>
          <w:sz w:val="22"/>
          <w:szCs w:val="22"/>
        </w:rPr>
        <w:t xml:space="preserve"> de l’ACR.</w:t>
      </w:r>
    </w:p>
    <w:p w:rsidR="002067EC" w:rsidRPr="00745CF5" w:rsidRDefault="002067EC" w:rsidP="002067EC">
      <w:pPr>
        <w:rPr>
          <w:bCs/>
          <w:color w:val="000000"/>
          <w:sz w:val="22"/>
          <w:szCs w:val="22"/>
        </w:rPr>
      </w:pPr>
      <w:r w:rsidRPr="00745CF5">
        <w:rPr>
          <w:bCs/>
          <w:color w:val="000000"/>
          <w:sz w:val="22"/>
          <w:szCs w:val="22"/>
        </w:rPr>
        <w:t>Asymétrie de volume mammaire au profit du sein gauche.</w:t>
      </w:r>
    </w:p>
    <w:p w:rsidR="002067EC" w:rsidRPr="00745CF5" w:rsidRDefault="002067EC" w:rsidP="002067EC">
      <w:pPr>
        <w:rPr>
          <w:bCs/>
          <w:color w:val="000000"/>
          <w:sz w:val="22"/>
          <w:szCs w:val="22"/>
        </w:rPr>
      </w:pPr>
      <w:r w:rsidRPr="00745CF5">
        <w:rPr>
          <w:bCs/>
          <w:color w:val="000000"/>
          <w:sz w:val="22"/>
          <w:szCs w:val="22"/>
        </w:rPr>
        <w:t>Opacité</w:t>
      </w:r>
      <w:r w:rsidR="00745CF5" w:rsidRPr="00745CF5">
        <w:rPr>
          <w:bCs/>
          <w:color w:val="000000"/>
          <w:sz w:val="22"/>
          <w:szCs w:val="22"/>
        </w:rPr>
        <w:t>s</w:t>
      </w:r>
      <w:r w:rsidRPr="00745CF5">
        <w:rPr>
          <w:bCs/>
          <w:color w:val="000000"/>
          <w:sz w:val="22"/>
          <w:szCs w:val="22"/>
        </w:rPr>
        <w:t xml:space="preserve"> dense</w:t>
      </w:r>
      <w:r w:rsidR="00745CF5" w:rsidRPr="00745CF5">
        <w:rPr>
          <w:bCs/>
          <w:color w:val="000000"/>
          <w:sz w:val="22"/>
          <w:szCs w:val="22"/>
        </w:rPr>
        <w:t>s</w:t>
      </w:r>
      <w:r w:rsidRPr="00745CF5">
        <w:rPr>
          <w:bCs/>
          <w:color w:val="000000"/>
          <w:sz w:val="22"/>
          <w:szCs w:val="22"/>
        </w:rPr>
        <w:t xml:space="preserve"> de tonalité hydrique homogène, de contours noyés dans la trame mammaire, de taille variable.</w:t>
      </w:r>
    </w:p>
    <w:p w:rsidR="000A24F3" w:rsidRPr="00745CF5" w:rsidRDefault="000A24F3" w:rsidP="000A24F3">
      <w:pPr>
        <w:rPr>
          <w:bCs/>
          <w:color w:val="000000"/>
          <w:sz w:val="22"/>
          <w:szCs w:val="22"/>
        </w:rPr>
      </w:pPr>
      <w:r w:rsidRPr="00745CF5">
        <w:rPr>
          <w:bCs/>
          <w:color w:val="000000"/>
          <w:sz w:val="22"/>
          <w:szCs w:val="22"/>
        </w:rPr>
        <w:t>Absence d’image d’opacité nodulo-stellaire</w:t>
      </w:r>
      <w:r w:rsidR="002067EC" w:rsidRPr="00745CF5">
        <w:rPr>
          <w:bCs/>
          <w:color w:val="000000"/>
          <w:sz w:val="22"/>
          <w:szCs w:val="22"/>
        </w:rPr>
        <w:t xml:space="preserve"> ou de distorsion architecturale</w:t>
      </w:r>
      <w:r w:rsidRPr="00745CF5">
        <w:rPr>
          <w:bCs/>
          <w:color w:val="000000"/>
          <w:sz w:val="22"/>
          <w:szCs w:val="22"/>
        </w:rPr>
        <w:t>.</w:t>
      </w:r>
    </w:p>
    <w:p w:rsidR="000A24F3" w:rsidRPr="00745CF5" w:rsidRDefault="000A24F3" w:rsidP="000A24F3">
      <w:pPr>
        <w:rPr>
          <w:bCs/>
          <w:color w:val="000000"/>
          <w:sz w:val="22"/>
          <w:szCs w:val="22"/>
        </w:rPr>
      </w:pPr>
      <w:r w:rsidRPr="00745CF5">
        <w:rPr>
          <w:bCs/>
          <w:color w:val="000000"/>
          <w:sz w:val="22"/>
          <w:szCs w:val="22"/>
        </w:rPr>
        <w:t>Absence de foyer de micro-calcifications péjoratif.</w:t>
      </w:r>
    </w:p>
    <w:p w:rsidR="00593BFF" w:rsidRPr="00745CF5" w:rsidRDefault="00593BFF" w:rsidP="000A24F3">
      <w:pPr>
        <w:rPr>
          <w:bCs/>
          <w:color w:val="000000"/>
          <w:sz w:val="22"/>
          <w:szCs w:val="22"/>
        </w:rPr>
      </w:pPr>
      <w:r w:rsidRPr="00745CF5">
        <w:rPr>
          <w:bCs/>
          <w:color w:val="000000"/>
          <w:sz w:val="22"/>
          <w:szCs w:val="22"/>
        </w:rPr>
        <w:t>Calcifications punctiformes bilatérales, dont certaines près un aspect sédimentaire sur les incidences obliques externes, sans caractère groupé en foyer.</w:t>
      </w:r>
    </w:p>
    <w:p w:rsidR="000A24F3" w:rsidRPr="00745CF5" w:rsidRDefault="000A24F3" w:rsidP="009F1860">
      <w:pPr>
        <w:rPr>
          <w:bCs/>
          <w:color w:val="000000"/>
          <w:sz w:val="22"/>
          <w:szCs w:val="22"/>
        </w:rPr>
      </w:pPr>
      <w:r w:rsidRPr="00745CF5">
        <w:rPr>
          <w:bCs/>
          <w:color w:val="000000"/>
          <w:sz w:val="22"/>
          <w:szCs w:val="22"/>
        </w:rPr>
        <w:t xml:space="preserve">Liseré cutané fin et régulier. </w:t>
      </w:r>
    </w:p>
    <w:p w:rsidR="000A24F3" w:rsidRPr="00745CF5" w:rsidRDefault="009F1860" w:rsidP="00745CF5">
      <w:pPr>
        <w:rPr>
          <w:bCs/>
          <w:color w:val="000000"/>
          <w:sz w:val="22"/>
          <w:szCs w:val="22"/>
        </w:rPr>
      </w:pPr>
      <w:r w:rsidRPr="00745CF5">
        <w:rPr>
          <w:bCs/>
          <w:color w:val="000000"/>
          <w:sz w:val="22"/>
          <w:szCs w:val="22"/>
        </w:rPr>
        <w:t>Absence d’adénopathies axillaires.</w:t>
      </w:r>
    </w:p>
    <w:p w:rsidR="000A24F3" w:rsidRPr="00745CF5" w:rsidRDefault="000A24F3" w:rsidP="00745CF5">
      <w:pPr>
        <w:ind w:firstLine="708"/>
        <w:rPr>
          <w:b/>
          <w:bCs/>
          <w:i/>
          <w:color w:val="000000"/>
          <w:sz w:val="22"/>
          <w:szCs w:val="22"/>
        </w:rPr>
      </w:pPr>
      <w:r w:rsidRPr="00745CF5">
        <w:rPr>
          <w:b/>
          <w:bCs/>
          <w:i/>
          <w:color w:val="000000"/>
          <w:sz w:val="22"/>
          <w:szCs w:val="22"/>
        </w:rPr>
        <w:t xml:space="preserve">Le complément échographique, </w:t>
      </w:r>
    </w:p>
    <w:p w:rsidR="009F1860" w:rsidRPr="00745CF5" w:rsidRDefault="009F1860" w:rsidP="000A24F3">
      <w:pPr>
        <w:rPr>
          <w:bCs/>
          <w:color w:val="000000"/>
          <w:sz w:val="22"/>
          <w:szCs w:val="22"/>
        </w:rPr>
      </w:pPr>
      <w:r w:rsidRPr="00745CF5">
        <w:rPr>
          <w:bCs/>
          <w:color w:val="000000"/>
          <w:sz w:val="22"/>
          <w:szCs w:val="22"/>
        </w:rPr>
        <w:t>Multiples formations kystiques éparses bilatérales, bien circonscrites, dont certaines sont remaniées avec une paroi régulière épaissie et un contenu cloisonné finement échogène, et dont celles prises pour cible sont situées et mesurées comme suit dans les deux seins :</w:t>
      </w:r>
    </w:p>
    <w:p w:rsidR="00574AFA" w:rsidRPr="00745CF5" w:rsidRDefault="009F1860" w:rsidP="009F1860">
      <w:pPr>
        <w:numPr>
          <w:ilvl w:val="0"/>
          <w:numId w:val="1"/>
        </w:numPr>
        <w:rPr>
          <w:bCs/>
          <w:i/>
          <w:iCs/>
          <w:color w:val="000000"/>
          <w:sz w:val="22"/>
          <w:szCs w:val="22"/>
        </w:rPr>
      </w:pPr>
      <w:r w:rsidRPr="00745CF5">
        <w:rPr>
          <w:bCs/>
          <w:i/>
          <w:iCs/>
          <w:color w:val="000000"/>
          <w:sz w:val="22"/>
          <w:szCs w:val="22"/>
        </w:rPr>
        <w:t>QSE gauche de 08mm</w:t>
      </w:r>
      <w:r w:rsidR="00574AFA" w:rsidRPr="00745CF5">
        <w:rPr>
          <w:bCs/>
          <w:i/>
          <w:iCs/>
          <w:color w:val="000000"/>
          <w:sz w:val="22"/>
          <w:szCs w:val="22"/>
        </w:rPr>
        <w:t>.</w:t>
      </w:r>
    </w:p>
    <w:p w:rsidR="009F1860" w:rsidRPr="00745CF5" w:rsidRDefault="00574AFA" w:rsidP="00574AFA">
      <w:pPr>
        <w:numPr>
          <w:ilvl w:val="0"/>
          <w:numId w:val="1"/>
        </w:numPr>
        <w:rPr>
          <w:bCs/>
          <w:i/>
          <w:iCs/>
          <w:color w:val="000000"/>
          <w:sz w:val="22"/>
          <w:szCs w:val="22"/>
        </w:rPr>
      </w:pPr>
      <w:r w:rsidRPr="00745CF5">
        <w:rPr>
          <w:bCs/>
          <w:i/>
          <w:iCs/>
          <w:color w:val="000000"/>
          <w:sz w:val="22"/>
          <w:szCs w:val="22"/>
        </w:rPr>
        <w:t>QMS gauche de</w:t>
      </w:r>
      <w:r w:rsidR="009F1860" w:rsidRPr="00745CF5">
        <w:rPr>
          <w:bCs/>
          <w:i/>
          <w:iCs/>
          <w:color w:val="000000"/>
          <w:sz w:val="22"/>
          <w:szCs w:val="22"/>
        </w:rPr>
        <w:t xml:space="preserve"> 8.8mm</w:t>
      </w:r>
      <w:r w:rsidRPr="00745CF5">
        <w:rPr>
          <w:bCs/>
          <w:i/>
          <w:iCs/>
          <w:color w:val="000000"/>
          <w:sz w:val="22"/>
          <w:szCs w:val="22"/>
        </w:rPr>
        <w:t xml:space="preserve"> et 9.5mm</w:t>
      </w:r>
      <w:r w:rsidR="009F1860" w:rsidRPr="00745CF5">
        <w:rPr>
          <w:bCs/>
          <w:i/>
          <w:iCs/>
          <w:color w:val="000000"/>
          <w:sz w:val="22"/>
          <w:szCs w:val="22"/>
        </w:rPr>
        <w:t>.</w:t>
      </w:r>
    </w:p>
    <w:p w:rsidR="009F1860" w:rsidRPr="00745CF5" w:rsidRDefault="009F1860" w:rsidP="009F1860">
      <w:pPr>
        <w:numPr>
          <w:ilvl w:val="0"/>
          <w:numId w:val="1"/>
        </w:numPr>
        <w:rPr>
          <w:bCs/>
          <w:i/>
          <w:iCs/>
          <w:color w:val="000000"/>
          <w:sz w:val="22"/>
          <w:szCs w:val="22"/>
        </w:rPr>
      </w:pPr>
      <w:r w:rsidRPr="00745CF5">
        <w:rPr>
          <w:bCs/>
          <w:i/>
          <w:iCs/>
          <w:color w:val="000000"/>
          <w:sz w:val="22"/>
          <w:szCs w:val="22"/>
        </w:rPr>
        <w:t>Sus-aréolaire gauche de 16mm.</w:t>
      </w:r>
    </w:p>
    <w:p w:rsidR="009F1860" w:rsidRPr="00745CF5" w:rsidRDefault="00574AFA" w:rsidP="009F1860">
      <w:pPr>
        <w:numPr>
          <w:ilvl w:val="0"/>
          <w:numId w:val="1"/>
        </w:numPr>
        <w:rPr>
          <w:bCs/>
          <w:i/>
          <w:iCs/>
          <w:color w:val="000000"/>
          <w:sz w:val="22"/>
          <w:szCs w:val="22"/>
        </w:rPr>
      </w:pPr>
      <w:r w:rsidRPr="00745CF5">
        <w:rPr>
          <w:bCs/>
          <w:i/>
          <w:iCs/>
          <w:color w:val="000000"/>
          <w:sz w:val="22"/>
          <w:szCs w:val="22"/>
        </w:rPr>
        <w:t>Rétro-aréolaire gauche de 12mm.</w:t>
      </w:r>
    </w:p>
    <w:p w:rsidR="00574AFA" w:rsidRPr="00745CF5" w:rsidRDefault="00574AFA" w:rsidP="009F1860">
      <w:pPr>
        <w:numPr>
          <w:ilvl w:val="0"/>
          <w:numId w:val="1"/>
        </w:numPr>
        <w:rPr>
          <w:bCs/>
          <w:i/>
          <w:iCs/>
          <w:color w:val="000000"/>
          <w:sz w:val="22"/>
          <w:szCs w:val="22"/>
        </w:rPr>
      </w:pPr>
      <w:r w:rsidRPr="00745CF5">
        <w:rPr>
          <w:bCs/>
          <w:i/>
          <w:iCs/>
          <w:color w:val="000000"/>
          <w:sz w:val="22"/>
          <w:szCs w:val="22"/>
        </w:rPr>
        <w:t>QIE gauche de 14mm.</w:t>
      </w:r>
    </w:p>
    <w:p w:rsidR="00574AFA" w:rsidRPr="00745CF5" w:rsidRDefault="00574AFA" w:rsidP="00574AFA">
      <w:pPr>
        <w:numPr>
          <w:ilvl w:val="0"/>
          <w:numId w:val="1"/>
        </w:numPr>
        <w:rPr>
          <w:bCs/>
          <w:i/>
          <w:iCs/>
          <w:color w:val="000000"/>
          <w:sz w:val="22"/>
          <w:szCs w:val="22"/>
        </w:rPr>
      </w:pPr>
      <w:r w:rsidRPr="00745CF5">
        <w:rPr>
          <w:bCs/>
          <w:i/>
          <w:iCs/>
          <w:color w:val="000000"/>
          <w:sz w:val="22"/>
          <w:szCs w:val="22"/>
        </w:rPr>
        <w:t>QSI gauche de 8.5mm et 08mm.</w:t>
      </w:r>
    </w:p>
    <w:p w:rsidR="00574AFA" w:rsidRPr="00745CF5" w:rsidRDefault="00574AFA" w:rsidP="00574AFA">
      <w:pPr>
        <w:numPr>
          <w:ilvl w:val="0"/>
          <w:numId w:val="1"/>
        </w:numPr>
        <w:rPr>
          <w:bCs/>
          <w:i/>
          <w:iCs/>
          <w:color w:val="000000"/>
          <w:sz w:val="22"/>
          <w:szCs w:val="22"/>
        </w:rPr>
      </w:pPr>
      <w:r w:rsidRPr="00745CF5">
        <w:rPr>
          <w:bCs/>
          <w:i/>
          <w:iCs/>
          <w:color w:val="000000"/>
          <w:sz w:val="22"/>
          <w:szCs w:val="22"/>
        </w:rPr>
        <w:t>Rétro-aréolaire externe droit de 25mm.</w:t>
      </w:r>
    </w:p>
    <w:p w:rsidR="00574AFA" w:rsidRPr="00745CF5" w:rsidRDefault="00E05A8C" w:rsidP="00574AFA">
      <w:pPr>
        <w:numPr>
          <w:ilvl w:val="0"/>
          <w:numId w:val="1"/>
        </w:numPr>
        <w:rPr>
          <w:bCs/>
          <w:i/>
          <w:iCs/>
          <w:color w:val="000000"/>
          <w:sz w:val="22"/>
          <w:szCs w:val="22"/>
        </w:rPr>
      </w:pPr>
      <w:r w:rsidRPr="00745CF5">
        <w:rPr>
          <w:bCs/>
          <w:i/>
          <w:iCs/>
          <w:color w:val="000000"/>
          <w:sz w:val="22"/>
          <w:szCs w:val="22"/>
        </w:rPr>
        <w:t>QMS droit de 07mm.</w:t>
      </w:r>
    </w:p>
    <w:p w:rsidR="00E05A8C" w:rsidRPr="00745CF5" w:rsidRDefault="00E05A8C" w:rsidP="00574AFA">
      <w:pPr>
        <w:numPr>
          <w:ilvl w:val="0"/>
          <w:numId w:val="1"/>
        </w:numPr>
        <w:rPr>
          <w:bCs/>
          <w:i/>
          <w:iCs/>
          <w:color w:val="000000"/>
          <w:sz w:val="22"/>
          <w:szCs w:val="22"/>
        </w:rPr>
      </w:pPr>
      <w:r w:rsidRPr="00745CF5">
        <w:rPr>
          <w:bCs/>
          <w:i/>
          <w:iCs/>
          <w:color w:val="000000"/>
          <w:sz w:val="22"/>
          <w:szCs w:val="22"/>
        </w:rPr>
        <w:t xml:space="preserve">QSI droit de </w:t>
      </w:r>
      <w:r w:rsidR="00473B8B" w:rsidRPr="00745CF5">
        <w:rPr>
          <w:bCs/>
          <w:i/>
          <w:iCs/>
          <w:color w:val="000000"/>
          <w:sz w:val="22"/>
          <w:szCs w:val="22"/>
        </w:rPr>
        <w:t>08mm.</w:t>
      </w:r>
    </w:p>
    <w:p w:rsidR="00473B8B" w:rsidRPr="00745CF5" w:rsidRDefault="00473B8B" w:rsidP="00574AFA">
      <w:pPr>
        <w:numPr>
          <w:ilvl w:val="0"/>
          <w:numId w:val="1"/>
        </w:numPr>
        <w:rPr>
          <w:bCs/>
          <w:i/>
          <w:iCs/>
          <w:color w:val="000000"/>
          <w:sz w:val="22"/>
          <w:szCs w:val="22"/>
        </w:rPr>
      </w:pPr>
      <w:r w:rsidRPr="00745CF5">
        <w:rPr>
          <w:bCs/>
          <w:i/>
          <w:iCs/>
          <w:color w:val="000000"/>
          <w:sz w:val="22"/>
          <w:szCs w:val="22"/>
        </w:rPr>
        <w:t>Para-aréolaire interne droit de 14mm.</w:t>
      </w:r>
    </w:p>
    <w:p w:rsidR="00473B8B" w:rsidRPr="00745CF5" w:rsidRDefault="00473B8B" w:rsidP="00574AFA">
      <w:pPr>
        <w:numPr>
          <w:ilvl w:val="0"/>
          <w:numId w:val="1"/>
        </w:numPr>
        <w:rPr>
          <w:bCs/>
          <w:i/>
          <w:iCs/>
          <w:color w:val="000000"/>
          <w:sz w:val="22"/>
          <w:szCs w:val="22"/>
        </w:rPr>
      </w:pPr>
      <w:r w:rsidRPr="00745CF5">
        <w:rPr>
          <w:bCs/>
          <w:i/>
          <w:iCs/>
          <w:color w:val="000000"/>
          <w:sz w:val="22"/>
          <w:szCs w:val="22"/>
        </w:rPr>
        <w:t>QSE droit de 9.6mm à contenu remanié cloisonné.</w:t>
      </w:r>
    </w:p>
    <w:p w:rsidR="000A24F3" w:rsidRPr="00745CF5" w:rsidRDefault="00F153AE" w:rsidP="00F153AE">
      <w:pPr>
        <w:numPr>
          <w:ilvl w:val="0"/>
          <w:numId w:val="1"/>
        </w:numPr>
        <w:rPr>
          <w:bCs/>
          <w:i/>
          <w:iCs/>
          <w:color w:val="000000"/>
          <w:sz w:val="22"/>
          <w:szCs w:val="22"/>
        </w:rPr>
      </w:pPr>
      <w:r w:rsidRPr="00745CF5">
        <w:rPr>
          <w:bCs/>
          <w:i/>
          <w:iCs/>
          <w:color w:val="000000"/>
          <w:sz w:val="22"/>
          <w:szCs w:val="22"/>
        </w:rPr>
        <w:t>Sus-aréolaire droit de 5.8mm.</w:t>
      </w:r>
    </w:p>
    <w:p w:rsidR="000A24F3" w:rsidRPr="00745CF5" w:rsidRDefault="000A24F3" w:rsidP="00F153AE">
      <w:pPr>
        <w:rPr>
          <w:bCs/>
          <w:color w:val="000000"/>
          <w:sz w:val="22"/>
          <w:szCs w:val="22"/>
        </w:rPr>
      </w:pPr>
      <w:r w:rsidRPr="00745CF5">
        <w:rPr>
          <w:bCs/>
          <w:color w:val="000000"/>
          <w:sz w:val="22"/>
          <w:szCs w:val="22"/>
        </w:rPr>
        <w:t>Absence d’ombre acoustique pathologique.</w:t>
      </w:r>
    </w:p>
    <w:p w:rsidR="000A24F3" w:rsidRPr="00745CF5" w:rsidRDefault="00F153AE" w:rsidP="000A24F3">
      <w:pPr>
        <w:rPr>
          <w:bCs/>
          <w:color w:val="000000"/>
          <w:sz w:val="22"/>
          <w:szCs w:val="22"/>
        </w:rPr>
      </w:pPr>
      <w:r w:rsidRPr="00745CF5">
        <w:rPr>
          <w:bCs/>
          <w:color w:val="000000"/>
          <w:sz w:val="22"/>
          <w:szCs w:val="22"/>
        </w:rPr>
        <w:t>Discrète ectasie canalaire rétro-aréolaire bilatéra</w:t>
      </w:r>
      <w:r w:rsidR="009C3A76" w:rsidRPr="00745CF5">
        <w:rPr>
          <w:bCs/>
          <w:color w:val="000000"/>
          <w:sz w:val="22"/>
          <w:szCs w:val="22"/>
        </w:rPr>
        <w:t>le, à contenu finement échogène du côté droit, estimée à 2.5mm.</w:t>
      </w:r>
      <w:r w:rsidRPr="00745CF5">
        <w:rPr>
          <w:bCs/>
          <w:color w:val="000000"/>
          <w:sz w:val="22"/>
          <w:szCs w:val="22"/>
        </w:rPr>
        <w:t xml:space="preserve"> </w:t>
      </w:r>
    </w:p>
    <w:p w:rsidR="000A24F3" w:rsidRPr="00745CF5" w:rsidRDefault="000A24F3" w:rsidP="000A24F3">
      <w:pPr>
        <w:rPr>
          <w:bCs/>
          <w:color w:val="000000"/>
          <w:sz w:val="22"/>
          <w:szCs w:val="22"/>
        </w:rPr>
      </w:pPr>
      <w:r w:rsidRPr="00745CF5">
        <w:rPr>
          <w:bCs/>
          <w:color w:val="000000"/>
          <w:sz w:val="22"/>
          <w:szCs w:val="22"/>
        </w:rPr>
        <w:t>Revêtement cutané fin et régulier.</w:t>
      </w:r>
    </w:p>
    <w:p w:rsidR="009C3A76" w:rsidRPr="00745CF5" w:rsidRDefault="009C3A76" w:rsidP="000A24F3">
      <w:pPr>
        <w:rPr>
          <w:bCs/>
          <w:color w:val="000000"/>
          <w:sz w:val="22"/>
          <w:szCs w:val="22"/>
        </w:rPr>
      </w:pPr>
      <w:r w:rsidRPr="00745CF5">
        <w:rPr>
          <w:bCs/>
          <w:color w:val="000000"/>
          <w:sz w:val="22"/>
          <w:szCs w:val="22"/>
        </w:rPr>
        <w:t>Respect des plans graisseux sous-cutanés.</w:t>
      </w:r>
    </w:p>
    <w:p w:rsidR="009C3A76" w:rsidRPr="00745CF5" w:rsidRDefault="009C3A76" w:rsidP="009C3A76">
      <w:pPr>
        <w:rPr>
          <w:bCs/>
          <w:color w:val="000000"/>
          <w:sz w:val="22"/>
          <w:szCs w:val="22"/>
        </w:rPr>
      </w:pPr>
      <w:r w:rsidRPr="00745CF5">
        <w:rPr>
          <w:bCs/>
          <w:color w:val="000000"/>
          <w:sz w:val="22"/>
          <w:szCs w:val="22"/>
        </w:rPr>
        <w:t xml:space="preserve">Ganglions axillaires bilatéraux, de morphologie conservée, à centre graisseux et cortex fin et régulier, dont les plus volumineux sont mesurés 11x05mm à droite et 13x05mm à gauche. </w:t>
      </w:r>
    </w:p>
    <w:p w:rsidR="000A24F3" w:rsidRPr="00745CF5" w:rsidRDefault="000A24F3" w:rsidP="000A24F3">
      <w:pPr>
        <w:rPr>
          <w:bCs/>
          <w:color w:val="000000"/>
          <w:sz w:val="22"/>
          <w:szCs w:val="22"/>
        </w:rPr>
      </w:pPr>
    </w:p>
    <w:p w:rsidR="000A24F3" w:rsidRPr="00745CF5" w:rsidRDefault="000A24F3" w:rsidP="000A24F3">
      <w:pPr>
        <w:pBdr>
          <w:top w:val="single" w:sz="4" w:space="1" w:color="auto"/>
          <w:left w:val="single" w:sz="4" w:space="4" w:color="auto"/>
          <w:bottom w:val="single" w:sz="4" w:space="1" w:color="auto"/>
          <w:right w:val="single" w:sz="4" w:space="4" w:color="auto"/>
        </w:pBdr>
        <w:rPr>
          <w:b/>
          <w:bCs/>
          <w:i/>
          <w:color w:val="000000"/>
          <w:sz w:val="22"/>
          <w:szCs w:val="22"/>
        </w:rPr>
      </w:pPr>
      <w:r w:rsidRPr="00745CF5">
        <w:rPr>
          <w:b/>
          <w:bCs/>
          <w:i/>
          <w:color w:val="000000"/>
          <w:sz w:val="22"/>
          <w:szCs w:val="22"/>
          <w:u w:val="single"/>
        </w:rPr>
        <w:t>Conclusion</w:t>
      </w:r>
      <w:r w:rsidRPr="00745CF5">
        <w:rPr>
          <w:b/>
          <w:bCs/>
          <w:i/>
          <w:color w:val="000000"/>
          <w:sz w:val="22"/>
          <w:szCs w:val="22"/>
        </w:rPr>
        <w:t xml:space="preserve"> :</w:t>
      </w:r>
    </w:p>
    <w:p w:rsidR="00913EC4" w:rsidRPr="00745CF5" w:rsidRDefault="000A24F3" w:rsidP="009C3A76">
      <w:pPr>
        <w:pBdr>
          <w:top w:val="single" w:sz="4" w:space="1" w:color="auto"/>
          <w:left w:val="single" w:sz="4" w:space="4" w:color="auto"/>
          <w:bottom w:val="single" w:sz="4" w:space="1" w:color="auto"/>
          <w:right w:val="single" w:sz="4" w:space="4" w:color="auto"/>
        </w:pBdr>
        <w:rPr>
          <w:b/>
          <w:bCs/>
          <w:i/>
          <w:color w:val="000000"/>
          <w:sz w:val="22"/>
          <w:szCs w:val="22"/>
        </w:rPr>
      </w:pPr>
      <w:r w:rsidRPr="00745CF5">
        <w:rPr>
          <w:b/>
          <w:bCs/>
          <w:i/>
          <w:color w:val="000000"/>
          <w:sz w:val="22"/>
          <w:szCs w:val="22"/>
        </w:rPr>
        <w:t xml:space="preserve">Mammographie bilatérale et échographie mammaire </w:t>
      </w:r>
      <w:r w:rsidR="009C3A76" w:rsidRPr="00745CF5">
        <w:rPr>
          <w:b/>
          <w:bCs/>
          <w:i/>
          <w:color w:val="000000"/>
          <w:sz w:val="22"/>
          <w:szCs w:val="22"/>
        </w:rPr>
        <w:t>en faveur d’une mastopathie fibro-kystique bilatérale, avec kystes remaniés</w:t>
      </w:r>
      <w:r w:rsidR="00C73DAF">
        <w:rPr>
          <w:b/>
          <w:bCs/>
          <w:i/>
          <w:color w:val="000000"/>
          <w:sz w:val="22"/>
          <w:szCs w:val="22"/>
        </w:rPr>
        <w:t xml:space="preserve"> bilatéraux</w:t>
      </w:r>
      <w:r w:rsidR="00913EC4" w:rsidRPr="00745CF5">
        <w:rPr>
          <w:b/>
          <w:bCs/>
          <w:i/>
          <w:color w:val="000000"/>
          <w:sz w:val="22"/>
          <w:szCs w:val="22"/>
        </w:rPr>
        <w:t>.</w:t>
      </w:r>
    </w:p>
    <w:p w:rsidR="000A24F3" w:rsidRPr="00745CF5" w:rsidRDefault="000A24F3" w:rsidP="009C3A76">
      <w:pPr>
        <w:pBdr>
          <w:top w:val="single" w:sz="4" w:space="1" w:color="auto"/>
          <w:left w:val="single" w:sz="4" w:space="4" w:color="auto"/>
          <w:bottom w:val="single" w:sz="4" w:space="1" w:color="auto"/>
          <w:right w:val="single" w:sz="4" w:space="4" w:color="auto"/>
        </w:pBdr>
        <w:rPr>
          <w:b/>
          <w:bCs/>
          <w:i/>
          <w:color w:val="000000"/>
          <w:sz w:val="22"/>
          <w:szCs w:val="22"/>
        </w:rPr>
      </w:pPr>
      <w:r w:rsidRPr="00745CF5">
        <w:rPr>
          <w:b/>
          <w:bCs/>
          <w:i/>
          <w:color w:val="000000"/>
          <w:sz w:val="22"/>
          <w:szCs w:val="22"/>
        </w:rPr>
        <w:t xml:space="preserve">Examen classé BI-RADS </w:t>
      </w:r>
      <w:r w:rsidR="009C3A76" w:rsidRPr="00745CF5">
        <w:rPr>
          <w:b/>
          <w:bCs/>
          <w:i/>
          <w:color w:val="000000"/>
          <w:sz w:val="22"/>
          <w:szCs w:val="22"/>
        </w:rPr>
        <w:t>3</w:t>
      </w:r>
      <w:r w:rsidRPr="00745CF5">
        <w:rPr>
          <w:b/>
          <w:bCs/>
          <w:i/>
          <w:color w:val="000000"/>
          <w:sz w:val="22"/>
          <w:szCs w:val="22"/>
        </w:rPr>
        <w:t xml:space="preserve"> de l’ACR</w:t>
      </w:r>
      <w:r w:rsidR="00913EC4" w:rsidRPr="00745CF5">
        <w:rPr>
          <w:b/>
          <w:bCs/>
          <w:i/>
          <w:color w:val="000000"/>
          <w:sz w:val="22"/>
          <w:szCs w:val="22"/>
        </w:rPr>
        <w:t xml:space="preserve"> à droite comme à gauche</w:t>
      </w:r>
      <w:r w:rsidRPr="00745CF5">
        <w:rPr>
          <w:b/>
          <w:bCs/>
          <w:i/>
          <w:color w:val="000000"/>
          <w:sz w:val="22"/>
          <w:szCs w:val="22"/>
        </w:rPr>
        <w:t>.</w:t>
      </w:r>
    </w:p>
    <w:p w:rsidR="000A24F3" w:rsidRPr="00745CF5" w:rsidRDefault="00913EC4" w:rsidP="000A24F3">
      <w:pPr>
        <w:pBdr>
          <w:top w:val="single" w:sz="4" w:space="1" w:color="auto"/>
          <w:left w:val="single" w:sz="4" w:space="4" w:color="auto"/>
          <w:bottom w:val="single" w:sz="4" w:space="1" w:color="auto"/>
          <w:right w:val="single" w:sz="4" w:space="4" w:color="auto"/>
        </w:pBdr>
        <w:rPr>
          <w:sz w:val="22"/>
          <w:szCs w:val="22"/>
        </w:rPr>
      </w:pPr>
      <w:r w:rsidRPr="00745CF5">
        <w:rPr>
          <w:b/>
          <w:bCs/>
          <w:i/>
          <w:color w:val="000000"/>
          <w:sz w:val="22"/>
          <w:szCs w:val="22"/>
        </w:rPr>
        <w:t xml:space="preserve">Un contrôle échographique est souhaitable dans 03 mois. </w:t>
      </w:r>
    </w:p>
    <w:p w:rsidR="00EB2A23" w:rsidRPr="00745CF5" w:rsidRDefault="00BC18CE">
      <w:pPr>
        <w:tabs>
          <w:tab w:val="left" w:pos="3686"/>
        </w:tabs>
        <w:rPr>
          <w:sz w:val="22"/>
          <w:szCs w:val="22"/>
        </w:rPr>
      </w:pPr>
      <w:r w:rsidRPr="00745CF5">
        <w:rPr>
          <w:b/>
          <w:i/>
          <w:color w:val="000000"/>
          <w:sz w:val="22"/>
          <w:szCs w:val="22"/>
        </w:rPr>
        <w:t xml:space="preserve"> </w:t>
      </w:r>
    </w:p>
    <w:sectPr w:rsidR="00EB2A23" w:rsidRPr="00745CF5" w:rsidSect="000A78EE">
      <w:headerReference w:type="default" r:id="rId7"/>
      <w:footerReference w:type="default" r:id="rId8"/>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637" w:rsidRDefault="00890637" w:rsidP="00FF41A6">
      <w:r>
        <w:separator/>
      </w:r>
    </w:p>
  </w:endnote>
  <w:endnote w:type="continuationSeparator" w:id="0">
    <w:p w:rsidR="00890637" w:rsidRDefault="00890637"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515B5">
    <w:pPr>
      <w:jc w:val="center"/>
      <w:rPr>
        <w:rFonts w:eastAsia="Calibri"/>
        <w:i/>
        <w:iCs/>
        <w:sz w:val="18"/>
        <w:szCs w:val="18"/>
      </w:rPr>
    </w:pPr>
  </w:p>
  <w:p w:rsidR="00991837" w:rsidRDefault="00991837" w:rsidP="00F515B5">
    <w:pPr>
      <w:tabs>
        <w:tab w:val="center" w:pos="4536"/>
        <w:tab w:val="right" w:pos="9072"/>
      </w:tabs>
      <w:jc w:val="center"/>
    </w:pPr>
  </w:p>
  <w:p w:rsidR="00991837" w:rsidRPr="00F515B5" w:rsidRDefault="0099183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637" w:rsidRDefault="00890637" w:rsidP="00FF41A6">
      <w:r>
        <w:separator/>
      </w:r>
    </w:p>
  </w:footnote>
  <w:footnote w:type="continuationSeparator" w:id="0">
    <w:p w:rsidR="00890637" w:rsidRDefault="00890637"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F41A6">
    <w:pPr>
      <w:pStyle w:val="NoSpacing"/>
      <w:jc w:val="center"/>
      <w:rPr>
        <w:rFonts w:ascii="Tw Cen MT" w:hAnsi="Tw Cen MT"/>
        <w:sz w:val="44"/>
        <w:szCs w:val="44"/>
      </w:rPr>
    </w:pPr>
  </w:p>
  <w:p w:rsidR="00991837" w:rsidRPr="00426781" w:rsidRDefault="00991837" w:rsidP="00FF41A6">
    <w:pPr>
      <w:pStyle w:val="NoSpacing"/>
      <w:jc w:val="center"/>
      <w:rPr>
        <w:rFonts w:ascii="Tw Cen MT" w:hAnsi="Tw Cen MT"/>
      </w:rPr>
    </w:pPr>
  </w:p>
  <w:p w:rsidR="00991837" w:rsidRDefault="00991837" w:rsidP="00FF41A6">
    <w:pPr>
      <w:pStyle w:val="NoSpacing"/>
      <w:jc w:val="center"/>
      <w:rPr>
        <w:rFonts w:ascii="Tw Cen MT" w:hAnsi="Tw Cen MT"/>
      </w:rPr>
    </w:pPr>
  </w:p>
  <w:p w:rsidR="00991837" w:rsidRPr="00D104DB" w:rsidRDefault="00991837" w:rsidP="00FF41A6">
    <w:pPr>
      <w:pStyle w:val="NoSpacing"/>
      <w:jc w:val="center"/>
      <w:rPr>
        <w:sz w:val="16"/>
        <w:szCs w:val="16"/>
      </w:rPr>
    </w:pPr>
  </w:p>
  <w:p w:rsidR="00991837" w:rsidRDefault="00991837" w:rsidP="00FF41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704"/>
    <w:multiLevelType w:val="hybridMultilevel"/>
    <w:tmpl w:val="40985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4F3"/>
    <w:rsid w:val="00013B16"/>
    <w:rsid w:val="00094E5E"/>
    <w:rsid w:val="000A24F3"/>
    <w:rsid w:val="000A78EE"/>
    <w:rsid w:val="000B7A8F"/>
    <w:rsid w:val="00112C4F"/>
    <w:rsid w:val="00136EEF"/>
    <w:rsid w:val="002067EC"/>
    <w:rsid w:val="00266C96"/>
    <w:rsid w:val="00291FF6"/>
    <w:rsid w:val="002B58CC"/>
    <w:rsid w:val="00320AF6"/>
    <w:rsid w:val="003413CB"/>
    <w:rsid w:val="0038353D"/>
    <w:rsid w:val="00397A26"/>
    <w:rsid w:val="004038CE"/>
    <w:rsid w:val="00413297"/>
    <w:rsid w:val="00425DD9"/>
    <w:rsid w:val="00473B8B"/>
    <w:rsid w:val="00483B47"/>
    <w:rsid w:val="00487E9D"/>
    <w:rsid w:val="004E0DFB"/>
    <w:rsid w:val="004E1488"/>
    <w:rsid w:val="005018C7"/>
    <w:rsid w:val="0052687A"/>
    <w:rsid w:val="0055089C"/>
    <w:rsid w:val="00574AFA"/>
    <w:rsid w:val="00593BFF"/>
    <w:rsid w:val="006925A3"/>
    <w:rsid w:val="006A5983"/>
    <w:rsid w:val="006E396B"/>
    <w:rsid w:val="00745CF5"/>
    <w:rsid w:val="007571A5"/>
    <w:rsid w:val="007F2AFE"/>
    <w:rsid w:val="00890637"/>
    <w:rsid w:val="008B1520"/>
    <w:rsid w:val="00913EC4"/>
    <w:rsid w:val="00915587"/>
    <w:rsid w:val="00991837"/>
    <w:rsid w:val="009C3A76"/>
    <w:rsid w:val="009F1860"/>
    <w:rsid w:val="00A11F2B"/>
    <w:rsid w:val="00A50A2E"/>
    <w:rsid w:val="00A76F00"/>
    <w:rsid w:val="00AB3DCA"/>
    <w:rsid w:val="00AB4770"/>
    <w:rsid w:val="00AF6EEF"/>
    <w:rsid w:val="00B00E2E"/>
    <w:rsid w:val="00B511D7"/>
    <w:rsid w:val="00B625CF"/>
    <w:rsid w:val="00B75A57"/>
    <w:rsid w:val="00B90949"/>
    <w:rsid w:val="00BB7310"/>
    <w:rsid w:val="00BC18CE"/>
    <w:rsid w:val="00BE1C55"/>
    <w:rsid w:val="00C73DAF"/>
    <w:rsid w:val="00C7676D"/>
    <w:rsid w:val="00CD057F"/>
    <w:rsid w:val="00D06149"/>
    <w:rsid w:val="00D159C3"/>
    <w:rsid w:val="00DC7E65"/>
    <w:rsid w:val="00DE3E17"/>
    <w:rsid w:val="00E05A8C"/>
    <w:rsid w:val="00E25639"/>
    <w:rsid w:val="00E31EF8"/>
    <w:rsid w:val="00EB2A23"/>
    <w:rsid w:val="00EE4ACF"/>
    <w:rsid w:val="00F153AE"/>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8C9D795-6B62-4C63-8A37-16CB208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8320">
      <w:bodyDiv w:val="1"/>
      <w:marLeft w:val="0"/>
      <w:marRight w:val="0"/>
      <w:marTop w:val="0"/>
      <w:marBottom w:val="0"/>
      <w:divBdr>
        <w:top w:val="none" w:sz="0" w:space="0" w:color="auto"/>
        <w:left w:val="none" w:sz="0" w:space="0" w:color="auto"/>
        <w:bottom w:val="none" w:sz="0" w:space="0" w:color="auto"/>
        <w:right w:val="none" w:sz="0" w:space="0" w:color="auto"/>
      </w:divBdr>
    </w:div>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2124</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2023-09-18T22:54:00Z</dcterms:created>
  <dcterms:modified xsi:type="dcterms:W3CDTF">2023-09-18T22:54:00Z</dcterms:modified>
</cp:coreProperties>
</file>