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326B0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4E1203" w:rsidRDefault="0003296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pat-905 40 ANS </w:t>
      </w:r>
    </w:p>
    <w:p w:rsidR="00DC05B1" w:rsidRDefault="00DC05B1">
      <w:pPr>
        <w:rPr>
          <w:b/>
          <w:color w:val="000000"/>
          <w:sz w:val="24"/>
        </w:rPr>
      </w:pPr>
    </w:p>
    <w:p w:rsidR="00EB2A23" w:rsidRDefault="00326B0F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4E1203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4E1203" w:rsidRDefault="00B00E2E" w:rsidP="008330A0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4E1203" w:rsidRDefault="0096769E" w:rsidP="004E1203">
      <w:pPr>
        <w:rPr>
          <w:bCs/>
          <w:color w:val="000000"/>
          <w:sz w:val="24"/>
          <w:szCs w:val="24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4E1203" w:rsidRDefault="004E1203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4E1203" w:rsidP="004E120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Seins denses hétérogènes type c</w:t>
      </w:r>
      <w:r w:rsidR="0096769E"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4E120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Pr="004E1203" w:rsidRDefault="004E1203" w:rsidP="004E1203">
      <w:pPr>
        <w:ind w:firstLine="708"/>
        <w:rPr>
          <w:rFonts w:ascii="Georgia" w:hAnsi="Georgia"/>
          <w:bCs/>
          <w:color w:val="000000"/>
          <w:sz w:val="24"/>
        </w:rPr>
      </w:pPr>
      <w:r w:rsidRPr="004E1203">
        <w:rPr>
          <w:rFonts w:ascii="Georgia" w:hAnsi="Georgia"/>
          <w:bCs/>
          <w:color w:val="000000"/>
          <w:sz w:val="24"/>
        </w:rPr>
        <w:t>Ganglions axillaires droits</w:t>
      </w:r>
      <w:r w:rsidR="0096769E" w:rsidRPr="004E1203"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4E120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4E1203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FC0E80" w:rsidRDefault="004E1203" w:rsidP="008330A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multiples lésions kystiques, simples, à contenu transonore et net renforcement postérieur, réparties comme suit :</w:t>
      </w:r>
    </w:p>
    <w:p w:rsidR="004E1203" w:rsidRDefault="004E1203" w:rsidP="004E1203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QME gauche de 06 x 3,3 mm.</w:t>
      </w:r>
    </w:p>
    <w:p w:rsidR="004E1203" w:rsidRDefault="004E1203" w:rsidP="004E1203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QME gauche de 15,5 x 12,6 mm.</w:t>
      </w:r>
    </w:p>
    <w:p w:rsidR="004E1203" w:rsidRDefault="004E1203" w:rsidP="004E1203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QIE gauche de 09 x 06 mm et de 3,9 x 2,6 mm.</w:t>
      </w:r>
    </w:p>
    <w:p w:rsidR="004E1203" w:rsidRDefault="004E1203" w:rsidP="004E1203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QMS gauche de 25 x 16 mm.</w:t>
      </w:r>
    </w:p>
    <w:p w:rsidR="004E1203" w:rsidRPr="008330A0" w:rsidRDefault="002A4119" w:rsidP="008330A0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QSE droit de 4,8 x 04 mm et 2,9 x 2,7 mm.</w:t>
      </w:r>
    </w:p>
    <w:p w:rsidR="004E1203" w:rsidRDefault="002A4119" w:rsidP="002A411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une formation kystique, remaniée du QSE gauche, à contenu échogène et net renforcement postérieur de 8,4 x 5,9 mm.</w:t>
      </w:r>
    </w:p>
    <w:p w:rsidR="002A4119" w:rsidRDefault="002A4119" w:rsidP="002A411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2A4119" w:rsidP="002A411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</w:t>
      </w:r>
      <w:r w:rsidR="0096769E">
        <w:rPr>
          <w:rFonts w:ascii="Georgia" w:hAnsi="Georgia"/>
          <w:bCs/>
          <w:color w:val="000000"/>
          <w:sz w:val="24"/>
        </w:rPr>
        <w:t xml:space="preserve">, </w:t>
      </w:r>
      <w:r>
        <w:rPr>
          <w:rFonts w:ascii="Georgia" w:hAnsi="Georgia"/>
          <w:bCs/>
          <w:color w:val="000000"/>
          <w:sz w:val="24"/>
        </w:rPr>
        <w:t>à hile hyperéchogène et cortex fin, hypoéchogène</w:t>
      </w:r>
      <w:r w:rsidR="0096769E">
        <w:rPr>
          <w:rFonts w:ascii="Georgia" w:hAnsi="Georgia"/>
          <w:bCs/>
          <w:color w:val="000000"/>
          <w:sz w:val="24"/>
        </w:rPr>
        <w:t>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FC0E80" w:rsidRDefault="0096769E" w:rsidP="00FC0E8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2A4119">
        <w:rPr>
          <w:rFonts w:ascii="Georgia" w:hAnsi="Georgia"/>
          <w:b/>
          <w:bCs/>
          <w:i/>
          <w:color w:val="000000"/>
          <w:sz w:val="24"/>
        </w:rPr>
        <w:t>en faveur d’une mastopathie fibrokystique</w:t>
      </w:r>
      <w:r w:rsidR="00FC0E80">
        <w:rPr>
          <w:rFonts w:ascii="Georgia" w:hAnsi="Georgia"/>
          <w:b/>
          <w:bCs/>
          <w:i/>
          <w:color w:val="000000"/>
          <w:sz w:val="24"/>
        </w:rPr>
        <w:t>, probablement compliquée à gauche.</w:t>
      </w:r>
    </w:p>
    <w:p w:rsidR="0096769E" w:rsidRDefault="00FC0E80" w:rsidP="00FC0E8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BI-RADS 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2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8"/>
      <w:footerReference w:type="default" r:id="rId9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4B1" w:rsidRDefault="004654B1" w:rsidP="00FF41A6">
      <w:r>
        <w:separator/>
      </w:r>
    </w:p>
  </w:endnote>
  <w:endnote w:type="continuationSeparator" w:id="0">
    <w:p w:rsidR="004654B1" w:rsidRDefault="004654B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119" w:rsidRDefault="002A4119" w:rsidP="00F515B5">
    <w:pPr>
      <w:jc w:val="center"/>
      <w:rPr>
        <w:rFonts w:eastAsia="Calibri"/>
        <w:i/>
        <w:iCs/>
        <w:sz w:val="18"/>
        <w:szCs w:val="18"/>
      </w:rPr>
    </w:pPr>
  </w:p>
  <w:p w:rsidR="002A4119" w:rsidRDefault="002A4119" w:rsidP="00F515B5">
    <w:pPr>
      <w:tabs>
        <w:tab w:val="center" w:pos="4536"/>
        <w:tab w:val="right" w:pos="9072"/>
      </w:tabs>
      <w:jc w:val="center"/>
    </w:pPr>
  </w:p>
  <w:p w:rsidR="002A4119" w:rsidRPr="00F515B5" w:rsidRDefault="002A411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4B1" w:rsidRDefault="004654B1" w:rsidP="00FF41A6">
      <w:r>
        <w:separator/>
      </w:r>
    </w:p>
  </w:footnote>
  <w:footnote w:type="continuationSeparator" w:id="0">
    <w:p w:rsidR="004654B1" w:rsidRDefault="004654B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119" w:rsidRDefault="002A411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A4119" w:rsidRPr="00426781" w:rsidRDefault="002A4119" w:rsidP="00FF41A6">
    <w:pPr>
      <w:pStyle w:val="NoSpacing"/>
      <w:jc w:val="center"/>
      <w:rPr>
        <w:rFonts w:ascii="Tw Cen MT" w:hAnsi="Tw Cen MT"/>
      </w:rPr>
    </w:pPr>
  </w:p>
  <w:p w:rsidR="002A4119" w:rsidRDefault="002A4119" w:rsidP="00FF41A6">
    <w:pPr>
      <w:pStyle w:val="NoSpacing"/>
      <w:jc w:val="center"/>
      <w:rPr>
        <w:rFonts w:ascii="Tw Cen MT" w:hAnsi="Tw Cen MT"/>
      </w:rPr>
    </w:pPr>
  </w:p>
  <w:p w:rsidR="002A4119" w:rsidRPr="00D104DB" w:rsidRDefault="002A4119" w:rsidP="00FF41A6">
    <w:pPr>
      <w:pStyle w:val="NoSpacing"/>
      <w:jc w:val="center"/>
      <w:rPr>
        <w:sz w:val="16"/>
        <w:szCs w:val="16"/>
      </w:rPr>
    </w:pPr>
  </w:p>
  <w:p w:rsidR="002A4119" w:rsidRDefault="002A411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62140"/>
    <w:multiLevelType w:val="hybridMultilevel"/>
    <w:tmpl w:val="EB082DF8"/>
    <w:lvl w:ilvl="0" w:tplc="FF8C377C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3296E"/>
    <w:rsid w:val="000556B9"/>
    <w:rsid w:val="00094E5E"/>
    <w:rsid w:val="000A78EE"/>
    <w:rsid w:val="000B7A8F"/>
    <w:rsid w:val="00136EEF"/>
    <w:rsid w:val="00266C96"/>
    <w:rsid w:val="002A4119"/>
    <w:rsid w:val="002B58CC"/>
    <w:rsid w:val="00320AF6"/>
    <w:rsid w:val="00326B0F"/>
    <w:rsid w:val="00397A26"/>
    <w:rsid w:val="004038CE"/>
    <w:rsid w:val="00413297"/>
    <w:rsid w:val="004654B1"/>
    <w:rsid w:val="00483B47"/>
    <w:rsid w:val="00487E9D"/>
    <w:rsid w:val="004E1203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330A0"/>
    <w:rsid w:val="008B1520"/>
    <w:rsid w:val="00915587"/>
    <w:rsid w:val="0096769E"/>
    <w:rsid w:val="00A11F2B"/>
    <w:rsid w:val="00A627F7"/>
    <w:rsid w:val="00A709CD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05B1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C0E8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4E00CC-8A6C-4600-B2CF-B66E199D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C0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AFACC-71D8-4BC4-AC8A-A64A3C6D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2023-04-27T12:02:00Z</cp:lastPrinted>
  <dcterms:created xsi:type="dcterms:W3CDTF">2023-09-18T22:54:00Z</dcterms:created>
  <dcterms:modified xsi:type="dcterms:W3CDTF">2023-09-18T22:54:00Z</dcterms:modified>
</cp:coreProperties>
</file>