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0A24F3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4242A1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lundi 1 mai 2023</w:t>
      </w:r>
    </w:p>
    <w:p w:rsidR="00BC18CE" w:rsidRPr="0053129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i/>
          <w:iCs/>
          <w:color w:val="000000"/>
          <w:sz w:val="24"/>
          <w:u w:val="single"/>
        </w:rPr>
      </w:pPr>
      <w:r w:rsidRPr="0053129E">
        <w:rPr>
          <w:b/>
          <w:i/>
          <w:iCs/>
          <w:color w:val="000000"/>
          <w:sz w:val="24"/>
          <w:u w:val="single"/>
        </w:rPr>
        <w:t xml:space="preserve">IDENTIFICATION DU PATIENT: </w:t>
      </w:r>
    </w:p>
    <w:p w:rsidR="00EB2A23" w:rsidRPr="008B1520" w:rsidRDefault="00D54002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pat-908 69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53129E" w:rsidRDefault="004242A1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53129E">
        <w:rPr>
          <w:b/>
          <w:i/>
          <w:iCs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0A24F3" w:rsidRDefault="000A24F3" w:rsidP="000A24F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Seins à trame fibro-</w:t>
      </w:r>
      <w:r w:rsidR="0053129E">
        <w:rPr>
          <w:bCs/>
          <w:color w:val="000000"/>
          <w:sz w:val="24"/>
        </w:rPr>
        <w:t xml:space="preserve">glandulaire et </w:t>
      </w:r>
      <w:r>
        <w:rPr>
          <w:bCs/>
          <w:color w:val="000000"/>
          <w:sz w:val="24"/>
        </w:rPr>
        <w:t>graisseuse type b de l’ACR.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d’image d’opacité nodulo-stellaire.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Absence </w:t>
      </w:r>
      <w:r w:rsidR="00856ACE">
        <w:rPr>
          <w:bCs/>
          <w:color w:val="000000"/>
          <w:sz w:val="24"/>
        </w:rPr>
        <w:t xml:space="preserve">de distorsion architecturale ou </w:t>
      </w:r>
      <w:r>
        <w:rPr>
          <w:bCs/>
          <w:color w:val="000000"/>
          <w:sz w:val="24"/>
        </w:rPr>
        <w:t>de foyer de micro-calcifications péjoratif.</w:t>
      </w:r>
    </w:p>
    <w:p w:rsidR="001D71B6" w:rsidRDefault="001D71B6" w:rsidP="000A24F3">
      <w:pPr>
        <w:rPr>
          <w:bCs/>
          <w:color w:val="000000"/>
          <w:sz w:val="24"/>
        </w:rPr>
      </w:pPr>
    </w:p>
    <w:p w:rsidR="00AD40DC" w:rsidRDefault="001D71B6" w:rsidP="001D71B6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Rares c</w:t>
      </w:r>
      <w:r w:rsidR="00AD40DC">
        <w:rPr>
          <w:bCs/>
          <w:color w:val="000000"/>
          <w:sz w:val="24"/>
        </w:rPr>
        <w:t>alcification</w:t>
      </w:r>
      <w:r>
        <w:rPr>
          <w:bCs/>
          <w:color w:val="000000"/>
          <w:sz w:val="24"/>
        </w:rPr>
        <w:t>s</w:t>
      </w:r>
      <w:r w:rsidR="00AD40DC">
        <w:rPr>
          <w:bCs/>
          <w:color w:val="000000"/>
          <w:sz w:val="24"/>
        </w:rPr>
        <w:t xml:space="preserve"> punctiforme</w:t>
      </w:r>
      <w:r>
        <w:rPr>
          <w:bCs/>
          <w:color w:val="000000"/>
          <w:sz w:val="24"/>
        </w:rPr>
        <w:t>s</w:t>
      </w:r>
      <w:r w:rsidR="00AD40DC">
        <w:rPr>
          <w:bCs/>
          <w:color w:val="000000"/>
          <w:sz w:val="24"/>
        </w:rPr>
        <w:t xml:space="preserve"> isolée</w:t>
      </w:r>
      <w:r>
        <w:rPr>
          <w:bCs/>
          <w:color w:val="000000"/>
          <w:sz w:val="24"/>
        </w:rPr>
        <w:t>s bilatérales.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AD40DC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solide ou kystique suspecte.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AD40DC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Absence d’adénopathies axillaires en dehors de ganglions </w:t>
      </w:r>
      <w:r w:rsidR="00AD40DC">
        <w:rPr>
          <w:bCs/>
          <w:color w:val="000000"/>
          <w:sz w:val="24"/>
        </w:rPr>
        <w:t>fusiformes</w:t>
      </w:r>
      <w:r>
        <w:rPr>
          <w:bCs/>
          <w:color w:val="000000"/>
          <w:sz w:val="24"/>
        </w:rPr>
        <w:t xml:space="preserve">, </w:t>
      </w:r>
      <w:r w:rsidR="00AD40DC">
        <w:rPr>
          <w:bCs/>
          <w:color w:val="000000"/>
          <w:sz w:val="24"/>
        </w:rPr>
        <w:t xml:space="preserve">à centre graisseux et </w:t>
      </w:r>
      <w:r>
        <w:rPr>
          <w:bCs/>
          <w:color w:val="000000"/>
          <w:sz w:val="24"/>
        </w:rPr>
        <w:t xml:space="preserve">à cortex </w:t>
      </w:r>
      <w:r w:rsidR="00AD40DC">
        <w:rPr>
          <w:bCs/>
          <w:color w:val="000000"/>
          <w:sz w:val="24"/>
        </w:rPr>
        <w:t xml:space="preserve">hypoéchogène </w:t>
      </w:r>
      <w:r>
        <w:rPr>
          <w:bCs/>
          <w:color w:val="000000"/>
          <w:sz w:val="24"/>
        </w:rPr>
        <w:t>fin</w:t>
      </w:r>
      <w:r w:rsidR="00AD40DC">
        <w:rPr>
          <w:bCs/>
          <w:color w:val="000000"/>
          <w:sz w:val="24"/>
        </w:rPr>
        <w:t xml:space="preserve"> et</w:t>
      </w:r>
      <w:r>
        <w:rPr>
          <w:bCs/>
          <w:color w:val="000000"/>
          <w:sz w:val="24"/>
        </w:rPr>
        <w:t xml:space="preserve"> régulier, </w:t>
      </w:r>
      <w:r w:rsidR="00AD40DC">
        <w:rPr>
          <w:bCs/>
          <w:color w:val="000000"/>
          <w:sz w:val="24"/>
        </w:rPr>
        <w:t xml:space="preserve">d’allure inflammatoire, de taille infracentimétrique. </w:t>
      </w:r>
      <w:r>
        <w:rPr>
          <w:bCs/>
          <w:color w:val="000000"/>
          <w:sz w:val="24"/>
        </w:rPr>
        <w:t xml:space="preserve">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0A24F3" w:rsidRDefault="000A24F3" w:rsidP="001D7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Mammographie bilatérale et échographie mammaire sans lési</w:t>
      </w:r>
      <w:r w:rsidR="001D71B6">
        <w:rPr>
          <w:b/>
          <w:bCs/>
          <w:i/>
          <w:color w:val="000000"/>
          <w:sz w:val="24"/>
        </w:rPr>
        <w:t>on péjorative décelable ce jour : e</w:t>
      </w:r>
      <w:r>
        <w:rPr>
          <w:b/>
          <w:bCs/>
          <w:i/>
          <w:color w:val="000000"/>
          <w:sz w:val="24"/>
        </w:rPr>
        <w:t xml:space="preserve">xamen classé BI-RADS </w:t>
      </w:r>
      <w:r w:rsidR="001D71B6">
        <w:rPr>
          <w:b/>
          <w:bCs/>
          <w:i/>
          <w:color w:val="000000"/>
          <w:sz w:val="24"/>
        </w:rPr>
        <w:t>2</w:t>
      </w:r>
      <w:r>
        <w:rPr>
          <w:b/>
          <w:bCs/>
          <w:i/>
          <w:color w:val="000000"/>
          <w:sz w:val="24"/>
        </w:rPr>
        <w:t xml:space="preserve"> de l’ACR.</w:t>
      </w:r>
    </w:p>
    <w:p w:rsidR="000A24F3" w:rsidRDefault="000A24F3" w:rsidP="000A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b/>
          <w:bCs/>
          <w:i/>
          <w:color w:val="000000"/>
          <w:sz w:val="24"/>
        </w:rPr>
        <w:t>Une mammographie systématique est à prévoir dans deux ans dans le cadre de dépistage.</w:t>
      </w:r>
      <w:r>
        <w:rPr>
          <w:b/>
          <w:i/>
          <w:color w:val="000000"/>
          <w:sz w:val="24"/>
          <w:szCs w:val="24"/>
        </w:rPr>
        <w:t xml:space="preserve"> </w:t>
      </w:r>
    </w:p>
    <w:p w:rsidR="00EB2A23" w:rsidRPr="00EE4ACF" w:rsidRDefault="00BC18CE">
      <w:pPr>
        <w:tabs>
          <w:tab w:val="left" w:pos="3686"/>
        </w:tabs>
        <w:rPr>
          <w:sz w:val="24"/>
          <w:szCs w:val="24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14E3" w:rsidRDefault="00E014E3" w:rsidP="00FF41A6">
      <w:r>
        <w:separator/>
      </w:r>
    </w:p>
  </w:endnote>
  <w:endnote w:type="continuationSeparator" w:id="0">
    <w:p w:rsidR="00E014E3" w:rsidRDefault="00E014E3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14E3" w:rsidRDefault="00E014E3" w:rsidP="00FF41A6">
      <w:r>
        <w:separator/>
      </w:r>
    </w:p>
  </w:footnote>
  <w:footnote w:type="continuationSeparator" w:id="0">
    <w:p w:rsidR="00E014E3" w:rsidRDefault="00E014E3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24F3"/>
    <w:rsid w:val="00013B16"/>
    <w:rsid w:val="00094E5E"/>
    <w:rsid w:val="000A24F3"/>
    <w:rsid w:val="000A78EE"/>
    <w:rsid w:val="000B7A8F"/>
    <w:rsid w:val="00136EEF"/>
    <w:rsid w:val="001D71B6"/>
    <w:rsid w:val="00266C96"/>
    <w:rsid w:val="00291FF6"/>
    <w:rsid w:val="002B58CC"/>
    <w:rsid w:val="00320AF6"/>
    <w:rsid w:val="0038353D"/>
    <w:rsid w:val="00397A26"/>
    <w:rsid w:val="004038CE"/>
    <w:rsid w:val="00413297"/>
    <w:rsid w:val="004242A1"/>
    <w:rsid w:val="00424927"/>
    <w:rsid w:val="00425DD9"/>
    <w:rsid w:val="00483B47"/>
    <w:rsid w:val="00487E9D"/>
    <w:rsid w:val="004E0DFB"/>
    <w:rsid w:val="004E1488"/>
    <w:rsid w:val="005018C7"/>
    <w:rsid w:val="0052687A"/>
    <w:rsid w:val="0053129E"/>
    <w:rsid w:val="0055089C"/>
    <w:rsid w:val="006925A3"/>
    <w:rsid w:val="006A5983"/>
    <w:rsid w:val="006E396B"/>
    <w:rsid w:val="007571A5"/>
    <w:rsid w:val="007F2AFE"/>
    <w:rsid w:val="00856ACE"/>
    <w:rsid w:val="008B1520"/>
    <w:rsid w:val="00915587"/>
    <w:rsid w:val="00991837"/>
    <w:rsid w:val="00A11F2B"/>
    <w:rsid w:val="00A50A2E"/>
    <w:rsid w:val="00A76F00"/>
    <w:rsid w:val="00AB3DCA"/>
    <w:rsid w:val="00AD40DC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D159C3"/>
    <w:rsid w:val="00D54002"/>
    <w:rsid w:val="00DC7E65"/>
    <w:rsid w:val="00DE3E17"/>
    <w:rsid w:val="00E014E3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D81DA33-F37D-41CC-A317-5DBDE60B4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1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1043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2023-09-18T22:54:00Z</dcterms:created>
  <dcterms:modified xsi:type="dcterms:W3CDTF">2023-09-18T22:54:00Z</dcterms:modified>
</cp:coreProperties>
</file>