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C632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10 août 2023</w:t>
      </w:r>
    </w:p>
    <w:p w:rsidR="00C52872" w:rsidRDefault="00C52872">
      <w:pPr>
        <w:jc w:val="right"/>
        <w:rPr>
          <w:b/>
          <w:color w:val="000000"/>
          <w:sz w:val="24"/>
        </w:rPr>
      </w:pPr>
    </w:p>
    <w:p w:rsidR="00BC18CE" w:rsidRPr="00C5287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C5287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5B30F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pat-91 60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52872" w:rsidRDefault="00C52872" w:rsidP="00C528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C52872">
        <w:rPr>
          <w:b/>
          <w:color w:val="000000"/>
          <w:sz w:val="26"/>
          <w:szCs w:val="26"/>
        </w:rPr>
        <w:t>MAMMOGRAPHIE</w:t>
      </w:r>
    </w:p>
    <w:p w:rsidR="00EB2A23" w:rsidRPr="00C52872" w:rsidRDefault="00EB2A23">
      <w:pPr>
        <w:rPr>
          <w:b/>
          <w:color w:val="000000"/>
          <w:sz w:val="26"/>
          <w:szCs w:val="26"/>
        </w:rPr>
      </w:pP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C52872" w:rsidRDefault="00C52872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</w:t>
      </w:r>
      <w:r w:rsidR="00C52872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type b de l’ACR. </w:t>
      </w:r>
    </w:p>
    <w:p w:rsidR="008C5D95" w:rsidRDefault="00EB565C" w:rsidP="00C5287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syndrome de masse, de désorganisation architecturale </w:t>
      </w:r>
      <w:r w:rsidR="008C5D95">
        <w:rPr>
          <w:rFonts w:ascii="Georgia" w:hAnsi="Georgia"/>
          <w:bCs/>
          <w:color w:val="000000"/>
          <w:sz w:val="24"/>
        </w:rPr>
        <w:t>ou de sig</w:t>
      </w:r>
      <w:r w:rsidR="00C52872">
        <w:rPr>
          <w:rFonts w:ascii="Georgia" w:hAnsi="Georgia"/>
          <w:bCs/>
          <w:color w:val="000000"/>
          <w:sz w:val="24"/>
        </w:rPr>
        <w:t>n</w:t>
      </w:r>
      <w:r w:rsidR="008C5D95">
        <w:rPr>
          <w:rFonts w:ascii="Georgia" w:hAnsi="Georgia"/>
          <w:bCs/>
          <w:color w:val="000000"/>
          <w:sz w:val="24"/>
        </w:rPr>
        <w:t>al calcique à caractère péjoratif.</w:t>
      </w:r>
    </w:p>
    <w:p w:rsidR="00465E71" w:rsidRDefault="004015F7" w:rsidP="004015F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</w:t>
      </w:r>
      <w:r w:rsidR="008C5D95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 xml:space="preserve">athéromateuses </w:t>
      </w:r>
      <w:r w:rsidR="008C5D95">
        <w:rPr>
          <w:rFonts w:ascii="Georgia" w:hAnsi="Georgia"/>
          <w:bCs/>
          <w:color w:val="000000"/>
          <w:sz w:val="24"/>
        </w:rPr>
        <w:t xml:space="preserve"> bilatérales bénignes, </w:t>
      </w:r>
      <w:r w:rsidR="00465E71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65E71" w:rsidRDefault="00465E71" w:rsidP="00465E7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Adénomégalies axillaires gauches, au centre graisseux d’adiponécrose</w:t>
      </w:r>
    </w:p>
    <w:p w:rsidR="00465E71" w:rsidRDefault="00465E71" w:rsidP="00465E71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C377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4015F7">
        <w:rPr>
          <w:rFonts w:ascii="Georgia" w:hAnsi="Georgia"/>
          <w:bCs/>
          <w:color w:val="000000"/>
          <w:sz w:val="24"/>
        </w:rPr>
        <w:t>de la t</w:t>
      </w:r>
      <w:r w:rsidR="00C377DE">
        <w:rPr>
          <w:rFonts w:ascii="Georgia" w:hAnsi="Georgia"/>
          <w:bCs/>
          <w:color w:val="000000"/>
          <w:sz w:val="24"/>
        </w:rPr>
        <w:t>r</w:t>
      </w:r>
      <w:r w:rsidR="004015F7">
        <w:rPr>
          <w:rFonts w:ascii="Georgia" w:hAnsi="Georgia"/>
          <w:bCs/>
          <w:color w:val="000000"/>
          <w:sz w:val="24"/>
        </w:rPr>
        <w:t>a</w:t>
      </w:r>
      <w:r w:rsidR="00C377DE">
        <w:rPr>
          <w:rFonts w:ascii="Georgia" w:hAnsi="Georgia"/>
          <w:bCs/>
          <w:color w:val="000000"/>
          <w:sz w:val="24"/>
        </w:rPr>
        <w:t>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F407C5" w:rsidRDefault="00F407C5" w:rsidP="00F407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407C5" w:rsidRDefault="004015F7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Adénopathies</w:t>
      </w:r>
      <w:r w:rsidR="00F407C5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axillaires</w:t>
      </w:r>
      <w:r w:rsidR="00F407C5">
        <w:rPr>
          <w:rFonts w:ascii="Georgia" w:hAnsi="Georgia"/>
          <w:bCs/>
          <w:color w:val="000000"/>
          <w:sz w:val="24"/>
        </w:rPr>
        <w:t xml:space="preserve"> gauches</w:t>
      </w:r>
      <w:r>
        <w:rPr>
          <w:rFonts w:ascii="Georgia" w:hAnsi="Georgia"/>
          <w:bCs/>
          <w:color w:val="000000"/>
          <w:sz w:val="24"/>
        </w:rPr>
        <w:t>,</w:t>
      </w:r>
      <w:r w:rsidR="00F407C5">
        <w:rPr>
          <w:rFonts w:ascii="Georgia" w:hAnsi="Georgia"/>
          <w:bCs/>
          <w:color w:val="000000"/>
          <w:sz w:val="24"/>
        </w:rPr>
        <w:t xml:space="preserve"> de morphologie </w:t>
      </w:r>
      <w:r>
        <w:rPr>
          <w:rFonts w:ascii="Georgia" w:hAnsi="Georgia"/>
          <w:bCs/>
          <w:color w:val="000000"/>
          <w:sz w:val="24"/>
        </w:rPr>
        <w:t>conservée, d’allure inflammatoire</w:t>
      </w:r>
      <w:r w:rsidR="00F407C5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Pr="004015F7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iCs/>
          <w:color w:val="000000"/>
          <w:sz w:val="24"/>
          <w:u w:val="single"/>
        </w:rPr>
      </w:pPr>
      <w:r w:rsidRPr="004015F7">
        <w:rPr>
          <w:rFonts w:ascii="Georgia" w:hAnsi="Georgia"/>
          <w:b/>
          <w:bCs/>
          <w:i/>
          <w:iCs/>
          <w:color w:val="000000"/>
          <w:sz w:val="24"/>
          <w:u w:val="single"/>
        </w:rPr>
        <w:t>Conclusion :</w:t>
      </w:r>
    </w:p>
    <w:p w:rsidR="002E57B3" w:rsidRDefault="00EB565C" w:rsidP="004015F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015F7">
        <w:rPr>
          <w:rFonts w:ascii="Georgia" w:hAnsi="Georgia"/>
          <w:b/>
          <w:bCs/>
          <w:i/>
          <w:color w:val="000000"/>
          <w:sz w:val="24"/>
        </w:rPr>
        <w:t>en faveur</w:t>
      </w:r>
      <w:r w:rsidR="002E57B3">
        <w:rPr>
          <w:rFonts w:ascii="Georgia" w:hAnsi="Georgia"/>
          <w:b/>
          <w:bCs/>
          <w:i/>
          <w:color w:val="000000"/>
          <w:sz w:val="24"/>
        </w:rPr>
        <w:t xml:space="preserve"> de </w:t>
      </w:r>
      <w:r w:rsidR="004015F7">
        <w:rPr>
          <w:rFonts w:ascii="Georgia" w:hAnsi="Georgia"/>
          <w:b/>
          <w:bCs/>
          <w:i/>
          <w:color w:val="000000"/>
          <w:sz w:val="24"/>
        </w:rPr>
        <w:t>calcifications</w:t>
      </w:r>
      <w:r w:rsidR="002E57B3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4015F7">
        <w:rPr>
          <w:rFonts w:ascii="Georgia" w:hAnsi="Georgia"/>
          <w:b/>
          <w:bCs/>
          <w:i/>
          <w:color w:val="000000"/>
          <w:sz w:val="24"/>
        </w:rPr>
        <w:t>athéromateuses</w:t>
      </w:r>
      <w:r w:rsidR="002E57B3">
        <w:rPr>
          <w:rFonts w:ascii="Georgia" w:hAnsi="Georgia"/>
          <w:b/>
          <w:bCs/>
          <w:i/>
          <w:color w:val="000000"/>
          <w:sz w:val="24"/>
        </w:rPr>
        <w:t xml:space="preserve"> bénignes </w:t>
      </w:r>
      <w:r w:rsidR="004015F7">
        <w:rPr>
          <w:rFonts w:ascii="Georgia" w:hAnsi="Georgia"/>
          <w:b/>
          <w:bCs/>
          <w:i/>
          <w:color w:val="000000"/>
          <w:sz w:val="24"/>
        </w:rPr>
        <w:t>bilatérales</w:t>
      </w:r>
      <w:r w:rsidR="002E57B3">
        <w:rPr>
          <w:rFonts w:ascii="Georgia" w:hAnsi="Georgia"/>
          <w:b/>
          <w:bCs/>
          <w:i/>
          <w:color w:val="000000"/>
          <w:sz w:val="24"/>
        </w:rPr>
        <w:t>.</w:t>
      </w:r>
    </w:p>
    <w:p w:rsidR="002E57B3" w:rsidRDefault="002E57B3" w:rsidP="004015F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EB565C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EB565C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540" w:rsidRDefault="00326540" w:rsidP="00FF41A6">
      <w:r>
        <w:separator/>
      </w:r>
    </w:p>
  </w:endnote>
  <w:endnote w:type="continuationSeparator" w:id="0">
    <w:p w:rsidR="00326540" w:rsidRDefault="003265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540" w:rsidRDefault="00326540" w:rsidP="00FF41A6">
      <w:r>
        <w:separator/>
      </w:r>
    </w:p>
  </w:footnote>
  <w:footnote w:type="continuationSeparator" w:id="0">
    <w:p w:rsidR="00326540" w:rsidRDefault="003265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2E57B3"/>
    <w:rsid w:val="00320AF6"/>
    <w:rsid w:val="00326540"/>
    <w:rsid w:val="0038353D"/>
    <w:rsid w:val="00397A26"/>
    <w:rsid w:val="004015F7"/>
    <w:rsid w:val="004038CE"/>
    <w:rsid w:val="00413297"/>
    <w:rsid w:val="00425DD9"/>
    <w:rsid w:val="00465E71"/>
    <w:rsid w:val="00483B47"/>
    <w:rsid w:val="00487E9D"/>
    <w:rsid w:val="004E0DFB"/>
    <w:rsid w:val="004E1488"/>
    <w:rsid w:val="005018C7"/>
    <w:rsid w:val="0055089C"/>
    <w:rsid w:val="005B30F5"/>
    <w:rsid w:val="006925A3"/>
    <w:rsid w:val="006A5983"/>
    <w:rsid w:val="006E396B"/>
    <w:rsid w:val="007571A5"/>
    <w:rsid w:val="007F2AFE"/>
    <w:rsid w:val="008B1520"/>
    <w:rsid w:val="008C5D95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77DE"/>
    <w:rsid w:val="00C52872"/>
    <w:rsid w:val="00C7676D"/>
    <w:rsid w:val="00CD057F"/>
    <w:rsid w:val="00D159C3"/>
    <w:rsid w:val="00DC7E65"/>
    <w:rsid w:val="00DE3E17"/>
    <w:rsid w:val="00E07946"/>
    <w:rsid w:val="00E25639"/>
    <w:rsid w:val="00E31EF8"/>
    <w:rsid w:val="00EB2A23"/>
    <w:rsid w:val="00EB565C"/>
    <w:rsid w:val="00EE4ACF"/>
    <w:rsid w:val="00F407C5"/>
    <w:rsid w:val="00F45755"/>
    <w:rsid w:val="00F515B5"/>
    <w:rsid w:val="00F7627E"/>
    <w:rsid w:val="00FB18E1"/>
    <w:rsid w:val="00FC632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F8C1B6-00B7-4D95-A505-F1528B5B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