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1338C3" w:rsidRDefault="001338C3" w:rsidP="00A90B0A">
      <w:pPr>
        <w:rPr>
          <w:bCs/>
          <w:color w:val="000000"/>
          <w:sz w:val="24"/>
        </w:rPr>
      </w:pPr>
    </w:p>
    <w:p w:rsidR="00EB2A23" w:rsidRDefault="00857B09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8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DE5223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pat-911 37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1338C3" w:rsidRDefault="00BC18CE" w:rsidP="001338C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1338C3">
        <w:rPr>
          <w:b/>
          <w:i/>
          <w:iCs/>
          <w:color w:val="000000"/>
          <w:sz w:val="24"/>
        </w:rPr>
        <w:t xml:space="preserve"> </w:t>
      </w:r>
      <w:r w:rsidR="00857B09" w:rsidRPr="001338C3">
        <w:rPr>
          <w:b/>
          <w:i/>
          <w:iCs/>
          <w:color w:val="000000"/>
          <w:sz w:val="24"/>
        </w:rPr>
        <w:t>MAMMOGRAPHIE</w:t>
      </w:r>
      <w:r w:rsidR="001338C3" w:rsidRPr="001338C3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1338C3" w:rsidRDefault="00EB2A23">
      <w:pPr>
        <w:rPr>
          <w:b/>
          <w:color w:val="000000"/>
          <w:sz w:val="24"/>
          <w:szCs w:val="24"/>
        </w:rPr>
      </w:pPr>
    </w:p>
    <w:p w:rsidR="00EB2A23" w:rsidRPr="001338C3" w:rsidRDefault="00EB2A23">
      <w:pPr>
        <w:rPr>
          <w:b/>
          <w:color w:val="000000"/>
          <w:sz w:val="24"/>
          <w:szCs w:val="24"/>
        </w:rPr>
      </w:pPr>
      <w:r w:rsidRPr="001338C3">
        <w:rPr>
          <w:b/>
          <w:iCs/>
          <w:color w:val="000000"/>
          <w:sz w:val="24"/>
          <w:szCs w:val="24"/>
          <w:u w:val="single"/>
        </w:rPr>
        <w:t>RESULTATS</w:t>
      </w:r>
      <w:r w:rsidRPr="001338C3">
        <w:rPr>
          <w:b/>
          <w:i/>
          <w:color w:val="000000"/>
          <w:sz w:val="24"/>
          <w:szCs w:val="24"/>
        </w:rPr>
        <w:t>:</w:t>
      </w:r>
      <w:r w:rsidRPr="001338C3">
        <w:rPr>
          <w:b/>
          <w:color w:val="000000"/>
          <w:sz w:val="24"/>
          <w:szCs w:val="24"/>
        </w:rPr>
        <w:t xml:space="preserve"> </w:t>
      </w:r>
    </w:p>
    <w:p w:rsidR="00EE4ACF" w:rsidRPr="001338C3" w:rsidRDefault="00EE4ACF">
      <w:pPr>
        <w:rPr>
          <w:b/>
          <w:color w:val="000000"/>
          <w:sz w:val="24"/>
          <w:szCs w:val="24"/>
        </w:rPr>
      </w:pPr>
    </w:p>
    <w:p w:rsidR="00A90B0A" w:rsidRPr="001338C3" w:rsidRDefault="00B00E2E" w:rsidP="001338C3">
      <w:pPr>
        <w:ind w:firstLine="708"/>
        <w:rPr>
          <w:b/>
          <w:color w:val="000000"/>
          <w:sz w:val="24"/>
          <w:szCs w:val="24"/>
        </w:rPr>
      </w:pPr>
      <w:r w:rsidRPr="001338C3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1338C3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1338C3" w:rsidRPr="001338C3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Pr="001338C3" w:rsidRDefault="00A90B0A" w:rsidP="00164924">
      <w:pPr>
        <w:rPr>
          <w:bCs/>
          <w:color w:val="000000"/>
          <w:sz w:val="24"/>
          <w:szCs w:val="24"/>
        </w:rPr>
      </w:pPr>
      <w:r w:rsidRPr="001338C3">
        <w:rPr>
          <w:bCs/>
          <w:color w:val="000000"/>
          <w:sz w:val="24"/>
          <w:szCs w:val="24"/>
        </w:rPr>
        <w:t xml:space="preserve">Seins à trame </w:t>
      </w:r>
      <w:r w:rsidR="00A044D3">
        <w:rPr>
          <w:bCs/>
          <w:color w:val="000000"/>
          <w:sz w:val="24"/>
          <w:szCs w:val="24"/>
        </w:rPr>
        <w:t>conjonctivo-glandulaire</w:t>
      </w:r>
      <w:r w:rsidRPr="001338C3">
        <w:rPr>
          <w:bCs/>
          <w:color w:val="000000"/>
          <w:sz w:val="24"/>
          <w:szCs w:val="24"/>
        </w:rPr>
        <w:t xml:space="preserve"> hétérogène type </w:t>
      </w:r>
      <w:r w:rsidR="00A044D3">
        <w:rPr>
          <w:bCs/>
          <w:color w:val="000000"/>
          <w:sz w:val="24"/>
          <w:szCs w:val="24"/>
        </w:rPr>
        <w:t>c</w:t>
      </w:r>
      <w:r w:rsidRPr="001338C3">
        <w:rPr>
          <w:bCs/>
          <w:color w:val="000000"/>
          <w:sz w:val="24"/>
          <w:szCs w:val="24"/>
        </w:rPr>
        <w:t xml:space="preserve"> de l’ACR.</w:t>
      </w:r>
    </w:p>
    <w:p w:rsidR="00A90B0A" w:rsidRPr="001338C3" w:rsidRDefault="00A044D3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Présence d’une masse isodense</w:t>
      </w:r>
      <w:r w:rsidR="0062026D">
        <w:rPr>
          <w:bCs/>
          <w:color w:val="000000"/>
          <w:sz w:val="24"/>
          <w:szCs w:val="24"/>
        </w:rPr>
        <w:t>,</w:t>
      </w:r>
      <w:r>
        <w:rPr>
          <w:bCs/>
          <w:color w:val="000000"/>
          <w:sz w:val="24"/>
          <w:szCs w:val="24"/>
        </w:rPr>
        <w:t xml:space="preserve"> de forme ovalaire, aux contours circonscrits, homogène du QMS droit.</w:t>
      </w:r>
    </w:p>
    <w:p w:rsidR="00A90B0A" w:rsidRPr="001338C3" w:rsidRDefault="00A90B0A" w:rsidP="00A90B0A">
      <w:pPr>
        <w:rPr>
          <w:bCs/>
          <w:color w:val="000000"/>
          <w:sz w:val="24"/>
          <w:szCs w:val="24"/>
        </w:rPr>
      </w:pPr>
      <w:r w:rsidRPr="001338C3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1338C3" w:rsidRDefault="00A90B0A" w:rsidP="00A90B0A">
      <w:pPr>
        <w:rPr>
          <w:bCs/>
          <w:color w:val="000000"/>
          <w:sz w:val="24"/>
          <w:szCs w:val="24"/>
        </w:rPr>
      </w:pPr>
      <w:r w:rsidRPr="001338C3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1338C3" w:rsidRDefault="00A90B0A" w:rsidP="00A90B0A">
      <w:pPr>
        <w:rPr>
          <w:bCs/>
          <w:color w:val="000000"/>
          <w:sz w:val="24"/>
          <w:szCs w:val="24"/>
        </w:rPr>
      </w:pPr>
    </w:p>
    <w:p w:rsidR="00A90B0A" w:rsidRPr="001338C3" w:rsidRDefault="00A90B0A" w:rsidP="001338C3">
      <w:pPr>
        <w:ind w:firstLine="708"/>
        <w:rPr>
          <w:bCs/>
          <w:color w:val="000000"/>
          <w:sz w:val="24"/>
          <w:szCs w:val="24"/>
        </w:rPr>
      </w:pPr>
      <w:r w:rsidRPr="001338C3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1338C3" w:rsidRPr="001338C3">
        <w:rPr>
          <w:b/>
          <w:bCs/>
          <w:i/>
          <w:color w:val="000000"/>
          <w:sz w:val="24"/>
          <w:szCs w:val="24"/>
          <w:u w:val="single"/>
        </w:rPr>
        <w:t> :</w:t>
      </w:r>
      <w:r w:rsidRPr="001338C3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Default="00A044D3" w:rsidP="0062026D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La masse sus-décrite correspond à une formation isoéchogène homogène, aux contours circonscrits, de forme grossièrement ovalaire du QMS droit, estimée à </w:t>
      </w:r>
      <w:r w:rsidR="0062026D">
        <w:rPr>
          <w:bCs/>
          <w:color w:val="000000"/>
          <w:sz w:val="24"/>
          <w:szCs w:val="24"/>
        </w:rPr>
        <w:t>20</w:t>
      </w:r>
      <w:r>
        <w:rPr>
          <w:bCs/>
          <w:color w:val="000000"/>
          <w:sz w:val="24"/>
          <w:szCs w:val="24"/>
        </w:rPr>
        <w:t xml:space="preserve"> mm.</w:t>
      </w:r>
    </w:p>
    <w:p w:rsidR="00A90B0A" w:rsidRPr="001338C3" w:rsidRDefault="00296473" w:rsidP="00D80FA4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Il s’y associe la présence au niveau du QMI gauche d’une formation kystique à contenu anéchogène discrètement échogène, à paroi épaissie</w:t>
      </w:r>
      <w:r w:rsidR="0061285E">
        <w:rPr>
          <w:bCs/>
          <w:color w:val="000000"/>
          <w:sz w:val="24"/>
          <w:szCs w:val="24"/>
        </w:rPr>
        <w:t>, mesuré</w:t>
      </w:r>
      <w:r w:rsidR="00D80FA4">
        <w:rPr>
          <w:bCs/>
          <w:color w:val="000000"/>
          <w:sz w:val="24"/>
          <w:szCs w:val="24"/>
        </w:rPr>
        <w:t>e</w:t>
      </w:r>
      <w:r w:rsidR="0061285E">
        <w:rPr>
          <w:bCs/>
          <w:color w:val="000000"/>
          <w:sz w:val="24"/>
          <w:szCs w:val="24"/>
        </w:rPr>
        <w:t xml:space="preserve"> à </w:t>
      </w:r>
      <w:r w:rsidR="0062026D">
        <w:rPr>
          <w:bCs/>
          <w:color w:val="000000"/>
          <w:sz w:val="24"/>
          <w:szCs w:val="24"/>
        </w:rPr>
        <w:t>16 mm.</w:t>
      </w:r>
    </w:p>
    <w:p w:rsidR="00A90B0A" w:rsidRPr="001338C3" w:rsidRDefault="00A90B0A" w:rsidP="00D80FA4">
      <w:pPr>
        <w:rPr>
          <w:bCs/>
          <w:color w:val="000000"/>
          <w:sz w:val="24"/>
          <w:szCs w:val="24"/>
        </w:rPr>
      </w:pPr>
      <w:r w:rsidRPr="001338C3">
        <w:rPr>
          <w:bCs/>
          <w:color w:val="000000"/>
          <w:sz w:val="24"/>
          <w:szCs w:val="24"/>
        </w:rPr>
        <w:t>Absence d’ombre acoustique pathologique.</w:t>
      </w:r>
    </w:p>
    <w:p w:rsidR="00A90B0A" w:rsidRPr="001338C3" w:rsidRDefault="0061285E" w:rsidP="00D80FA4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Ectasie canalaire rétro-aréolaire et segmentaire bilatérale chez une patiente en post-allaitement.</w:t>
      </w:r>
    </w:p>
    <w:p w:rsidR="00A90B0A" w:rsidRPr="001338C3" w:rsidRDefault="00A90B0A" w:rsidP="00A90B0A">
      <w:pPr>
        <w:rPr>
          <w:bCs/>
          <w:color w:val="000000"/>
          <w:sz w:val="24"/>
          <w:szCs w:val="24"/>
        </w:rPr>
      </w:pPr>
      <w:r w:rsidRPr="001338C3">
        <w:rPr>
          <w:bCs/>
          <w:color w:val="000000"/>
          <w:sz w:val="24"/>
          <w:szCs w:val="24"/>
        </w:rPr>
        <w:t>Absence d’adénopathies axillaires.</w:t>
      </w:r>
    </w:p>
    <w:p w:rsidR="00A90B0A" w:rsidRPr="001338C3" w:rsidRDefault="00A90B0A" w:rsidP="00A90B0A">
      <w:pPr>
        <w:rPr>
          <w:bCs/>
          <w:color w:val="000000"/>
          <w:sz w:val="24"/>
          <w:szCs w:val="24"/>
        </w:rPr>
      </w:pPr>
    </w:p>
    <w:p w:rsidR="00A90B0A" w:rsidRPr="001338C3" w:rsidRDefault="001338C3" w:rsidP="00D80FA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1338C3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1338C3">
        <w:rPr>
          <w:b/>
          <w:bCs/>
          <w:iCs/>
          <w:color w:val="000000"/>
          <w:sz w:val="24"/>
          <w:szCs w:val="24"/>
        </w:rPr>
        <w:t xml:space="preserve"> :</w:t>
      </w:r>
    </w:p>
    <w:p w:rsidR="001E0AFD" w:rsidRDefault="00D80FA4" w:rsidP="00D80FA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1338C3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1E0AFD">
        <w:rPr>
          <w:b/>
          <w:bCs/>
          <w:i/>
          <w:color w:val="000000"/>
          <w:sz w:val="24"/>
          <w:szCs w:val="24"/>
        </w:rPr>
        <w:t>en faveur d’une masse mammaire droite de sémiologie bénigne associée à une galactocèle mammaire gauche.</w:t>
      </w:r>
    </w:p>
    <w:p w:rsidR="001E0AFD" w:rsidRPr="001338C3" w:rsidRDefault="00D80FA4" w:rsidP="00D80FA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1E0AFD">
        <w:rPr>
          <w:b/>
          <w:bCs/>
          <w:i/>
          <w:color w:val="000000"/>
          <w:sz w:val="24"/>
          <w:szCs w:val="24"/>
        </w:rPr>
        <w:t>Ectasie canalaire bilatérale.</w:t>
      </w:r>
    </w:p>
    <w:p w:rsidR="00A90B0A" w:rsidRPr="001338C3" w:rsidRDefault="00D80FA4" w:rsidP="00D80FA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1338C3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="001E0AFD">
        <w:rPr>
          <w:b/>
          <w:bCs/>
          <w:i/>
          <w:color w:val="000000"/>
          <w:sz w:val="24"/>
          <w:szCs w:val="24"/>
        </w:rPr>
        <w:t>3</w:t>
      </w:r>
      <w:r w:rsidR="00A90B0A" w:rsidRPr="001338C3">
        <w:rPr>
          <w:b/>
          <w:bCs/>
          <w:i/>
          <w:color w:val="000000"/>
          <w:sz w:val="24"/>
          <w:szCs w:val="24"/>
        </w:rPr>
        <w:t xml:space="preserve"> de l’ACR</w:t>
      </w:r>
      <w:r w:rsidR="001E0AFD">
        <w:rPr>
          <w:b/>
          <w:bCs/>
          <w:i/>
          <w:color w:val="000000"/>
          <w:sz w:val="24"/>
          <w:szCs w:val="24"/>
        </w:rPr>
        <w:t xml:space="preserve"> à droite comme à gauche</w:t>
      </w:r>
      <w:r w:rsidR="00A90B0A" w:rsidRPr="001338C3">
        <w:rPr>
          <w:b/>
          <w:bCs/>
          <w:i/>
          <w:color w:val="000000"/>
          <w:sz w:val="24"/>
          <w:szCs w:val="24"/>
        </w:rPr>
        <w:t>.</w:t>
      </w:r>
    </w:p>
    <w:p w:rsidR="00EE4ACF" w:rsidRPr="001338C3" w:rsidRDefault="00D80FA4" w:rsidP="00D80FA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1E0AFD">
        <w:rPr>
          <w:b/>
          <w:bCs/>
          <w:i/>
          <w:color w:val="000000"/>
          <w:sz w:val="24"/>
          <w:szCs w:val="24"/>
        </w:rPr>
        <w:t>A recontrôler.</w:t>
      </w:r>
    </w:p>
    <w:p w:rsidR="00EB2A23" w:rsidRPr="001338C3" w:rsidRDefault="00BC18CE">
      <w:pPr>
        <w:tabs>
          <w:tab w:val="left" w:pos="3686"/>
        </w:tabs>
        <w:rPr>
          <w:sz w:val="24"/>
          <w:szCs w:val="24"/>
        </w:rPr>
      </w:pPr>
      <w:r w:rsidRPr="001338C3">
        <w:rPr>
          <w:b/>
          <w:i/>
          <w:color w:val="000000"/>
          <w:sz w:val="24"/>
          <w:szCs w:val="24"/>
        </w:rPr>
        <w:t xml:space="preserve"> </w:t>
      </w:r>
    </w:p>
    <w:p w:rsidR="00EB2A23" w:rsidRPr="001338C3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1338C3" w:rsidRPr="001338C3" w:rsidRDefault="001338C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1338C3" w:rsidRDefault="00EB2A23">
      <w:pPr>
        <w:rPr>
          <w:b/>
          <w:color w:val="000000"/>
          <w:sz w:val="24"/>
          <w:szCs w:val="24"/>
        </w:rPr>
      </w:pPr>
    </w:p>
    <w:p w:rsidR="00EB2A23" w:rsidRPr="001338C3" w:rsidRDefault="00EB2A23">
      <w:pPr>
        <w:rPr>
          <w:sz w:val="24"/>
          <w:szCs w:val="24"/>
        </w:rPr>
      </w:pPr>
    </w:p>
    <w:p w:rsidR="00EB2A23" w:rsidRPr="001338C3" w:rsidRDefault="00EB2A23">
      <w:pPr>
        <w:rPr>
          <w:sz w:val="24"/>
          <w:szCs w:val="24"/>
        </w:rPr>
      </w:pPr>
    </w:p>
    <w:p w:rsidR="00320AF6" w:rsidRPr="001338C3" w:rsidRDefault="00320AF6">
      <w:pPr>
        <w:rPr>
          <w:sz w:val="24"/>
          <w:szCs w:val="24"/>
        </w:rPr>
      </w:pPr>
    </w:p>
    <w:sectPr w:rsidR="00320AF6" w:rsidRPr="001338C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25C0" w:rsidRDefault="00C925C0" w:rsidP="00FF41A6">
      <w:r>
        <w:separator/>
      </w:r>
    </w:p>
  </w:endnote>
  <w:endnote w:type="continuationSeparator" w:id="0">
    <w:p w:rsidR="00C925C0" w:rsidRDefault="00C925C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AFD" w:rsidRDefault="001E0AFD" w:rsidP="00F515B5">
    <w:pPr>
      <w:jc w:val="center"/>
      <w:rPr>
        <w:rFonts w:eastAsia="Calibri"/>
        <w:i/>
        <w:iCs/>
        <w:sz w:val="18"/>
        <w:szCs w:val="18"/>
      </w:rPr>
    </w:pPr>
  </w:p>
  <w:p w:rsidR="001E0AFD" w:rsidRDefault="001E0AFD" w:rsidP="00F515B5">
    <w:pPr>
      <w:tabs>
        <w:tab w:val="center" w:pos="4536"/>
        <w:tab w:val="right" w:pos="9072"/>
      </w:tabs>
      <w:jc w:val="center"/>
    </w:pPr>
  </w:p>
  <w:p w:rsidR="001E0AFD" w:rsidRPr="00F515B5" w:rsidRDefault="001E0AFD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25C0" w:rsidRDefault="00C925C0" w:rsidP="00FF41A6">
      <w:r>
        <w:separator/>
      </w:r>
    </w:p>
  </w:footnote>
  <w:footnote w:type="continuationSeparator" w:id="0">
    <w:p w:rsidR="00C925C0" w:rsidRDefault="00C925C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AFD" w:rsidRDefault="001E0AFD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1E0AFD" w:rsidRPr="00426781" w:rsidRDefault="001E0AFD" w:rsidP="00FF41A6">
    <w:pPr>
      <w:pStyle w:val="NoSpacing"/>
      <w:jc w:val="center"/>
      <w:rPr>
        <w:rFonts w:ascii="Tw Cen MT" w:hAnsi="Tw Cen MT"/>
      </w:rPr>
    </w:pPr>
  </w:p>
  <w:p w:rsidR="001E0AFD" w:rsidRDefault="001E0AFD" w:rsidP="00FF41A6">
    <w:pPr>
      <w:pStyle w:val="NoSpacing"/>
      <w:jc w:val="center"/>
      <w:rPr>
        <w:rFonts w:ascii="Tw Cen MT" w:hAnsi="Tw Cen MT"/>
      </w:rPr>
    </w:pPr>
  </w:p>
  <w:p w:rsidR="001E0AFD" w:rsidRPr="00D104DB" w:rsidRDefault="001E0AFD" w:rsidP="00FF41A6">
    <w:pPr>
      <w:pStyle w:val="NoSpacing"/>
      <w:jc w:val="center"/>
      <w:rPr>
        <w:sz w:val="16"/>
        <w:szCs w:val="16"/>
      </w:rPr>
    </w:pPr>
  </w:p>
  <w:p w:rsidR="001E0AFD" w:rsidRDefault="001E0AFD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13CF6"/>
    <w:rsid w:val="001338C3"/>
    <w:rsid w:val="00136EEF"/>
    <w:rsid w:val="00164924"/>
    <w:rsid w:val="001E0AFD"/>
    <w:rsid w:val="00266C96"/>
    <w:rsid w:val="00291FF6"/>
    <w:rsid w:val="00296473"/>
    <w:rsid w:val="002B58CC"/>
    <w:rsid w:val="00320AF6"/>
    <w:rsid w:val="0038353D"/>
    <w:rsid w:val="00397A26"/>
    <w:rsid w:val="003E62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1285E"/>
    <w:rsid w:val="0062026D"/>
    <w:rsid w:val="006925A3"/>
    <w:rsid w:val="006A5983"/>
    <w:rsid w:val="006E396B"/>
    <w:rsid w:val="007571A5"/>
    <w:rsid w:val="007F2AFE"/>
    <w:rsid w:val="00857B09"/>
    <w:rsid w:val="008B1520"/>
    <w:rsid w:val="00915587"/>
    <w:rsid w:val="00991837"/>
    <w:rsid w:val="00A044D3"/>
    <w:rsid w:val="00A11F2B"/>
    <w:rsid w:val="00A76F00"/>
    <w:rsid w:val="00A90B0A"/>
    <w:rsid w:val="00A94F5F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925C0"/>
    <w:rsid w:val="00CD057F"/>
    <w:rsid w:val="00CE2491"/>
    <w:rsid w:val="00D159C3"/>
    <w:rsid w:val="00D77CF5"/>
    <w:rsid w:val="00D80FA4"/>
    <w:rsid w:val="00DC7E65"/>
    <w:rsid w:val="00DE3E17"/>
    <w:rsid w:val="00DE5223"/>
    <w:rsid w:val="00E25639"/>
    <w:rsid w:val="00E31EF8"/>
    <w:rsid w:val="00E41E2A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C78AA92-37EA-433D-A0E2-EC5A63DF8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94F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4F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1201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2023-04-08T07:06:00Z</cp:lastPrinted>
  <dcterms:created xsi:type="dcterms:W3CDTF">2023-09-18T22:55:00Z</dcterms:created>
  <dcterms:modified xsi:type="dcterms:W3CDTF">2023-09-18T22:55:00Z</dcterms:modified>
</cp:coreProperties>
</file>