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8613CC" w:rsidP="00003641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26 avril 2023</w:t>
      </w:r>
    </w:p>
    <w:p w:rsidR="008A550B" w:rsidRDefault="008A550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03641" w:rsidRDefault="003907BD" w:rsidP="00003641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pat-943 40 ANS </w:t>
      </w:r>
    </w:p>
    <w:p w:rsidR="00003641" w:rsidRPr="00003641" w:rsidRDefault="00003641" w:rsidP="00003641">
      <w:pPr>
        <w:jc w:val="right"/>
        <w:rPr>
          <w:sz w:val="14"/>
          <w:szCs w:val="14"/>
        </w:rPr>
      </w:pPr>
    </w:p>
    <w:p w:rsidR="008A550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8613CC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E4ACF" w:rsidRDefault="00EB2A23" w:rsidP="00003641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03641" w:rsidRDefault="00003641" w:rsidP="00003641">
      <w:pPr>
        <w:rPr>
          <w:sz w:val="24"/>
          <w:szCs w:val="24"/>
        </w:rPr>
      </w:pPr>
    </w:p>
    <w:p w:rsidR="00183ACC" w:rsidRDefault="00183ACC" w:rsidP="00003641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8A550B" w:rsidRDefault="008A550B" w:rsidP="00003641">
      <w:pPr>
        <w:rPr>
          <w:sz w:val="24"/>
          <w:szCs w:val="24"/>
        </w:rPr>
      </w:pPr>
      <w:r>
        <w:rPr>
          <w:sz w:val="24"/>
          <w:szCs w:val="24"/>
        </w:rPr>
        <w:t>Mise en évidence au niveau du QSE du sein gauche d’une opacité de forme ovalaire à contours lobulés de densité moyenne homogène, sans micro-calcifications en son sein.</w:t>
      </w:r>
    </w:p>
    <w:p w:rsidR="008A550B" w:rsidRDefault="008A550B" w:rsidP="00D00472">
      <w:pPr>
        <w:rPr>
          <w:sz w:val="24"/>
          <w:szCs w:val="24"/>
        </w:rPr>
      </w:pPr>
      <w:r>
        <w:rPr>
          <w:sz w:val="24"/>
          <w:szCs w:val="24"/>
        </w:rPr>
        <w:t xml:space="preserve">Présence </w:t>
      </w:r>
      <w:r w:rsidR="00D00472">
        <w:rPr>
          <w:sz w:val="24"/>
          <w:szCs w:val="24"/>
        </w:rPr>
        <w:t>d’</w:t>
      </w:r>
      <w:r>
        <w:rPr>
          <w:sz w:val="24"/>
          <w:szCs w:val="24"/>
        </w:rPr>
        <w:t>autres opacités de plus petite taille éparses bilatérales homogènes de densité moyenne.</w:t>
      </w:r>
    </w:p>
    <w:p w:rsidR="00183ACC" w:rsidRDefault="008A550B" w:rsidP="00003641">
      <w:pPr>
        <w:rPr>
          <w:sz w:val="24"/>
          <w:szCs w:val="24"/>
        </w:rPr>
      </w:pPr>
      <w:r>
        <w:rPr>
          <w:sz w:val="24"/>
          <w:szCs w:val="24"/>
        </w:rPr>
        <w:t>Calcifications dystrophiques éparses bilatérales.</w:t>
      </w:r>
    </w:p>
    <w:p w:rsidR="00183ACC" w:rsidRDefault="00183ACC" w:rsidP="00003641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8A550B" w:rsidRDefault="00183ACC" w:rsidP="00D00472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</w:t>
      </w:r>
      <w:r w:rsidR="008A550B">
        <w:rPr>
          <w:sz w:val="24"/>
          <w:szCs w:val="24"/>
        </w:rPr>
        <w:t>objective l’opacité sus décrite au niveau du QSE du sein gauche correspondant à une</w:t>
      </w:r>
      <w:r>
        <w:rPr>
          <w:sz w:val="24"/>
          <w:szCs w:val="24"/>
        </w:rPr>
        <w:t xml:space="preserve"> </w:t>
      </w:r>
      <w:r w:rsidR="008A550B">
        <w:rPr>
          <w:sz w:val="24"/>
          <w:szCs w:val="24"/>
        </w:rPr>
        <w:t xml:space="preserve">formation nodulaire solide oblongue de contours lobulés, bien limitée, d’échostructure hypoéchogène hétérogène à grand axe horizontal mesuré à </w:t>
      </w:r>
      <w:r w:rsidR="00D00472">
        <w:rPr>
          <w:sz w:val="24"/>
          <w:szCs w:val="24"/>
        </w:rPr>
        <w:t>24x75mm</w:t>
      </w:r>
      <w:r w:rsidR="008A550B">
        <w:rPr>
          <w:sz w:val="24"/>
          <w:szCs w:val="24"/>
        </w:rPr>
        <w:t xml:space="preserve"> sans atténuation postérieure.</w:t>
      </w:r>
    </w:p>
    <w:p w:rsidR="008A550B" w:rsidRDefault="008A550B" w:rsidP="00D00472">
      <w:pPr>
        <w:rPr>
          <w:sz w:val="24"/>
          <w:szCs w:val="24"/>
        </w:rPr>
      </w:pPr>
      <w:r>
        <w:rPr>
          <w:sz w:val="24"/>
          <w:szCs w:val="24"/>
        </w:rPr>
        <w:t xml:space="preserve">Il s’y associe des microformations kystiques simples à paroi fine à contenu transonore de répartition éparse bilatérale de taille variable allant de </w:t>
      </w:r>
      <w:r w:rsidR="00D00472">
        <w:rPr>
          <w:sz w:val="24"/>
          <w:szCs w:val="24"/>
        </w:rPr>
        <w:t>03mm à 07mm.</w:t>
      </w:r>
    </w:p>
    <w:p w:rsidR="008A550B" w:rsidRDefault="00D00472" w:rsidP="00D00472">
      <w:pPr>
        <w:rPr>
          <w:sz w:val="24"/>
          <w:szCs w:val="24"/>
        </w:rPr>
      </w:pPr>
      <w:r>
        <w:rPr>
          <w:sz w:val="24"/>
          <w:szCs w:val="24"/>
        </w:rPr>
        <w:t>Présence de deux f</w:t>
      </w:r>
      <w:r w:rsidR="008A550B">
        <w:rPr>
          <w:sz w:val="24"/>
          <w:szCs w:val="24"/>
        </w:rPr>
        <w:t xml:space="preserve">ormations kystiques présentent un contenu hypoéchogène hétérogène dont </w:t>
      </w:r>
      <w:r>
        <w:rPr>
          <w:sz w:val="24"/>
          <w:szCs w:val="24"/>
        </w:rPr>
        <w:t>une</w:t>
      </w:r>
      <w:r w:rsidR="008A550B">
        <w:rPr>
          <w:sz w:val="24"/>
          <w:szCs w:val="24"/>
        </w:rPr>
        <w:t xml:space="preserve"> au niveau du QSE gauche de </w:t>
      </w:r>
      <w:r>
        <w:rPr>
          <w:sz w:val="24"/>
          <w:szCs w:val="24"/>
        </w:rPr>
        <w:t>07mm</w:t>
      </w:r>
      <w:r w:rsidR="008A550B">
        <w:rPr>
          <w:sz w:val="24"/>
          <w:szCs w:val="24"/>
        </w:rPr>
        <w:t xml:space="preserve"> et l’autre en médio-inférieur gauche de </w:t>
      </w:r>
      <w:r>
        <w:rPr>
          <w:sz w:val="24"/>
          <w:szCs w:val="24"/>
        </w:rPr>
        <w:t>05mm.</w:t>
      </w:r>
    </w:p>
    <w:p w:rsidR="00003641" w:rsidRDefault="00003641" w:rsidP="008A550B">
      <w:pPr>
        <w:rPr>
          <w:sz w:val="24"/>
          <w:szCs w:val="24"/>
        </w:rPr>
      </w:pPr>
      <w:r>
        <w:rPr>
          <w:sz w:val="24"/>
          <w:szCs w:val="24"/>
        </w:rPr>
        <w:t>Absence de lésion nodulaire au niveau du sein droit.</w:t>
      </w:r>
    </w:p>
    <w:p w:rsidR="00D00472" w:rsidRDefault="00D00472" w:rsidP="00D0047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D00472" w:rsidRDefault="00D00472" w:rsidP="00D00472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003641" w:rsidRDefault="00003641" w:rsidP="00003641">
      <w:pPr>
        <w:rPr>
          <w:sz w:val="24"/>
          <w:szCs w:val="24"/>
        </w:rPr>
      </w:pPr>
      <w:r>
        <w:rPr>
          <w:sz w:val="24"/>
          <w:szCs w:val="24"/>
        </w:rPr>
        <w:t>Ganglions axillaires bilatéraux à centre graisseux.</w:t>
      </w:r>
    </w:p>
    <w:p w:rsidR="00183ACC" w:rsidRDefault="008A550B" w:rsidP="00D0047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003641" w:rsidRDefault="00003641" w:rsidP="00003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Formation nodulaire du QSE du sein gauche de nature indéterminée nécessitant une vérification histologique sur dystrophie kystique mammaire minime bilatérale avec quelques kystes remaniés.</w:t>
      </w:r>
    </w:p>
    <w:p w:rsidR="00003641" w:rsidRDefault="00183ACC" w:rsidP="000036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003641">
        <w:rPr>
          <w:b/>
          <w:i/>
          <w:sz w:val="24"/>
          <w:szCs w:val="24"/>
        </w:rPr>
        <w:t>4a</w:t>
      </w:r>
      <w:r>
        <w:rPr>
          <w:b/>
          <w:i/>
          <w:sz w:val="24"/>
          <w:szCs w:val="24"/>
        </w:rPr>
        <w:t xml:space="preserve"> de l'ACR </w:t>
      </w:r>
      <w:r w:rsidR="00003641">
        <w:rPr>
          <w:b/>
          <w:i/>
          <w:sz w:val="24"/>
          <w:szCs w:val="24"/>
        </w:rPr>
        <w:t>à gauche et BI-RADS 2 de l'ACR à droite.</w:t>
      </w:r>
    </w:p>
    <w:p w:rsidR="00EB2A23" w:rsidRPr="00EE4AC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D97" w:rsidRDefault="00B15D97" w:rsidP="00FF41A6">
      <w:r>
        <w:separator/>
      </w:r>
    </w:p>
  </w:endnote>
  <w:endnote w:type="continuationSeparator" w:id="0">
    <w:p w:rsidR="00B15D97" w:rsidRDefault="00B15D9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41" w:rsidRDefault="00003641" w:rsidP="00F515B5">
    <w:pPr>
      <w:jc w:val="center"/>
      <w:rPr>
        <w:rFonts w:eastAsia="Calibri"/>
        <w:i/>
        <w:iCs/>
        <w:sz w:val="18"/>
        <w:szCs w:val="18"/>
      </w:rPr>
    </w:pPr>
  </w:p>
  <w:p w:rsidR="00003641" w:rsidRDefault="00003641" w:rsidP="00F515B5">
    <w:pPr>
      <w:tabs>
        <w:tab w:val="center" w:pos="4536"/>
        <w:tab w:val="right" w:pos="9072"/>
      </w:tabs>
      <w:jc w:val="center"/>
    </w:pPr>
  </w:p>
  <w:p w:rsidR="00003641" w:rsidRPr="00F515B5" w:rsidRDefault="0000364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D97" w:rsidRDefault="00B15D97" w:rsidP="00FF41A6">
      <w:r>
        <w:separator/>
      </w:r>
    </w:p>
  </w:footnote>
  <w:footnote w:type="continuationSeparator" w:id="0">
    <w:p w:rsidR="00B15D97" w:rsidRDefault="00B15D9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641" w:rsidRDefault="0000364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03641" w:rsidRPr="00426781" w:rsidRDefault="00003641" w:rsidP="00FF41A6">
    <w:pPr>
      <w:pStyle w:val="NoSpacing"/>
      <w:jc w:val="center"/>
      <w:rPr>
        <w:rFonts w:ascii="Tw Cen MT" w:hAnsi="Tw Cen MT"/>
      </w:rPr>
    </w:pPr>
  </w:p>
  <w:p w:rsidR="00003641" w:rsidRDefault="00003641" w:rsidP="00FF41A6">
    <w:pPr>
      <w:pStyle w:val="NoSpacing"/>
      <w:jc w:val="center"/>
      <w:rPr>
        <w:rFonts w:ascii="Tw Cen MT" w:hAnsi="Tw Cen MT"/>
      </w:rPr>
    </w:pPr>
  </w:p>
  <w:p w:rsidR="00003641" w:rsidRPr="00D104DB" w:rsidRDefault="00003641" w:rsidP="00FF41A6">
    <w:pPr>
      <w:pStyle w:val="NoSpacing"/>
      <w:jc w:val="center"/>
      <w:rPr>
        <w:sz w:val="16"/>
        <w:szCs w:val="16"/>
      </w:rPr>
    </w:pPr>
  </w:p>
  <w:p w:rsidR="00003641" w:rsidRDefault="0000364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03641"/>
    <w:rsid w:val="00013B16"/>
    <w:rsid w:val="00094E5E"/>
    <w:rsid w:val="000A78EE"/>
    <w:rsid w:val="000B7A8F"/>
    <w:rsid w:val="00136EEF"/>
    <w:rsid w:val="00183ACC"/>
    <w:rsid w:val="00266C96"/>
    <w:rsid w:val="00291FF6"/>
    <w:rsid w:val="002B58CC"/>
    <w:rsid w:val="00320AF6"/>
    <w:rsid w:val="0038353D"/>
    <w:rsid w:val="003907B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613CC"/>
    <w:rsid w:val="008A550B"/>
    <w:rsid w:val="008B1520"/>
    <w:rsid w:val="00915587"/>
    <w:rsid w:val="00991837"/>
    <w:rsid w:val="00A11F2B"/>
    <w:rsid w:val="00A76F00"/>
    <w:rsid w:val="00AB3DCA"/>
    <w:rsid w:val="00AF6EEF"/>
    <w:rsid w:val="00B00E2E"/>
    <w:rsid w:val="00B15D97"/>
    <w:rsid w:val="00B26B23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00472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F75BBB-95D6-484A-B7EC-29CF6917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1689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2023-09-18T22:57:00Z</dcterms:created>
  <dcterms:modified xsi:type="dcterms:W3CDTF">2023-09-18T22:57:00Z</dcterms:modified>
</cp:coreProperties>
</file>