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25760C" w:rsidRDefault="0025760C"/>
    <w:p w:rsidR="00EB2A23" w:rsidRDefault="00D51D6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7035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pat-944 77 ANS </w:t>
      </w:r>
    </w:p>
    <w:p w:rsidR="00FC2458" w:rsidRDefault="00FC2458">
      <w:pPr>
        <w:rPr>
          <w:b/>
          <w:color w:val="000000"/>
          <w:sz w:val="24"/>
        </w:rPr>
      </w:pPr>
    </w:p>
    <w:p w:rsidR="00EB2A23" w:rsidRPr="00FC2458" w:rsidRDefault="00D51D6A" w:rsidP="00FC245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C2458">
        <w:rPr>
          <w:b/>
          <w:i/>
          <w:iCs/>
          <w:color w:val="000000"/>
          <w:sz w:val="24"/>
        </w:rPr>
        <w:t>MAMMOGRAPHIE</w:t>
      </w:r>
      <w:r w:rsidR="00FC2458" w:rsidRPr="00FC2458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25760C" w:rsidRPr="005018C7" w:rsidRDefault="0025760C" w:rsidP="00EE4ACF">
      <w:pPr>
        <w:rPr>
          <w:bCs/>
          <w:color w:val="000000"/>
          <w:sz w:val="24"/>
          <w:szCs w:val="24"/>
        </w:rPr>
      </w:pPr>
    </w:p>
    <w:p w:rsidR="0096769E" w:rsidRPr="00FC2458" w:rsidRDefault="0096769E" w:rsidP="0096769E">
      <w:pPr>
        <w:rPr>
          <w:b/>
          <w:bCs/>
          <w:color w:val="000000"/>
          <w:sz w:val="24"/>
          <w:u w:val="single"/>
        </w:rPr>
      </w:pPr>
      <w:r w:rsidRPr="00FC2458">
        <w:rPr>
          <w:b/>
          <w:bCs/>
          <w:color w:val="000000"/>
          <w:sz w:val="24"/>
          <w:u w:val="single"/>
        </w:rPr>
        <w:t>INDICATION :</w:t>
      </w:r>
    </w:p>
    <w:p w:rsidR="0096769E" w:rsidRPr="00FC2458" w:rsidRDefault="0096769E" w:rsidP="0096769E">
      <w:pPr>
        <w:rPr>
          <w:bCs/>
          <w:color w:val="000000"/>
          <w:sz w:val="24"/>
        </w:rPr>
      </w:pPr>
      <w:r w:rsidRPr="00FC2458">
        <w:rPr>
          <w:bCs/>
          <w:color w:val="000000"/>
          <w:sz w:val="24"/>
        </w:rPr>
        <w:t>Mammographie de dépistage.</w:t>
      </w:r>
    </w:p>
    <w:p w:rsidR="0096769E" w:rsidRPr="00FC2458" w:rsidRDefault="0096769E" w:rsidP="0096769E">
      <w:pPr>
        <w:rPr>
          <w:bCs/>
          <w:color w:val="000000"/>
          <w:sz w:val="24"/>
        </w:rPr>
      </w:pPr>
    </w:p>
    <w:p w:rsidR="0096769E" w:rsidRPr="00FC2458" w:rsidRDefault="0096769E" w:rsidP="0096769E">
      <w:pPr>
        <w:rPr>
          <w:b/>
          <w:bCs/>
          <w:color w:val="000000"/>
          <w:sz w:val="24"/>
          <w:u w:val="single"/>
        </w:rPr>
      </w:pPr>
      <w:r w:rsidRPr="00FC2458">
        <w:rPr>
          <w:b/>
          <w:bCs/>
          <w:color w:val="000000"/>
          <w:sz w:val="24"/>
          <w:u w:val="single"/>
        </w:rPr>
        <w:t>RESULTATS:</w:t>
      </w:r>
    </w:p>
    <w:p w:rsidR="0096769E" w:rsidRPr="00FC245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FC2458" w:rsidRDefault="0096769E" w:rsidP="00FC2458">
      <w:pPr>
        <w:rPr>
          <w:b/>
          <w:bCs/>
          <w:i/>
          <w:color w:val="000000"/>
          <w:sz w:val="24"/>
          <w:u w:val="single"/>
        </w:rPr>
      </w:pPr>
      <w:r w:rsidRPr="00FC245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25760C">
      <w:pPr>
        <w:rPr>
          <w:bCs/>
          <w:color w:val="000000"/>
          <w:sz w:val="24"/>
        </w:rPr>
      </w:pPr>
      <w:r w:rsidRPr="00FC2458">
        <w:rPr>
          <w:bCs/>
          <w:color w:val="000000"/>
          <w:sz w:val="24"/>
        </w:rPr>
        <w:t xml:space="preserve">Seins graisseux hétérogènes type b de l’ACR. </w:t>
      </w:r>
    </w:p>
    <w:p w:rsidR="00AC7A01" w:rsidRDefault="00AC7A01" w:rsidP="0025760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opacité bien circonscrite régulière du QIInt droit, sans signal calcique péjoratif associé</w:t>
      </w:r>
      <w:r w:rsidR="004C415F">
        <w:rPr>
          <w:bCs/>
          <w:color w:val="000000"/>
          <w:sz w:val="24"/>
        </w:rPr>
        <w:t>.</w:t>
      </w:r>
    </w:p>
    <w:p w:rsidR="004C415F" w:rsidRDefault="004C415F" w:rsidP="0025760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bilatérales bénignes</w:t>
      </w:r>
      <w:r w:rsidR="0025760C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en rails.</w:t>
      </w:r>
    </w:p>
    <w:p w:rsidR="004C415F" w:rsidRPr="00FC2458" w:rsidRDefault="004C415F" w:rsidP="0025760C">
      <w:pPr>
        <w:rPr>
          <w:bCs/>
          <w:color w:val="000000"/>
          <w:sz w:val="24"/>
        </w:rPr>
      </w:pPr>
      <w:r w:rsidRPr="00FC2458">
        <w:rPr>
          <w:bCs/>
          <w:color w:val="000000"/>
          <w:sz w:val="24"/>
        </w:rPr>
        <w:t>Revêtement cutané fin et régulier.</w:t>
      </w:r>
    </w:p>
    <w:p w:rsidR="004C415F" w:rsidRPr="00FC2458" w:rsidRDefault="004C415F" w:rsidP="0025760C">
      <w:pPr>
        <w:rPr>
          <w:bCs/>
          <w:color w:val="000000"/>
          <w:sz w:val="24"/>
        </w:rPr>
      </w:pPr>
      <w:r w:rsidRPr="00FC2458">
        <w:rPr>
          <w:bCs/>
          <w:color w:val="000000"/>
          <w:sz w:val="24"/>
        </w:rPr>
        <w:t>Ganglions axillaires bilatéraux, à centre graisseux d’adiponécrose.</w:t>
      </w:r>
    </w:p>
    <w:p w:rsidR="0096769E" w:rsidRPr="00FC245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FC245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FC2458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FC2458" w:rsidRDefault="0096769E" w:rsidP="0025760C">
      <w:pPr>
        <w:rPr>
          <w:bCs/>
          <w:color w:val="000000"/>
          <w:sz w:val="24"/>
        </w:rPr>
      </w:pPr>
      <w:r w:rsidRPr="00FC2458">
        <w:rPr>
          <w:bCs/>
          <w:color w:val="000000"/>
          <w:sz w:val="24"/>
        </w:rPr>
        <w:t xml:space="preserve">Répartition harmonieuse </w:t>
      </w:r>
      <w:r w:rsidR="00FF4B6E">
        <w:rPr>
          <w:bCs/>
          <w:color w:val="000000"/>
          <w:sz w:val="24"/>
        </w:rPr>
        <w:t>de la trame</w:t>
      </w:r>
      <w:r w:rsidRPr="00FC2458">
        <w:rPr>
          <w:bCs/>
          <w:color w:val="000000"/>
          <w:sz w:val="24"/>
        </w:rPr>
        <w:t xml:space="preserve"> conjonctivo-glandulaire.</w:t>
      </w:r>
    </w:p>
    <w:p w:rsidR="0096769E" w:rsidRDefault="00FF4B6E" w:rsidP="0025760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Confirmation de la formation nodulaire du QIInt </w:t>
      </w:r>
      <w:r w:rsidR="009A1C63">
        <w:rPr>
          <w:bCs/>
          <w:color w:val="000000"/>
          <w:sz w:val="24"/>
        </w:rPr>
        <w:t>droit hypoéchogène, bien circonscrite, régulière, sans atténuation postérieure, estimée à 7</w:t>
      </w:r>
      <w:r w:rsidR="002C23D9">
        <w:rPr>
          <w:bCs/>
          <w:color w:val="000000"/>
          <w:sz w:val="24"/>
        </w:rPr>
        <w:t>,3x3,5 mm.</w:t>
      </w:r>
    </w:p>
    <w:p w:rsidR="002C23D9" w:rsidRDefault="002C23D9" w:rsidP="0025760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2C23D9" w:rsidRPr="00FC2458" w:rsidRDefault="002C23D9" w:rsidP="0025760C">
      <w:pPr>
        <w:rPr>
          <w:bCs/>
          <w:color w:val="000000"/>
          <w:sz w:val="24"/>
        </w:rPr>
      </w:pPr>
      <w:r w:rsidRPr="00FC2458">
        <w:rPr>
          <w:bCs/>
          <w:color w:val="000000"/>
          <w:sz w:val="24"/>
        </w:rPr>
        <w:t>Revêtement cutané fin et régulier.</w:t>
      </w:r>
    </w:p>
    <w:p w:rsidR="002C23D9" w:rsidRDefault="002C23D9" w:rsidP="0025760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de morphologie conservée, d'allure inflammatoire.         </w:t>
      </w:r>
    </w:p>
    <w:p w:rsidR="0096769E" w:rsidRPr="00FC2458" w:rsidRDefault="0096769E" w:rsidP="0096769E">
      <w:pPr>
        <w:rPr>
          <w:bCs/>
          <w:color w:val="000000"/>
          <w:sz w:val="24"/>
        </w:rPr>
      </w:pPr>
    </w:p>
    <w:p w:rsidR="0096769E" w:rsidRPr="00FC2458" w:rsidRDefault="00FC245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FC2458">
        <w:rPr>
          <w:b/>
          <w:bCs/>
          <w:color w:val="000000"/>
          <w:sz w:val="24"/>
          <w:u w:val="single"/>
        </w:rPr>
        <w:t>CONCLUSION :</w:t>
      </w:r>
    </w:p>
    <w:p w:rsidR="0025760C" w:rsidRDefault="0096769E" w:rsidP="00702C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FC2458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5760C">
        <w:rPr>
          <w:b/>
          <w:bCs/>
          <w:i/>
          <w:color w:val="000000"/>
          <w:sz w:val="24"/>
        </w:rPr>
        <w:t xml:space="preserve">en faveur d’une petite masse du QIInt droit à sémiologie, </w:t>
      </w:r>
      <w:r w:rsidR="00702C6B">
        <w:rPr>
          <w:b/>
          <w:bCs/>
          <w:i/>
          <w:color w:val="000000"/>
          <w:sz w:val="24"/>
        </w:rPr>
        <w:t>associée à</w:t>
      </w:r>
      <w:r w:rsidR="0025760C">
        <w:rPr>
          <w:b/>
          <w:bCs/>
          <w:i/>
          <w:color w:val="000000"/>
          <w:sz w:val="24"/>
        </w:rPr>
        <w:t xml:space="preserve"> de</w:t>
      </w:r>
      <w:r w:rsidR="00486F22">
        <w:rPr>
          <w:b/>
          <w:bCs/>
          <w:i/>
          <w:color w:val="000000"/>
          <w:sz w:val="24"/>
        </w:rPr>
        <w:t>+</w:t>
      </w:r>
      <w:r w:rsidR="00702C6B">
        <w:rPr>
          <w:b/>
          <w:bCs/>
          <w:i/>
          <w:color w:val="000000"/>
          <w:sz w:val="24"/>
        </w:rPr>
        <w:t>s</w:t>
      </w:r>
      <w:r w:rsidR="0025760C">
        <w:rPr>
          <w:b/>
          <w:bCs/>
          <w:i/>
          <w:color w:val="000000"/>
          <w:sz w:val="24"/>
        </w:rPr>
        <w:t xml:space="preserve"> calcifications athéromateuses bilatérales bénignes.</w:t>
      </w:r>
    </w:p>
    <w:p w:rsidR="0025760C" w:rsidRDefault="0025760C" w:rsidP="0025760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</w:t>
      </w:r>
      <w:r w:rsidR="0096769E" w:rsidRPr="00FC2458">
        <w:rPr>
          <w:b/>
          <w:bCs/>
          <w:i/>
          <w:color w:val="000000"/>
          <w:sz w:val="24"/>
        </w:rPr>
        <w:t xml:space="preserve"> BI-RADS </w:t>
      </w:r>
      <w:r>
        <w:rPr>
          <w:b/>
          <w:bCs/>
          <w:i/>
          <w:color w:val="000000"/>
          <w:sz w:val="24"/>
        </w:rPr>
        <w:t>3</w:t>
      </w:r>
      <w:r w:rsidR="0096769E" w:rsidRPr="00FC2458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à droite et BI-RADS 2 de l'ACR à gauche.</w:t>
      </w:r>
    </w:p>
    <w:p w:rsidR="0096769E" w:rsidRPr="00FC2458" w:rsidRDefault="0025760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est souhaitable dans 03 mois.</w:t>
      </w:r>
    </w:p>
    <w:p w:rsidR="0096769E" w:rsidRPr="00FC2458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C2458" w:rsidRDefault="00FC2458">
      <w:pPr>
        <w:pStyle w:val="Heading3"/>
        <w:rPr>
          <w:i/>
          <w:iCs/>
        </w:rPr>
      </w:pPr>
    </w:p>
    <w:p w:rsidR="0025760C" w:rsidRPr="0025760C" w:rsidRDefault="0025760C" w:rsidP="0025760C"/>
    <w:p w:rsidR="00EB2A23" w:rsidRPr="00FC2458" w:rsidRDefault="00EB2A23">
      <w:pPr>
        <w:rPr>
          <w:b/>
          <w:color w:val="000000"/>
          <w:sz w:val="24"/>
        </w:rPr>
      </w:pPr>
    </w:p>
    <w:p w:rsidR="00EB2A23" w:rsidRPr="00FC2458" w:rsidRDefault="00EB2A23"/>
    <w:p w:rsidR="00EB2A23" w:rsidRPr="00FC2458" w:rsidRDefault="00EB2A23"/>
    <w:p w:rsidR="00320AF6" w:rsidRPr="00FC2458" w:rsidRDefault="00320AF6"/>
    <w:sectPr w:rsidR="00320AF6" w:rsidRPr="00FC245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CBB" w:rsidRDefault="00C46CBB" w:rsidP="00FF41A6">
      <w:r>
        <w:separator/>
      </w:r>
    </w:p>
  </w:endnote>
  <w:endnote w:type="continuationSeparator" w:id="0">
    <w:p w:rsidR="00C46CBB" w:rsidRDefault="00C46CB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CBB" w:rsidRDefault="00C46CBB" w:rsidP="00FF41A6">
      <w:r>
        <w:separator/>
      </w:r>
    </w:p>
  </w:footnote>
  <w:footnote w:type="continuationSeparator" w:id="0">
    <w:p w:rsidR="00C46CBB" w:rsidRDefault="00C46CB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00AB3"/>
    <w:rsid w:val="0025760C"/>
    <w:rsid w:val="00266C96"/>
    <w:rsid w:val="002B58CC"/>
    <w:rsid w:val="002C23D9"/>
    <w:rsid w:val="00320AF6"/>
    <w:rsid w:val="00397A26"/>
    <w:rsid w:val="004038CE"/>
    <w:rsid w:val="00412418"/>
    <w:rsid w:val="00413297"/>
    <w:rsid w:val="00483B47"/>
    <w:rsid w:val="00486F22"/>
    <w:rsid w:val="00487E9D"/>
    <w:rsid w:val="004C415F"/>
    <w:rsid w:val="004E1488"/>
    <w:rsid w:val="00500243"/>
    <w:rsid w:val="005018C7"/>
    <w:rsid w:val="0055089C"/>
    <w:rsid w:val="00611215"/>
    <w:rsid w:val="006925A3"/>
    <w:rsid w:val="006A5983"/>
    <w:rsid w:val="006E396B"/>
    <w:rsid w:val="00702C6B"/>
    <w:rsid w:val="0070486C"/>
    <w:rsid w:val="007571A5"/>
    <w:rsid w:val="007F2AFE"/>
    <w:rsid w:val="00870359"/>
    <w:rsid w:val="008B1520"/>
    <w:rsid w:val="00915587"/>
    <w:rsid w:val="0096769E"/>
    <w:rsid w:val="009A1C63"/>
    <w:rsid w:val="00A11F2B"/>
    <w:rsid w:val="00A627F7"/>
    <w:rsid w:val="00A76F00"/>
    <w:rsid w:val="00AB3DCA"/>
    <w:rsid w:val="00AC7A01"/>
    <w:rsid w:val="00AF6EEF"/>
    <w:rsid w:val="00B00E2E"/>
    <w:rsid w:val="00B511D7"/>
    <w:rsid w:val="00B625CF"/>
    <w:rsid w:val="00B75A57"/>
    <w:rsid w:val="00BB7310"/>
    <w:rsid w:val="00BC18CE"/>
    <w:rsid w:val="00BE1C55"/>
    <w:rsid w:val="00C46CBB"/>
    <w:rsid w:val="00C7676D"/>
    <w:rsid w:val="00CD057F"/>
    <w:rsid w:val="00D159C3"/>
    <w:rsid w:val="00D51D6A"/>
    <w:rsid w:val="00D9233D"/>
    <w:rsid w:val="00DC7E65"/>
    <w:rsid w:val="00DE3E17"/>
    <w:rsid w:val="00E25639"/>
    <w:rsid w:val="00E31EF8"/>
    <w:rsid w:val="00EB2A23"/>
    <w:rsid w:val="00EC753C"/>
    <w:rsid w:val="00EE4ACF"/>
    <w:rsid w:val="00F45755"/>
    <w:rsid w:val="00F515B5"/>
    <w:rsid w:val="00F7627E"/>
    <w:rsid w:val="00FB18E1"/>
    <w:rsid w:val="00FC2458"/>
    <w:rsid w:val="00FF41A6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0625D1-0CC0-40E6-BEB3-4C103978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86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6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2023-04-09T09:31:00Z</cp:lastPrinted>
  <dcterms:created xsi:type="dcterms:W3CDTF">2023-09-18T22:57:00Z</dcterms:created>
  <dcterms:modified xsi:type="dcterms:W3CDTF">2023-09-18T22:57:00Z</dcterms:modified>
</cp:coreProperties>
</file>