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BF58FC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samedi 29 avril 2023</w:t>
      </w:r>
    </w:p>
    <w:p w:rsidR="00D52D0B" w:rsidRDefault="00D52D0B">
      <w:pPr>
        <w:jc w:val="right"/>
        <w:rPr>
          <w:b/>
          <w:color w:val="000000"/>
          <w:sz w:val="24"/>
        </w:rPr>
      </w:pPr>
    </w:p>
    <w:p w:rsidR="00BC18CE" w:rsidRPr="00D52D0B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D52D0B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D52D0B" w:rsidRDefault="0055042B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pat-947 47 ANS </w:t>
      </w:r>
    </w:p>
    <w:p w:rsidR="00D52D0B" w:rsidRPr="00D52D0B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52D0B">
        <w:rPr>
          <w:b/>
          <w:i/>
          <w:iCs/>
          <w:color w:val="000000"/>
          <w:sz w:val="24"/>
        </w:rPr>
        <w:t>COMPTE-RENDU D</w:t>
      </w:r>
      <w:r w:rsidR="00BC18CE" w:rsidRPr="00D52D0B">
        <w:rPr>
          <w:b/>
          <w:i/>
          <w:iCs/>
          <w:color w:val="000000"/>
          <w:sz w:val="24"/>
        </w:rPr>
        <w:t xml:space="preserve">'EXAMEN </w:t>
      </w:r>
      <w:r w:rsidR="00BE1C55" w:rsidRPr="00D52D0B">
        <w:rPr>
          <w:b/>
          <w:i/>
          <w:iCs/>
          <w:color w:val="000000"/>
          <w:sz w:val="24"/>
        </w:rPr>
        <w:t>RADIOLOGIQUE :</w:t>
      </w:r>
      <w:r w:rsidR="00BC18CE" w:rsidRPr="00D52D0B">
        <w:rPr>
          <w:b/>
          <w:i/>
          <w:iCs/>
          <w:color w:val="000000"/>
          <w:sz w:val="24"/>
        </w:rPr>
        <w:t xml:space="preserve"> </w:t>
      </w:r>
    </w:p>
    <w:p w:rsidR="00EB2A23" w:rsidRPr="00D52D0B" w:rsidRDefault="00BF58FC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52D0B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D52D0B" w:rsidRDefault="00D52D0B" w:rsidP="00D52D0B">
      <w:pP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INDICATION :</w:t>
      </w:r>
    </w:p>
    <w:p w:rsidR="00D52D0B" w:rsidRPr="00D86164" w:rsidRDefault="00D86164" w:rsidP="00F16AD7">
      <w:pPr>
        <w:rPr>
          <w:bCs/>
          <w:iCs/>
          <w:color w:val="000000"/>
          <w:sz w:val="24"/>
          <w:szCs w:val="24"/>
        </w:rPr>
      </w:pPr>
      <w:r w:rsidRPr="00D86164">
        <w:rPr>
          <w:bCs/>
          <w:iCs/>
          <w:color w:val="000000"/>
          <w:sz w:val="24"/>
          <w:szCs w:val="24"/>
        </w:rPr>
        <w:t>Néoplasie mammaire gauche opérée.</w:t>
      </w:r>
    </w:p>
    <w:p w:rsidR="00D52D0B" w:rsidRDefault="00D52D0B" w:rsidP="00F16AD7">
      <w:pPr>
        <w:rPr>
          <w:b/>
          <w:iCs/>
          <w:color w:val="000000"/>
          <w:sz w:val="28"/>
          <w:u w:val="single"/>
        </w:rPr>
      </w:pPr>
    </w:p>
    <w:p w:rsidR="00F16AD7" w:rsidRDefault="00F16AD7" w:rsidP="00F16AD7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F16AD7" w:rsidRDefault="00F16AD7" w:rsidP="00F16AD7">
      <w:pPr>
        <w:rPr>
          <w:b/>
          <w:color w:val="000000"/>
          <w:sz w:val="24"/>
        </w:rPr>
      </w:pPr>
    </w:p>
    <w:p w:rsidR="00F16AD7" w:rsidRDefault="00F16AD7" w:rsidP="00F16AD7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F16AD7" w:rsidRDefault="00F16AD7" w:rsidP="00F16AD7">
      <w:pPr>
        <w:rPr>
          <w:b/>
          <w:color w:val="000000"/>
          <w:sz w:val="24"/>
        </w:rPr>
      </w:pPr>
    </w:p>
    <w:p w:rsidR="00D86164" w:rsidRDefault="00D86164" w:rsidP="00F16A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Asymétrie de volume au dépend du sein gauche qui est moins volumineux.</w:t>
      </w:r>
    </w:p>
    <w:p w:rsidR="00F16AD7" w:rsidRDefault="00F16AD7" w:rsidP="00D8616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D86164">
        <w:rPr>
          <w:bCs/>
          <w:color w:val="000000"/>
          <w:sz w:val="24"/>
        </w:rPr>
        <w:t>conjonctivo</w:t>
      </w:r>
      <w:r>
        <w:rPr>
          <w:bCs/>
          <w:color w:val="000000"/>
          <w:sz w:val="24"/>
        </w:rPr>
        <w:t>-graisseuse hétérogène type b de l’ACR.</w:t>
      </w:r>
    </w:p>
    <w:p w:rsidR="00F16AD7" w:rsidRDefault="00F16AD7" w:rsidP="00D8616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masse </w:t>
      </w:r>
      <w:r w:rsidR="00D86164">
        <w:rPr>
          <w:bCs/>
          <w:color w:val="000000"/>
          <w:sz w:val="24"/>
        </w:rPr>
        <w:t>péjorative décelable</w:t>
      </w:r>
      <w:r>
        <w:rPr>
          <w:bCs/>
          <w:color w:val="000000"/>
          <w:sz w:val="24"/>
        </w:rPr>
        <w:t>.</w:t>
      </w:r>
    </w:p>
    <w:p w:rsidR="00B6763B" w:rsidRDefault="00B6763B" w:rsidP="00B6763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Désorganisation architecturale du quadrant moyen gauche, post-opératoire.</w:t>
      </w:r>
    </w:p>
    <w:p w:rsidR="00431396" w:rsidRDefault="00431396" w:rsidP="00D8616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Creux axillaire libre.</w:t>
      </w:r>
    </w:p>
    <w:p w:rsidR="00F16AD7" w:rsidRPr="00921BCA" w:rsidRDefault="00F16AD7" w:rsidP="00F16AD7">
      <w:pPr>
        <w:rPr>
          <w:bCs/>
          <w:color w:val="000000"/>
          <w:sz w:val="24"/>
        </w:rPr>
      </w:pPr>
      <w:r w:rsidRPr="00921BCA">
        <w:rPr>
          <w:bCs/>
          <w:color w:val="000000"/>
          <w:sz w:val="24"/>
        </w:rPr>
        <w:t>Absence de foyer de micro-calcifications péjoratif.</w:t>
      </w:r>
    </w:p>
    <w:p w:rsidR="00F16AD7" w:rsidRPr="00921BCA" w:rsidRDefault="00F16AD7" w:rsidP="00F16AD7">
      <w:pPr>
        <w:rPr>
          <w:bCs/>
          <w:color w:val="000000"/>
          <w:sz w:val="24"/>
        </w:rPr>
      </w:pPr>
      <w:r w:rsidRPr="00921BCA">
        <w:rPr>
          <w:bCs/>
          <w:color w:val="000000"/>
          <w:sz w:val="24"/>
        </w:rPr>
        <w:t xml:space="preserve">Liseré cutané fin et régulier. </w:t>
      </w:r>
    </w:p>
    <w:p w:rsidR="00F16AD7" w:rsidRDefault="00F16AD7" w:rsidP="00F16AD7">
      <w:pPr>
        <w:rPr>
          <w:bCs/>
          <w:color w:val="000000"/>
          <w:sz w:val="24"/>
        </w:rPr>
      </w:pPr>
    </w:p>
    <w:p w:rsidR="00F16AD7" w:rsidRDefault="00F16AD7" w:rsidP="00F16AD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F16AD7" w:rsidRDefault="00F16AD7" w:rsidP="00F16AD7">
      <w:pPr>
        <w:rPr>
          <w:bCs/>
          <w:color w:val="000000"/>
          <w:sz w:val="24"/>
        </w:rPr>
      </w:pPr>
    </w:p>
    <w:p w:rsidR="00B6763B" w:rsidRDefault="00B6763B" w:rsidP="008B5F3D">
      <w:pPr>
        <w:rPr>
          <w:b/>
          <w:color w:val="000000"/>
          <w:sz w:val="24"/>
        </w:rPr>
      </w:pPr>
      <w:r w:rsidRPr="00B6763B">
        <w:rPr>
          <w:b/>
          <w:color w:val="000000"/>
          <w:sz w:val="24"/>
        </w:rPr>
        <w:t>Sous cicatriciel </w:t>
      </w:r>
      <w:r>
        <w:rPr>
          <w:b/>
          <w:color w:val="000000"/>
          <w:sz w:val="24"/>
        </w:rPr>
        <w:t>du QIE droit :</w:t>
      </w:r>
    </w:p>
    <w:p w:rsidR="00B6763B" w:rsidRDefault="00B6763B" w:rsidP="00B6763B">
      <w:pPr>
        <w:rPr>
          <w:bCs/>
          <w:color w:val="000000"/>
          <w:sz w:val="24"/>
        </w:rPr>
      </w:pPr>
      <w:r w:rsidRPr="00B6763B">
        <w:rPr>
          <w:bCs/>
          <w:color w:val="000000"/>
          <w:sz w:val="24"/>
        </w:rPr>
        <w:t xml:space="preserve">Désorganisation architecturale </w:t>
      </w:r>
      <w:r>
        <w:rPr>
          <w:bCs/>
          <w:color w:val="000000"/>
          <w:sz w:val="24"/>
        </w:rPr>
        <w:t>en regard du site</w:t>
      </w:r>
      <w:r w:rsidR="008B5F3D">
        <w:rPr>
          <w:bCs/>
          <w:color w:val="000000"/>
          <w:sz w:val="24"/>
        </w:rPr>
        <w:t xml:space="preserve"> opératoire.</w:t>
      </w:r>
    </w:p>
    <w:p w:rsidR="008B5F3D" w:rsidRDefault="008B5F3D" w:rsidP="008B5F3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8B5F3D" w:rsidRDefault="008B5F3D" w:rsidP="008B5F3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collection.</w:t>
      </w:r>
    </w:p>
    <w:p w:rsidR="002054B9" w:rsidRDefault="002054B9" w:rsidP="008B5F3D">
      <w:pPr>
        <w:rPr>
          <w:bCs/>
          <w:i/>
          <w:iCs/>
          <w:color w:val="000000"/>
          <w:sz w:val="24"/>
        </w:rPr>
      </w:pPr>
    </w:p>
    <w:p w:rsidR="00F16AD7" w:rsidRPr="00614E7D" w:rsidRDefault="008B5F3D" w:rsidP="008B5F3D">
      <w:pPr>
        <w:rPr>
          <w:bCs/>
          <w:i/>
          <w:iCs/>
          <w:color w:val="000000"/>
          <w:sz w:val="24"/>
        </w:rPr>
      </w:pPr>
      <w:r w:rsidRPr="00614E7D">
        <w:rPr>
          <w:bCs/>
          <w:i/>
          <w:iCs/>
          <w:color w:val="000000"/>
          <w:sz w:val="24"/>
        </w:rPr>
        <w:t>Par ailleurs :</w:t>
      </w:r>
    </w:p>
    <w:p w:rsidR="00F16AD7" w:rsidRDefault="00F16AD7" w:rsidP="00614E7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F16AD7" w:rsidRDefault="00F16AD7" w:rsidP="00614E7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F16AD7" w:rsidRDefault="00F16AD7" w:rsidP="00614E7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F16AD7" w:rsidRDefault="00F16AD7" w:rsidP="00F16A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</w:t>
      </w:r>
      <w:r w:rsidR="007E7A4E">
        <w:rPr>
          <w:bCs/>
          <w:color w:val="000000"/>
          <w:sz w:val="24"/>
        </w:rPr>
        <w:t xml:space="preserve"> gauches, hormis un ganglion axillaire à cortex fin et hile graisseux, mesurant 03mm de petit axe</w:t>
      </w:r>
      <w:r>
        <w:rPr>
          <w:bCs/>
          <w:color w:val="000000"/>
          <w:sz w:val="24"/>
        </w:rPr>
        <w:t>.</w:t>
      </w:r>
    </w:p>
    <w:p w:rsidR="002054B9" w:rsidRDefault="002054B9" w:rsidP="002054B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droits, ovalaires, à cortex fin et hile graisseux, d’allure réactionnelle inflammatoire.</w:t>
      </w:r>
    </w:p>
    <w:p w:rsidR="002054B9" w:rsidRDefault="002054B9" w:rsidP="002054B9">
      <w:pPr>
        <w:rPr>
          <w:bCs/>
          <w:color w:val="000000"/>
          <w:sz w:val="24"/>
        </w:rPr>
      </w:pPr>
    </w:p>
    <w:p w:rsidR="00F16AD7" w:rsidRDefault="00F16AD7" w:rsidP="00F16A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F16AD7" w:rsidRDefault="00F16AD7" w:rsidP="0020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sans lésion </w:t>
      </w:r>
      <w:r w:rsidR="002054B9">
        <w:rPr>
          <w:b/>
          <w:bCs/>
          <w:i/>
          <w:color w:val="000000"/>
          <w:sz w:val="24"/>
        </w:rPr>
        <w:t xml:space="preserve">focale sous cicatricielle  </w:t>
      </w:r>
      <w:r>
        <w:rPr>
          <w:b/>
          <w:bCs/>
          <w:i/>
          <w:color w:val="000000"/>
          <w:sz w:val="24"/>
        </w:rPr>
        <w:t>péjorative décelable.</w:t>
      </w:r>
    </w:p>
    <w:p w:rsidR="00F16AD7" w:rsidRDefault="00F16AD7" w:rsidP="0020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2054B9">
        <w:rPr>
          <w:b/>
          <w:bCs/>
          <w:i/>
          <w:color w:val="000000"/>
          <w:sz w:val="24"/>
        </w:rPr>
        <w:t>1</w:t>
      </w:r>
      <w:r>
        <w:rPr>
          <w:b/>
          <w:bCs/>
          <w:i/>
          <w:color w:val="000000"/>
          <w:sz w:val="24"/>
        </w:rPr>
        <w:t xml:space="preserve"> de l’ACR de façon bilatérale.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A5B" w:rsidRDefault="003B0A5B" w:rsidP="00FF41A6">
      <w:r>
        <w:separator/>
      </w:r>
    </w:p>
  </w:endnote>
  <w:endnote w:type="continuationSeparator" w:id="0">
    <w:p w:rsidR="003B0A5B" w:rsidRDefault="003B0A5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5F3D" w:rsidRDefault="008B5F3D" w:rsidP="00F515B5">
    <w:pPr>
      <w:jc w:val="center"/>
      <w:rPr>
        <w:rFonts w:eastAsia="Calibri"/>
        <w:i/>
        <w:iCs/>
        <w:sz w:val="18"/>
        <w:szCs w:val="18"/>
      </w:rPr>
    </w:pPr>
  </w:p>
  <w:p w:rsidR="008B5F3D" w:rsidRDefault="008B5F3D" w:rsidP="00F515B5">
    <w:pPr>
      <w:tabs>
        <w:tab w:val="center" w:pos="4536"/>
        <w:tab w:val="right" w:pos="9072"/>
      </w:tabs>
      <w:jc w:val="center"/>
    </w:pPr>
  </w:p>
  <w:p w:rsidR="008B5F3D" w:rsidRPr="00F515B5" w:rsidRDefault="008B5F3D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A5B" w:rsidRDefault="003B0A5B" w:rsidP="00FF41A6">
      <w:r>
        <w:separator/>
      </w:r>
    </w:p>
  </w:footnote>
  <w:footnote w:type="continuationSeparator" w:id="0">
    <w:p w:rsidR="003B0A5B" w:rsidRDefault="003B0A5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5F3D" w:rsidRDefault="008B5F3D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8B5F3D" w:rsidRPr="00426781" w:rsidRDefault="008B5F3D" w:rsidP="00FF41A6">
    <w:pPr>
      <w:pStyle w:val="NoSpacing"/>
      <w:jc w:val="center"/>
      <w:rPr>
        <w:rFonts w:ascii="Tw Cen MT" w:hAnsi="Tw Cen MT"/>
      </w:rPr>
    </w:pPr>
  </w:p>
  <w:p w:rsidR="008B5F3D" w:rsidRDefault="008B5F3D" w:rsidP="00FF41A6">
    <w:pPr>
      <w:pStyle w:val="NoSpacing"/>
      <w:jc w:val="center"/>
      <w:rPr>
        <w:rFonts w:ascii="Tw Cen MT" w:hAnsi="Tw Cen MT"/>
      </w:rPr>
    </w:pPr>
  </w:p>
  <w:p w:rsidR="008B5F3D" w:rsidRPr="00D104DB" w:rsidRDefault="008B5F3D" w:rsidP="00FF41A6">
    <w:pPr>
      <w:pStyle w:val="NoSpacing"/>
      <w:jc w:val="center"/>
      <w:rPr>
        <w:sz w:val="16"/>
        <w:szCs w:val="16"/>
      </w:rPr>
    </w:pPr>
  </w:p>
  <w:p w:rsidR="008B5F3D" w:rsidRDefault="008B5F3D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6AD7"/>
    <w:rsid w:val="00013B16"/>
    <w:rsid w:val="00094E5E"/>
    <w:rsid w:val="000A78EE"/>
    <w:rsid w:val="000B7A8F"/>
    <w:rsid w:val="00113E33"/>
    <w:rsid w:val="00136EEF"/>
    <w:rsid w:val="002054B9"/>
    <w:rsid w:val="00264AC9"/>
    <w:rsid w:val="00266C96"/>
    <w:rsid w:val="00291FF6"/>
    <w:rsid w:val="002B58CC"/>
    <w:rsid w:val="00320AF6"/>
    <w:rsid w:val="0038353D"/>
    <w:rsid w:val="00397A26"/>
    <w:rsid w:val="003B0A5B"/>
    <w:rsid w:val="004038CE"/>
    <w:rsid w:val="00413297"/>
    <w:rsid w:val="00425DD9"/>
    <w:rsid w:val="00431396"/>
    <w:rsid w:val="00483B47"/>
    <w:rsid w:val="00487E9D"/>
    <w:rsid w:val="004E0DFB"/>
    <w:rsid w:val="004E1488"/>
    <w:rsid w:val="005018C7"/>
    <w:rsid w:val="0055042B"/>
    <w:rsid w:val="0055089C"/>
    <w:rsid w:val="00614E7D"/>
    <w:rsid w:val="006925A3"/>
    <w:rsid w:val="006A5983"/>
    <w:rsid w:val="006E396B"/>
    <w:rsid w:val="007571A5"/>
    <w:rsid w:val="007C71CC"/>
    <w:rsid w:val="007E7A4E"/>
    <w:rsid w:val="007F2AFE"/>
    <w:rsid w:val="00854DF7"/>
    <w:rsid w:val="008B1520"/>
    <w:rsid w:val="008B5F3D"/>
    <w:rsid w:val="008C5D3A"/>
    <w:rsid w:val="00915587"/>
    <w:rsid w:val="00921BCA"/>
    <w:rsid w:val="00991837"/>
    <w:rsid w:val="00A11F2B"/>
    <w:rsid w:val="00A217DD"/>
    <w:rsid w:val="00A76F00"/>
    <w:rsid w:val="00AB3DCA"/>
    <w:rsid w:val="00AF6EEF"/>
    <w:rsid w:val="00B00E2E"/>
    <w:rsid w:val="00B511D7"/>
    <w:rsid w:val="00B625CF"/>
    <w:rsid w:val="00B6763B"/>
    <w:rsid w:val="00B75A57"/>
    <w:rsid w:val="00B90949"/>
    <w:rsid w:val="00BB7310"/>
    <w:rsid w:val="00BC18CE"/>
    <w:rsid w:val="00BE1C55"/>
    <w:rsid w:val="00BF58FC"/>
    <w:rsid w:val="00C7676D"/>
    <w:rsid w:val="00CD057F"/>
    <w:rsid w:val="00D159C3"/>
    <w:rsid w:val="00D52D0B"/>
    <w:rsid w:val="00D86164"/>
    <w:rsid w:val="00DC7E65"/>
    <w:rsid w:val="00DE3E17"/>
    <w:rsid w:val="00E25639"/>
    <w:rsid w:val="00E31EF8"/>
    <w:rsid w:val="00E55C94"/>
    <w:rsid w:val="00EB2A23"/>
    <w:rsid w:val="00EE4ACF"/>
    <w:rsid w:val="00F16AD7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13B2B5F-32E5-4443-97B4-42FC27FE3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21B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1B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1327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2023-04-29T08:51:00Z</cp:lastPrinted>
  <dcterms:created xsi:type="dcterms:W3CDTF">2023-09-18T22:57:00Z</dcterms:created>
  <dcterms:modified xsi:type="dcterms:W3CDTF">2023-09-18T22:57:00Z</dcterms:modified>
</cp:coreProperties>
</file>