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3F258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C0F6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pat-961 41 ANS </w:t>
      </w:r>
    </w:p>
    <w:p w:rsidR="00296CC3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3F258A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DC55B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DC55BC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DC55BC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</w:t>
      </w:r>
      <w:r w:rsidR="00DC55BC">
        <w:rPr>
          <w:rFonts w:ascii="Georgia" w:hAnsi="Georgia"/>
          <w:bCs/>
          <w:color w:val="000000"/>
          <w:sz w:val="24"/>
        </w:rPr>
        <w:t xml:space="preserve"> émaillés d’opacités de taille variables, bien circonscrite</w:t>
      </w:r>
      <w:r>
        <w:rPr>
          <w:rFonts w:ascii="Georgia" w:hAnsi="Georgia"/>
          <w:bCs/>
          <w:color w:val="000000"/>
          <w:sz w:val="24"/>
        </w:rPr>
        <w:t xml:space="preserve">. </w:t>
      </w:r>
    </w:p>
    <w:p w:rsidR="0096769E" w:rsidRDefault="0096769E" w:rsidP="0034315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du stroma conjonctivo-glandulaire.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 en évidence de quelques lésions kystiques à contenu transonore et net renforcement postérieur éparses bilatérales pour cible :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QMS gauche de 4,5x3 mm et 3,1x1,8 mm.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QSE gauche de 14,5x7 mm.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QME gauche de 11x5 mm.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QMS droit de 5x2,5 mm et 4,7x2,6 mm.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QMInf droit de 8x4 mm.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QIE droit de 5,7x3 mm.</w:t>
      </w:r>
    </w:p>
    <w:p w:rsidR="00343158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QME droit de 6,2x3,4 mm. </w:t>
      </w:r>
    </w:p>
    <w:p w:rsidR="0096769E" w:rsidRDefault="0034315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34315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</w:t>
      </w:r>
      <w:r w:rsidR="00343158">
        <w:rPr>
          <w:rFonts w:ascii="Georgia" w:hAnsi="Georgia"/>
          <w:bCs/>
          <w:color w:val="000000"/>
          <w:sz w:val="24"/>
        </w:rPr>
        <w:t>de morphologie conservée</w:t>
      </w:r>
      <w:r>
        <w:rPr>
          <w:rFonts w:ascii="Georgia" w:hAnsi="Georgia"/>
          <w:bCs/>
          <w:color w:val="000000"/>
          <w:sz w:val="24"/>
        </w:rPr>
        <w:t>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34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</w:t>
      </w:r>
      <w:r w:rsidR="00343158">
        <w:rPr>
          <w:rFonts w:ascii="Georgia" w:hAnsi="Georgia"/>
          <w:b/>
          <w:bCs/>
          <w:i/>
          <w:color w:val="000000"/>
          <w:sz w:val="24"/>
        </w:rPr>
        <w:t xml:space="preserve"> en faveur d’une mastopathie fibro-kystique simple, faisant classer l’examen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343158">
        <w:rPr>
          <w:rFonts w:ascii="Georgia" w:hAnsi="Georgia"/>
          <w:b/>
          <w:bCs/>
          <w:i/>
          <w:color w:val="000000"/>
          <w:sz w:val="24"/>
        </w:rPr>
        <w:t>2 de l’ACR.</w:t>
      </w:r>
    </w:p>
    <w:p w:rsidR="00296CC3" w:rsidRDefault="00296CC3">
      <w:pPr>
        <w:pStyle w:val="Heading3"/>
        <w:rPr>
          <w:i/>
          <w:iCs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369" w:rsidRDefault="00703369" w:rsidP="00FF41A6">
      <w:r>
        <w:separator/>
      </w:r>
    </w:p>
  </w:endnote>
  <w:endnote w:type="continuationSeparator" w:id="0">
    <w:p w:rsidR="00703369" w:rsidRDefault="0070336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158" w:rsidRDefault="00343158" w:rsidP="00F515B5">
    <w:pPr>
      <w:jc w:val="center"/>
      <w:rPr>
        <w:rFonts w:eastAsia="Calibri"/>
        <w:i/>
        <w:iCs/>
        <w:sz w:val="18"/>
        <w:szCs w:val="18"/>
      </w:rPr>
    </w:pPr>
  </w:p>
  <w:p w:rsidR="00343158" w:rsidRDefault="00343158" w:rsidP="00F515B5">
    <w:pPr>
      <w:tabs>
        <w:tab w:val="center" w:pos="4536"/>
        <w:tab w:val="right" w:pos="9072"/>
      </w:tabs>
      <w:jc w:val="center"/>
    </w:pPr>
  </w:p>
  <w:p w:rsidR="00343158" w:rsidRPr="00F515B5" w:rsidRDefault="0034315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369" w:rsidRDefault="00703369" w:rsidP="00FF41A6">
      <w:r>
        <w:separator/>
      </w:r>
    </w:p>
  </w:footnote>
  <w:footnote w:type="continuationSeparator" w:id="0">
    <w:p w:rsidR="00703369" w:rsidRDefault="0070336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158" w:rsidRDefault="0034315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43158" w:rsidRPr="00426781" w:rsidRDefault="00343158" w:rsidP="00FF41A6">
    <w:pPr>
      <w:pStyle w:val="NoSpacing"/>
      <w:jc w:val="center"/>
      <w:rPr>
        <w:rFonts w:ascii="Tw Cen MT" w:hAnsi="Tw Cen MT"/>
      </w:rPr>
    </w:pPr>
  </w:p>
  <w:p w:rsidR="00343158" w:rsidRDefault="00343158" w:rsidP="00FF41A6">
    <w:pPr>
      <w:pStyle w:val="NoSpacing"/>
      <w:jc w:val="center"/>
      <w:rPr>
        <w:rFonts w:ascii="Tw Cen MT" w:hAnsi="Tw Cen MT"/>
      </w:rPr>
    </w:pPr>
  </w:p>
  <w:p w:rsidR="00343158" w:rsidRPr="00D104DB" w:rsidRDefault="00343158" w:rsidP="00FF41A6">
    <w:pPr>
      <w:pStyle w:val="NoSpacing"/>
      <w:jc w:val="center"/>
      <w:rPr>
        <w:sz w:val="16"/>
        <w:szCs w:val="16"/>
      </w:rPr>
    </w:pPr>
  </w:p>
  <w:p w:rsidR="00343158" w:rsidRDefault="0034315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96CC3"/>
    <w:rsid w:val="002B58CC"/>
    <w:rsid w:val="00320AF6"/>
    <w:rsid w:val="00343158"/>
    <w:rsid w:val="00397A26"/>
    <w:rsid w:val="003F258A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3369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D27CB"/>
    <w:rsid w:val="00BE1C55"/>
    <w:rsid w:val="00C7676D"/>
    <w:rsid w:val="00CD057F"/>
    <w:rsid w:val="00D159C3"/>
    <w:rsid w:val="00DC55BC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0F6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BE0535-4BD6-4AF3-BDA3-98C964AF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2023-04-17T11:17:00Z</cp:lastPrinted>
  <dcterms:created xsi:type="dcterms:W3CDTF">2023-09-18T22:58:00Z</dcterms:created>
  <dcterms:modified xsi:type="dcterms:W3CDTF">2023-09-18T22:58:00Z</dcterms:modified>
</cp:coreProperties>
</file>