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3818F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0705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pat-970 57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E2BA9" w:rsidRDefault="003818FA" w:rsidP="009E2BA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D52037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9E2BA9" w:rsidRDefault="009E2BA9" w:rsidP="00183ACC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9E2BA9" w:rsidRDefault="00183ACC" w:rsidP="00D52037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9E2BA9">
        <w:rPr>
          <w:sz w:val="24"/>
          <w:szCs w:val="24"/>
        </w:rPr>
        <w:t xml:space="preserve">objective au niveau du QSE du sein droit à proximité du mamelon d’une formation nodulaire solide, hypoéchogène, homogène, ovalaire, bien limitée, régulière, à grand axe horizontal, </w:t>
      </w:r>
      <w:r w:rsidR="00EE1F2A">
        <w:rPr>
          <w:sz w:val="24"/>
          <w:szCs w:val="24"/>
        </w:rPr>
        <w:t xml:space="preserve">mesurée à </w:t>
      </w:r>
      <w:r w:rsidR="00D52037">
        <w:rPr>
          <w:sz w:val="24"/>
          <w:szCs w:val="24"/>
        </w:rPr>
        <w:t xml:space="preserve">12 x 06 </w:t>
      </w:r>
      <w:r w:rsidR="00EE1F2A">
        <w:rPr>
          <w:sz w:val="24"/>
          <w:szCs w:val="24"/>
        </w:rPr>
        <w:t>mm, sans atténuations postérieure.</w:t>
      </w:r>
    </w:p>
    <w:p w:rsidR="009E2BA9" w:rsidRDefault="009E2BA9" w:rsidP="00183ACC">
      <w:pPr>
        <w:rPr>
          <w:sz w:val="24"/>
          <w:szCs w:val="24"/>
        </w:rPr>
      </w:pPr>
    </w:p>
    <w:p w:rsidR="00183ACC" w:rsidRDefault="00EE1F2A" w:rsidP="00183ACC">
      <w:pPr>
        <w:rPr>
          <w:sz w:val="24"/>
          <w:szCs w:val="24"/>
        </w:rPr>
      </w:pPr>
      <w:r>
        <w:rPr>
          <w:sz w:val="24"/>
          <w:szCs w:val="24"/>
        </w:rPr>
        <w:t>Absence d’autre lésion nodulaire solide ou kystique à caractère péjoratif.</w:t>
      </w:r>
    </w:p>
    <w:p w:rsidR="00EE1F2A" w:rsidRDefault="00EE1F2A" w:rsidP="00183ACC">
      <w:pPr>
        <w:rPr>
          <w:sz w:val="24"/>
          <w:szCs w:val="24"/>
        </w:rPr>
      </w:pPr>
    </w:p>
    <w:p w:rsidR="00183ACC" w:rsidRDefault="00EE1F2A" w:rsidP="00EE1F2A">
      <w:pPr>
        <w:rPr>
          <w:sz w:val="24"/>
          <w:szCs w:val="24"/>
        </w:rPr>
      </w:pPr>
      <w:r>
        <w:rPr>
          <w:sz w:val="24"/>
          <w:szCs w:val="24"/>
        </w:rPr>
        <w:t xml:space="preserve">Discrète </w:t>
      </w:r>
      <w:r w:rsidR="00183ACC">
        <w:rPr>
          <w:sz w:val="24"/>
          <w:szCs w:val="24"/>
        </w:rPr>
        <w:t>ectasie canalaire</w:t>
      </w:r>
      <w:r>
        <w:rPr>
          <w:sz w:val="24"/>
          <w:szCs w:val="24"/>
        </w:rPr>
        <w:t xml:space="preserve"> rétro-aréolaire bilatérale, à contenu transonore.</w:t>
      </w:r>
    </w:p>
    <w:p w:rsidR="00EE1F2A" w:rsidRDefault="00EE1F2A" w:rsidP="00EE1F2A">
      <w:pPr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EE1F2A" w:rsidP="00EE1F2A">
      <w:pPr>
        <w:rPr>
          <w:sz w:val="24"/>
          <w:szCs w:val="24"/>
        </w:rPr>
      </w:pPr>
      <w:r>
        <w:rPr>
          <w:sz w:val="24"/>
          <w:szCs w:val="24"/>
        </w:rPr>
        <w:t xml:space="preserve">Ganglions axillaires bilatéraux, à centre graisseux, d'allure inflammatoire.         </w:t>
      </w:r>
      <w:r w:rsidR="00183ACC"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EE1F2A" w:rsidRDefault="00EE1F2A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Nodule mammaire du QSE du sein droit, sans caractère péjoratif, néanmoins vu l’âge de la patiente, une vérification histologique serait souhaitable (microbiopsie échoguidée).</w:t>
      </w:r>
    </w:p>
    <w:p w:rsidR="00183ACC" w:rsidRDefault="00183ACC" w:rsidP="00EE1F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</w:t>
      </w:r>
      <w:r w:rsidR="00EE1F2A">
        <w:rPr>
          <w:b/>
          <w:i/>
          <w:sz w:val="24"/>
          <w:szCs w:val="24"/>
        </w:rPr>
        <w:t xml:space="preserve"> 4a</w:t>
      </w:r>
      <w:r>
        <w:rPr>
          <w:b/>
          <w:i/>
          <w:sz w:val="24"/>
          <w:szCs w:val="24"/>
        </w:rPr>
        <w:t xml:space="preserve"> de l'ACR </w:t>
      </w:r>
      <w:r w:rsidR="00EE1F2A">
        <w:rPr>
          <w:b/>
          <w:i/>
          <w:sz w:val="24"/>
          <w:szCs w:val="24"/>
        </w:rPr>
        <w:t>à droite et BI-RADS 2 de l'ACR à gauche</w:t>
      </w:r>
      <w:r>
        <w:rPr>
          <w:b/>
          <w:i/>
          <w:sz w:val="24"/>
          <w:szCs w:val="24"/>
        </w:rPr>
        <w:t>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397A26" w:rsidRDefault="00BC18CE" w:rsidP="00EE1F2A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1C9" w:rsidRDefault="00A171C9" w:rsidP="00FF41A6">
      <w:r>
        <w:separator/>
      </w:r>
    </w:p>
  </w:endnote>
  <w:endnote w:type="continuationSeparator" w:id="0">
    <w:p w:rsidR="00A171C9" w:rsidRDefault="00A171C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1C9" w:rsidRDefault="00A171C9" w:rsidP="00FF41A6">
      <w:r>
        <w:separator/>
      </w:r>
    </w:p>
  </w:footnote>
  <w:footnote w:type="continuationSeparator" w:id="0">
    <w:p w:rsidR="00A171C9" w:rsidRDefault="00A171C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0C04B6"/>
    <w:rsid w:val="00136EEF"/>
    <w:rsid w:val="00183ACC"/>
    <w:rsid w:val="00266C96"/>
    <w:rsid w:val="00291FF6"/>
    <w:rsid w:val="002B58CC"/>
    <w:rsid w:val="00320AF6"/>
    <w:rsid w:val="003818FA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9E2BA9"/>
    <w:rsid w:val="00A11F2B"/>
    <w:rsid w:val="00A171C9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705D"/>
    <w:rsid w:val="00C32E1C"/>
    <w:rsid w:val="00C7676D"/>
    <w:rsid w:val="00CD057F"/>
    <w:rsid w:val="00D159C3"/>
    <w:rsid w:val="00D52037"/>
    <w:rsid w:val="00DC7E65"/>
    <w:rsid w:val="00DE3E17"/>
    <w:rsid w:val="00DF04C7"/>
    <w:rsid w:val="00E25639"/>
    <w:rsid w:val="00E31EF8"/>
    <w:rsid w:val="00EB2A23"/>
    <w:rsid w:val="00EE1F2A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D47F4F-44AA-40AB-BF84-45CFED0F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52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2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2023-04-25T11:20:00Z</cp:lastPrinted>
  <dcterms:created xsi:type="dcterms:W3CDTF">2023-09-18T22:59:00Z</dcterms:created>
  <dcterms:modified xsi:type="dcterms:W3CDTF">2023-09-18T22:59:00Z</dcterms:modified>
</cp:coreProperties>
</file>