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3A250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23 avril 2023</w:t>
      </w:r>
    </w:p>
    <w:p w:rsidR="00266A95" w:rsidRDefault="00266A95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266A95" w:rsidRDefault="006D2506">
      <w:pPr>
        <w:rPr>
          <w:b/>
          <w:color w:val="00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pat-994 45 ANS </w:t>
      </w:r>
    </w:p>
    <w:p w:rsidR="00EB2A23" w:rsidRPr="00266A95" w:rsidRDefault="00BC18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  <w:szCs w:val="24"/>
        </w:rPr>
      </w:pPr>
      <w:r w:rsidRPr="00266A95">
        <w:rPr>
          <w:b/>
          <w:color w:val="000000"/>
          <w:sz w:val="24"/>
          <w:szCs w:val="24"/>
        </w:rPr>
        <w:t xml:space="preserve"> </w:t>
      </w:r>
      <w:r w:rsidR="003A2507" w:rsidRPr="00266A95">
        <w:rPr>
          <w:b/>
          <w:color w:val="000000"/>
          <w:sz w:val="24"/>
          <w:szCs w:val="24"/>
        </w:rPr>
        <w:t>MAMMOGRAPHIE/ ECHO COMPRISE</w:t>
      </w:r>
    </w:p>
    <w:p w:rsidR="00EE4ACF" w:rsidRDefault="00B00E2E" w:rsidP="00EE4ACF">
      <w:pPr>
        <w:rPr>
          <w:bCs/>
          <w:color w:val="000000"/>
          <w:sz w:val="24"/>
          <w:szCs w:val="24"/>
        </w:rPr>
      </w:pPr>
      <w:r w:rsidRPr="00266A95">
        <w:rPr>
          <w:bCs/>
          <w:color w:val="000000"/>
          <w:sz w:val="24"/>
          <w:szCs w:val="24"/>
        </w:rPr>
        <w:t xml:space="preserve"> </w:t>
      </w:r>
    </w:p>
    <w:p w:rsidR="00431BB8" w:rsidRPr="00266A95" w:rsidRDefault="00431BB8" w:rsidP="00EE4ACF">
      <w:pPr>
        <w:rPr>
          <w:bCs/>
          <w:color w:val="000000"/>
          <w:sz w:val="24"/>
          <w:szCs w:val="24"/>
        </w:rPr>
      </w:pPr>
    </w:p>
    <w:p w:rsidR="0096769E" w:rsidRPr="00431BB8" w:rsidRDefault="00BC18CE" w:rsidP="0096769E">
      <w:pPr>
        <w:rPr>
          <w:rFonts w:ascii="Georgia" w:hAnsi="Georgia"/>
          <w:b/>
          <w:bCs/>
          <w:i/>
          <w:iCs/>
          <w:color w:val="000000"/>
          <w:sz w:val="24"/>
          <w:szCs w:val="24"/>
          <w:u w:val="single"/>
        </w:rPr>
      </w:pPr>
      <w:r w:rsidRPr="00431BB8">
        <w:rPr>
          <w:b/>
          <w:i/>
          <w:iCs/>
          <w:color w:val="000000"/>
          <w:sz w:val="24"/>
          <w:szCs w:val="24"/>
        </w:rPr>
        <w:t xml:space="preserve"> </w:t>
      </w:r>
      <w:r w:rsidR="0096769E" w:rsidRPr="00431BB8">
        <w:rPr>
          <w:rFonts w:ascii="Georgia" w:hAnsi="Georgia"/>
          <w:b/>
          <w:bCs/>
          <w:i/>
          <w:iCs/>
          <w:color w:val="000000"/>
          <w:sz w:val="24"/>
          <w:szCs w:val="24"/>
          <w:u w:val="single"/>
        </w:rPr>
        <w:t>INDICATION :</w:t>
      </w:r>
    </w:p>
    <w:p w:rsidR="00266A95" w:rsidRPr="00266A95" w:rsidRDefault="00266A95" w:rsidP="0096769E">
      <w:pPr>
        <w:rPr>
          <w:rFonts w:ascii="Georgia" w:hAnsi="Georgia"/>
          <w:bCs/>
          <w:color w:val="000000"/>
          <w:sz w:val="24"/>
          <w:szCs w:val="24"/>
        </w:rPr>
      </w:pPr>
      <w:r w:rsidRPr="00266A95">
        <w:rPr>
          <w:rFonts w:ascii="Georgia" w:hAnsi="Georgia"/>
          <w:bCs/>
          <w:color w:val="000000"/>
          <w:sz w:val="24"/>
          <w:szCs w:val="24"/>
        </w:rPr>
        <w:t>Masse mammaire gauche.</w:t>
      </w:r>
    </w:p>
    <w:p w:rsidR="0096769E" w:rsidRPr="00266A95" w:rsidRDefault="0096769E" w:rsidP="0096769E">
      <w:pPr>
        <w:rPr>
          <w:rFonts w:ascii="Georgia" w:hAnsi="Georgia"/>
          <w:bCs/>
          <w:color w:val="000000"/>
          <w:sz w:val="24"/>
          <w:szCs w:val="24"/>
        </w:rPr>
      </w:pPr>
    </w:p>
    <w:p w:rsidR="0096769E" w:rsidRPr="00266A95" w:rsidRDefault="0096769E" w:rsidP="0096769E">
      <w:pPr>
        <w:rPr>
          <w:rFonts w:ascii="Georgia" w:hAnsi="Georgia"/>
          <w:b/>
          <w:bCs/>
          <w:color w:val="000000"/>
          <w:sz w:val="24"/>
          <w:szCs w:val="24"/>
          <w:u w:val="single"/>
        </w:rPr>
      </w:pPr>
      <w:r w:rsidRPr="00266A95">
        <w:rPr>
          <w:rFonts w:ascii="Georgia" w:hAnsi="Georgia"/>
          <w:b/>
          <w:bCs/>
          <w:color w:val="000000"/>
          <w:sz w:val="24"/>
          <w:szCs w:val="24"/>
          <w:u w:val="single"/>
        </w:rPr>
        <w:t>RESULTATS:</w:t>
      </w:r>
    </w:p>
    <w:p w:rsidR="0096769E" w:rsidRPr="00266A95" w:rsidRDefault="0096769E" w:rsidP="0096769E">
      <w:pPr>
        <w:rPr>
          <w:rFonts w:ascii="Georgia" w:hAnsi="Georgia"/>
          <w:b/>
          <w:bCs/>
          <w:color w:val="000000"/>
          <w:sz w:val="24"/>
          <w:szCs w:val="24"/>
          <w:u w:val="single"/>
        </w:rPr>
      </w:pPr>
    </w:p>
    <w:p w:rsidR="0096769E" w:rsidRPr="00266A95" w:rsidRDefault="0096769E" w:rsidP="0096769E">
      <w:pPr>
        <w:rPr>
          <w:rFonts w:ascii="Georgia" w:hAnsi="Georgia"/>
          <w:b/>
          <w:bCs/>
          <w:i/>
          <w:color w:val="000000"/>
          <w:sz w:val="24"/>
          <w:szCs w:val="24"/>
          <w:u w:val="single"/>
        </w:rPr>
      </w:pPr>
      <w:r w:rsidRPr="00266A95">
        <w:rPr>
          <w:rFonts w:ascii="Georgia" w:hAnsi="Georgia"/>
          <w:b/>
          <w:bCs/>
          <w:i/>
          <w:color w:val="000000"/>
          <w:sz w:val="24"/>
          <w:szCs w:val="24"/>
          <w:u w:val="single"/>
        </w:rPr>
        <w:t>Mammographie :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266A95" w:rsidRDefault="00266A95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Asymétrie focale</w:t>
      </w:r>
      <w:r w:rsidR="001E07A2">
        <w:rPr>
          <w:rFonts w:ascii="Georgia" w:hAnsi="Georgia"/>
          <w:bCs/>
          <w:color w:val="000000"/>
          <w:sz w:val="24"/>
        </w:rPr>
        <w:t xml:space="preserve"> de densité, mal limitée, visualisée dans le QII gauche.</w:t>
      </w:r>
    </w:p>
    <w:p w:rsidR="001E07A2" w:rsidRDefault="001E07A2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Il s’y associe quelques micro-calcifications éparses, notamment dans le QII gauche. </w:t>
      </w:r>
    </w:p>
    <w:p w:rsidR="001E07A2" w:rsidRDefault="001E07A2" w:rsidP="001E07A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1E07A2" w:rsidRDefault="001E07A2" w:rsidP="001E07A2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</w:t>
      </w:r>
      <w:r w:rsidR="00BC238F">
        <w:rPr>
          <w:rFonts w:ascii="Georgia" w:hAnsi="Georgia"/>
          <w:bCs/>
          <w:color w:val="000000"/>
          <w:sz w:val="24"/>
        </w:rPr>
        <w:t>,</w:t>
      </w:r>
      <w:r>
        <w:rPr>
          <w:rFonts w:ascii="Georgia" w:hAnsi="Georgia"/>
          <w:bCs/>
          <w:color w:val="000000"/>
          <w:sz w:val="24"/>
        </w:rPr>
        <w:t xml:space="preserve">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BC238F" w:rsidRDefault="00BC238F" w:rsidP="00904DD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balayage échographique de la zone</w:t>
      </w:r>
      <w:r w:rsidR="00F04554">
        <w:rPr>
          <w:rFonts w:ascii="Georgia" w:hAnsi="Georgia"/>
          <w:bCs/>
          <w:color w:val="000000"/>
          <w:sz w:val="24"/>
        </w:rPr>
        <w:t xml:space="preserve"> d’intérêt révèle une formation, à contenu liquidien, hétérogène avec un aspect de double paroi, et un important renforcement postérieur, estimé</w:t>
      </w:r>
      <w:r w:rsidR="00904DD0">
        <w:rPr>
          <w:rFonts w:ascii="Georgia" w:hAnsi="Georgia"/>
          <w:bCs/>
          <w:color w:val="000000"/>
          <w:sz w:val="24"/>
        </w:rPr>
        <w:t>e</w:t>
      </w:r>
      <w:r w:rsidR="00F04554">
        <w:rPr>
          <w:rFonts w:ascii="Georgia" w:hAnsi="Georgia"/>
          <w:bCs/>
          <w:color w:val="000000"/>
          <w:sz w:val="24"/>
        </w:rPr>
        <w:t xml:space="preserve"> à 14,1</w:t>
      </w:r>
      <w:r w:rsidR="00904DD0">
        <w:rPr>
          <w:rFonts w:ascii="Georgia" w:hAnsi="Georgia"/>
          <w:bCs/>
          <w:color w:val="000000"/>
          <w:sz w:val="24"/>
        </w:rPr>
        <w:t xml:space="preserve">x12,9 mm avec un aspect hyperéchogène </w:t>
      </w:r>
      <w:r w:rsidR="00F04554">
        <w:rPr>
          <w:rFonts w:ascii="Georgia" w:hAnsi="Georgia"/>
          <w:bCs/>
          <w:color w:val="000000"/>
          <w:sz w:val="24"/>
        </w:rPr>
        <w:t xml:space="preserve"> </w:t>
      </w:r>
      <w:r w:rsidR="00904DD0">
        <w:rPr>
          <w:rFonts w:ascii="Georgia" w:hAnsi="Georgia"/>
          <w:bCs/>
          <w:color w:val="000000"/>
          <w:sz w:val="24"/>
        </w:rPr>
        <w:t>de la graisse péri lésionnelle.</w:t>
      </w:r>
    </w:p>
    <w:p w:rsidR="00904DD0" w:rsidRDefault="00904DD0" w:rsidP="00904DD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Cette lésion nécessite une vérification histologique.</w:t>
      </w:r>
    </w:p>
    <w:p w:rsidR="00F04554" w:rsidRDefault="00904DD0" w:rsidP="00BC238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04DD0" w:rsidRDefault="00904DD0" w:rsidP="00904DD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F04554" w:rsidRDefault="00904DD0" w:rsidP="0092497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de morphologie conservée, d’allure inflammatoire, estimé en axillaire gauche à 14x05 mm, 09x05,5 </w:t>
      </w:r>
      <w:r w:rsidR="00431BB8">
        <w:rPr>
          <w:rFonts w:ascii="Georgia" w:hAnsi="Georgia"/>
          <w:bCs/>
          <w:color w:val="000000"/>
          <w:sz w:val="24"/>
        </w:rPr>
        <w:t xml:space="preserve">mm et en axillaire droit à 07x04 </w:t>
      </w:r>
      <w:r>
        <w:rPr>
          <w:rFonts w:ascii="Georgia" w:hAnsi="Georgia"/>
          <w:bCs/>
          <w:color w:val="000000"/>
          <w:sz w:val="24"/>
        </w:rPr>
        <w:t>mm et 13x05</w:t>
      </w:r>
      <w:r w:rsidR="009C08F1">
        <w:rPr>
          <w:rFonts w:ascii="Georgia" w:hAnsi="Georgia"/>
          <w:bCs/>
          <w:color w:val="000000"/>
          <w:sz w:val="24"/>
        </w:rPr>
        <w:t>,9</w:t>
      </w:r>
      <w:r>
        <w:rPr>
          <w:rFonts w:ascii="Georgia" w:hAnsi="Georgia"/>
          <w:bCs/>
          <w:color w:val="000000"/>
          <w:sz w:val="24"/>
        </w:rPr>
        <w:t xml:space="preserve"> mm,</w:t>
      </w:r>
      <w:r w:rsidR="009C08F1">
        <w:rPr>
          <w:rFonts w:ascii="Georgia" w:hAnsi="Georgia"/>
          <w:bCs/>
          <w:color w:val="000000"/>
          <w:sz w:val="24"/>
        </w:rPr>
        <w:t xml:space="preserve"> </w:t>
      </w:r>
      <w:r w:rsidR="00431BB8">
        <w:rPr>
          <w:rFonts w:ascii="Georgia" w:hAnsi="Georgia"/>
          <w:bCs/>
          <w:color w:val="000000"/>
          <w:sz w:val="24"/>
        </w:rPr>
        <w:t>09,5x04,2 mm et 09x04,8 mm.</w:t>
      </w:r>
    </w:p>
    <w:p w:rsidR="00431BB8" w:rsidRDefault="00431BB8" w:rsidP="00BC238F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 w:rsidRPr="00431BB8">
        <w:rPr>
          <w:rFonts w:ascii="Georgia" w:hAnsi="Georgia"/>
          <w:b/>
          <w:bCs/>
          <w:i/>
          <w:iCs/>
          <w:color w:val="000000"/>
          <w:sz w:val="24"/>
          <w:u w:val="single"/>
        </w:rPr>
        <w:t>Conclusion</w:t>
      </w:r>
      <w:r>
        <w:rPr>
          <w:rFonts w:ascii="Georgia" w:hAnsi="Georgia"/>
          <w:b/>
          <w:bCs/>
          <w:color w:val="000000"/>
          <w:sz w:val="24"/>
          <w:u w:val="single"/>
        </w:rPr>
        <w:t xml:space="preserve"> :</w:t>
      </w:r>
    </w:p>
    <w:p w:rsidR="00431BB8" w:rsidRDefault="0096769E" w:rsidP="00431BB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et échographie mammaire </w:t>
      </w:r>
      <w:r w:rsidR="00431BB8">
        <w:rPr>
          <w:rFonts w:ascii="Georgia" w:hAnsi="Georgia"/>
          <w:b/>
          <w:bCs/>
          <w:i/>
          <w:color w:val="000000"/>
          <w:sz w:val="24"/>
        </w:rPr>
        <w:t>en faveur d’une collection du QII gauche, nécessitant une vérification histologique.</w:t>
      </w:r>
    </w:p>
    <w:p w:rsidR="00431BB8" w:rsidRDefault="00431BB8" w:rsidP="00431BB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classé BI-RADS </w:t>
      </w:r>
      <w:r>
        <w:rPr>
          <w:rFonts w:ascii="Georgia" w:hAnsi="Georgia"/>
          <w:b/>
          <w:bCs/>
          <w:i/>
          <w:color w:val="000000"/>
          <w:sz w:val="24"/>
        </w:rPr>
        <w:t>4 a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à gauche et BI-RADS 1 de l’ACR 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FEF" w:rsidRDefault="00AF6FEF" w:rsidP="00FF41A6">
      <w:r>
        <w:separator/>
      </w:r>
    </w:p>
  </w:endnote>
  <w:endnote w:type="continuationSeparator" w:id="0">
    <w:p w:rsidR="00AF6FEF" w:rsidRDefault="00AF6FE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FEF" w:rsidRDefault="00AF6FEF" w:rsidP="00FF41A6">
      <w:r>
        <w:separator/>
      </w:r>
    </w:p>
  </w:footnote>
  <w:footnote w:type="continuationSeparator" w:id="0">
    <w:p w:rsidR="00AF6FEF" w:rsidRDefault="00AF6FE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E07A2"/>
    <w:rsid w:val="00266A95"/>
    <w:rsid w:val="00266C96"/>
    <w:rsid w:val="002B58CC"/>
    <w:rsid w:val="00320AF6"/>
    <w:rsid w:val="00397A26"/>
    <w:rsid w:val="003A2507"/>
    <w:rsid w:val="004038CE"/>
    <w:rsid w:val="00413297"/>
    <w:rsid w:val="00431BB8"/>
    <w:rsid w:val="00483B47"/>
    <w:rsid w:val="00487E9D"/>
    <w:rsid w:val="004E1488"/>
    <w:rsid w:val="005018C7"/>
    <w:rsid w:val="0055089C"/>
    <w:rsid w:val="00611215"/>
    <w:rsid w:val="006925A3"/>
    <w:rsid w:val="006A5983"/>
    <w:rsid w:val="006D2506"/>
    <w:rsid w:val="006E396B"/>
    <w:rsid w:val="0070486C"/>
    <w:rsid w:val="0073377B"/>
    <w:rsid w:val="007571A5"/>
    <w:rsid w:val="007F2AFE"/>
    <w:rsid w:val="008B1520"/>
    <w:rsid w:val="00904DD0"/>
    <w:rsid w:val="00915587"/>
    <w:rsid w:val="00924973"/>
    <w:rsid w:val="0096769E"/>
    <w:rsid w:val="009C08F1"/>
    <w:rsid w:val="00A11F2B"/>
    <w:rsid w:val="00A627F7"/>
    <w:rsid w:val="00A76F00"/>
    <w:rsid w:val="00AB3DCA"/>
    <w:rsid w:val="00AF6EEF"/>
    <w:rsid w:val="00AF6FEF"/>
    <w:rsid w:val="00B00E2E"/>
    <w:rsid w:val="00B511D7"/>
    <w:rsid w:val="00B625CF"/>
    <w:rsid w:val="00B75A57"/>
    <w:rsid w:val="00BB7310"/>
    <w:rsid w:val="00BC18CE"/>
    <w:rsid w:val="00BC238F"/>
    <w:rsid w:val="00BE1C55"/>
    <w:rsid w:val="00BE57F0"/>
    <w:rsid w:val="00C7676D"/>
    <w:rsid w:val="00CD057F"/>
    <w:rsid w:val="00D159C3"/>
    <w:rsid w:val="00D6515C"/>
    <w:rsid w:val="00DC7E65"/>
    <w:rsid w:val="00DE3E17"/>
    <w:rsid w:val="00E25639"/>
    <w:rsid w:val="00E31EF8"/>
    <w:rsid w:val="00EB2A23"/>
    <w:rsid w:val="00EE4ACF"/>
    <w:rsid w:val="00F04554"/>
    <w:rsid w:val="00F117E6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03430E-9855-4B77-ABE3-42DCC303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249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4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1314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2023-04-23T14:27:00Z</cp:lastPrinted>
  <dcterms:created xsi:type="dcterms:W3CDTF">2023-09-18T23:01:00Z</dcterms:created>
  <dcterms:modified xsi:type="dcterms:W3CDTF">2023-09-18T23:01:00Z</dcterms:modified>
</cp:coreProperties>
</file>