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52B" w14:textId="77777777" w:rsidR="000D19EE" w:rsidRPr="00485224" w:rsidRDefault="000D19EE" w:rsidP="000D19EE">
      <w:pPr>
        <w:pStyle w:val="Heading2"/>
      </w:pPr>
      <w:bookmarkStart w:id="0" w:name="_Toc59633363"/>
      <w:r w:rsidRPr="00485224">
        <w:rPr>
          <w:rFonts w:ascii="Arial" w:hAnsi="Arial" w:cs="Arial"/>
          <w:sz w:val="28"/>
        </w:rPr>
        <w:t>Total dose of pipecuronium during hospital stay (for patients who are ventilated)</w:t>
      </w:r>
      <w:bookmarkEnd w:id="0"/>
    </w:p>
    <w:p w14:paraId="7551F196" w14:textId="7C5E188A" w:rsidR="000D19EE" w:rsidRPr="00485224" w:rsidRDefault="000D19EE" w:rsidP="000D19EE">
      <w:pPr>
        <w:pStyle w:val="BodyText"/>
      </w:pPr>
    </w:p>
    <w:p w14:paraId="63AE03A6" w14:textId="77777777" w:rsidR="000D19EE" w:rsidRPr="00485224" w:rsidRDefault="000D19EE" w:rsidP="000D19EE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1" w:name="_Toc56524797"/>
      <w:bookmarkStart w:id="2" w:name="_Toc59633364"/>
      <w:r w:rsidRPr="00485224">
        <w:rPr>
          <w:rFonts w:ascii="Arial" w:hAnsi="Arial" w:cs="Arial"/>
          <w:color w:val="000000" w:themeColor="text1"/>
          <w:sz w:val="22"/>
          <w:szCs w:val="22"/>
        </w:rPr>
        <w:t>IT-ITT and IT-PP populations</w:t>
      </w:r>
      <w:bookmarkEnd w:id="1"/>
      <w:bookmarkEnd w:id="2"/>
    </w:p>
    <w:p w14:paraId="25CED065" w14:textId="77777777" w:rsidR="000D19EE" w:rsidRPr="00485224" w:rsidRDefault="000D19EE" w:rsidP="000D19EE">
      <w:pPr>
        <w:pStyle w:val="BodyText"/>
      </w:pPr>
      <w:r w:rsidRPr="00485224">
        <w:rPr>
          <w:noProof/>
        </w:rPr>
        <w:drawing>
          <wp:inline distT="0" distB="0" distL="0" distR="0" wp14:anchorId="72D26A95" wp14:editId="0D4FD8E2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TS-analysis_221220_D_files/figure-docx/total%20dose%20pipecuronium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D8B69" w14:textId="77777777" w:rsidR="000D19EE" w:rsidRPr="00485224" w:rsidRDefault="000D19EE" w:rsidP="000D19EE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3" w:name="_Toc56524798"/>
      <w:bookmarkStart w:id="4" w:name="_Toc59633365"/>
      <w:r w:rsidRPr="00485224">
        <w:rPr>
          <w:rFonts w:ascii="Arial" w:hAnsi="Arial" w:cs="Arial"/>
          <w:color w:val="000000" w:themeColor="text1"/>
          <w:sz w:val="22"/>
          <w:szCs w:val="22"/>
        </w:rPr>
        <w:lastRenderedPageBreak/>
        <w:t>IM-ITT and IM-PP populations</w:t>
      </w:r>
      <w:bookmarkEnd w:id="3"/>
      <w:bookmarkEnd w:id="4"/>
    </w:p>
    <w:p w14:paraId="2A79F105" w14:textId="77777777" w:rsidR="000D19EE" w:rsidRPr="00485224" w:rsidRDefault="000D19EE" w:rsidP="000D19EE">
      <w:pPr>
        <w:pStyle w:val="BodyText"/>
      </w:pPr>
      <w:r w:rsidRPr="00485224">
        <w:rPr>
          <w:noProof/>
        </w:rPr>
        <w:drawing>
          <wp:inline distT="0" distB="0" distL="0" distR="0" wp14:anchorId="4B40083A" wp14:editId="728886C3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TS-analysis_221220_D_files/figure-docx/total%20dose%20pipecuronium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174C" w14:textId="77777777" w:rsidR="000D19EE" w:rsidRPr="00485224" w:rsidRDefault="000D19EE" w:rsidP="000D19EE">
      <w:pPr>
        <w:pStyle w:val="Heading3"/>
      </w:pPr>
      <w:bookmarkStart w:id="5" w:name="_Toc56524799"/>
      <w:bookmarkStart w:id="6" w:name="_Toc59633366"/>
      <w:r w:rsidRPr="00485224">
        <w:rPr>
          <w:rFonts w:ascii="Arial" w:hAnsi="Arial" w:cs="Arial"/>
          <w:color w:val="000000" w:themeColor="text1"/>
          <w:sz w:val="22"/>
          <w:szCs w:val="22"/>
        </w:rPr>
        <w:lastRenderedPageBreak/>
        <w:t>IM-ALL population</w:t>
      </w:r>
      <w:bookmarkEnd w:id="5"/>
      <w:bookmarkEnd w:id="6"/>
    </w:p>
    <w:p w14:paraId="7DB5EAAE" w14:textId="6CC0A4F3" w:rsidR="00B9254B" w:rsidRDefault="000D19EE" w:rsidP="000D19EE">
      <w:pPr>
        <w:pStyle w:val="BodyText"/>
      </w:pPr>
      <w:r w:rsidRPr="00485224">
        <w:rPr>
          <w:noProof/>
        </w:rPr>
        <w:drawing>
          <wp:inline distT="0" distB="0" distL="0" distR="0" wp14:anchorId="7AA6E40B" wp14:editId="6F8767EA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TS-analysis_221220_D_files/figure-docx/total%20dose%20pipecuronium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224">
        <w:br/>
      </w:r>
    </w:p>
    <w:p w14:paraId="7659CD4E" w14:textId="77777777" w:rsidR="00961A2D" w:rsidRPr="00485224" w:rsidRDefault="00961A2D" w:rsidP="00961A2D">
      <w:pPr>
        <w:pStyle w:val="Heading2"/>
      </w:pPr>
      <w:bookmarkStart w:id="7" w:name="_Toc59633367"/>
      <w:r w:rsidRPr="00485224">
        <w:rPr>
          <w:rFonts w:ascii="Arial" w:hAnsi="Arial" w:cs="Arial"/>
          <w:sz w:val="28"/>
        </w:rPr>
        <w:lastRenderedPageBreak/>
        <w:t>Total duration of pipecuronium</w:t>
      </w:r>
      <w:bookmarkEnd w:id="7"/>
    </w:p>
    <w:p w14:paraId="6CA5D59B" w14:textId="77777777" w:rsidR="00961A2D" w:rsidRPr="00485224" w:rsidRDefault="00961A2D" w:rsidP="00961A2D">
      <w:pPr>
        <w:pStyle w:val="Heading3"/>
      </w:pPr>
      <w:bookmarkStart w:id="8" w:name="_Toc59633368"/>
      <w:r w:rsidRPr="00485224">
        <w:rPr>
          <w:rFonts w:ascii="Arial" w:hAnsi="Arial" w:cs="Arial"/>
          <w:color w:val="000000" w:themeColor="text1"/>
          <w:sz w:val="22"/>
          <w:szCs w:val="22"/>
        </w:rPr>
        <w:t>IT-ITT and IT-PP populations</w:t>
      </w:r>
      <w:bookmarkEnd w:id="8"/>
    </w:p>
    <w:p w14:paraId="31009C1D" w14:textId="77777777" w:rsidR="00961A2D" w:rsidRPr="00485224" w:rsidRDefault="00961A2D" w:rsidP="00961A2D">
      <w:pPr>
        <w:pStyle w:val="BodyText"/>
      </w:pPr>
      <w:r w:rsidRPr="00485224">
        <w:rPr>
          <w:noProof/>
        </w:rPr>
        <w:drawing>
          <wp:inline distT="0" distB="0" distL="0" distR="0" wp14:anchorId="2C4E326E" wp14:editId="4EF17AEE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TS-analysis_221220_D_files/figure-docx/total%20duration%20pipecuroniu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1C14C" w14:textId="77777777" w:rsidR="00961A2D" w:rsidRPr="00485224" w:rsidRDefault="00961A2D" w:rsidP="00961A2D">
      <w:pPr>
        <w:pStyle w:val="Heading3"/>
      </w:pPr>
      <w:bookmarkStart w:id="9" w:name="_Toc59633369"/>
      <w:r w:rsidRPr="00485224">
        <w:rPr>
          <w:rFonts w:ascii="Arial" w:hAnsi="Arial" w:cs="Arial"/>
          <w:color w:val="000000" w:themeColor="text1"/>
          <w:sz w:val="22"/>
          <w:szCs w:val="22"/>
        </w:rPr>
        <w:lastRenderedPageBreak/>
        <w:t>IM-ITT and IM-PP populations</w:t>
      </w:r>
      <w:bookmarkEnd w:id="9"/>
    </w:p>
    <w:p w14:paraId="4A118CBA" w14:textId="77777777" w:rsidR="00961A2D" w:rsidRPr="00485224" w:rsidRDefault="00961A2D" w:rsidP="00961A2D">
      <w:pPr>
        <w:pStyle w:val="BodyText"/>
      </w:pPr>
      <w:r w:rsidRPr="00485224">
        <w:rPr>
          <w:noProof/>
        </w:rPr>
        <w:drawing>
          <wp:inline distT="0" distB="0" distL="0" distR="0" wp14:anchorId="2105D58E" wp14:editId="77DE5AEF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TS-analysis_221220_D_files/figure-docx/total%20duration%20pipecuronium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088D3" w14:textId="77777777" w:rsidR="00961A2D" w:rsidRPr="00485224" w:rsidRDefault="00961A2D" w:rsidP="00961A2D">
      <w:pPr>
        <w:pStyle w:val="Heading3"/>
      </w:pPr>
      <w:bookmarkStart w:id="10" w:name="_Toc59633370"/>
      <w:r w:rsidRPr="00485224">
        <w:rPr>
          <w:rFonts w:ascii="Arial" w:hAnsi="Arial" w:cs="Arial"/>
          <w:color w:val="000000" w:themeColor="text1"/>
          <w:sz w:val="22"/>
          <w:szCs w:val="22"/>
        </w:rPr>
        <w:t>IM-ALL population</w:t>
      </w:r>
      <w:bookmarkEnd w:id="10"/>
    </w:p>
    <w:p w14:paraId="3584E3EB" w14:textId="6DC373D2" w:rsidR="00961A2D" w:rsidRDefault="00961A2D" w:rsidP="000D19EE">
      <w:pPr>
        <w:pStyle w:val="BodyText"/>
      </w:pPr>
      <w:r w:rsidRPr="00485224">
        <w:rPr>
          <w:noProof/>
        </w:rPr>
        <w:drawing>
          <wp:inline distT="0" distB="0" distL="0" distR="0" wp14:anchorId="2853856D" wp14:editId="27327127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TS-analysis_221220_D_files/figure-docx/total%20duration%20pipecuronium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96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E"/>
    <w:rsid w:val="000D19EE"/>
    <w:rsid w:val="000F4811"/>
    <w:rsid w:val="00961A2D"/>
    <w:rsid w:val="00B9254B"/>
    <w:rsid w:val="00F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67D5"/>
  <w15:chartTrackingRefBased/>
  <w15:docId w15:val="{289D9F9E-805C-4ECE-AED5-4C19B697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9EE"/>
    <w:pPr>
      <w:spacing w:after="200" w:line="240" w:lineRule="auto"/>
    </w:pPr>
    <w:rPr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D1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D1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9E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9EE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0D19E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0D19EE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0D19EE"/>
  </w:style>
  <w:style w:type="character" w:customStyle="1" w:styleId="VerbatimChar">
    <w:name w:val="Verbatim Char"/>
    <w:basedOn w:val="DefaultParagraphFont"/>
    <w:link w:val="SourceCode"/>
    <w:rsid w:val="000D19E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D19EE"/>
    <w:pPr>
      <w:shd w:val="clear" w:color="auto" w:fill="F8F8F8"/>
      <w:wordWrap w:val="0"/>
    </w:pPr>
    <w:rPr>
      <w:rFonts w:ascii="Consolas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 Thai</dc:creator>
  <cp:keywords/>
  <dc:description/>
  <cp:lastModifiedBy>Hung Tran Thai</cp:lastModifiedBy>
  <cp:revision>4</cp:revision>
  <dcterms:created xsi:type="dcterms:W3CDTF">2025-01-07T04:40:00Z</dcterms:created>
  <dcterms:modified xsi:type="dcterms:W3CDTF">2025-01-07T04:42:00Z</dcterms:modified>
</cp:coreProperties>
</file>