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numPr>
          <w:ilvl w:val="0"/>
          <w:numId w:val="1001"/>
        </w:numPr>
        <w:pStyle w:val="Compact"/>
      </w:pPr>
      <w:r>
        <w:t xml:space="preserve">Difference between Git and GitHub.</w:t>
      </w:r>
    </w:p>
    <w:p>
      <w:pPr>
        <w:numPr>
          <w:ilvl w:val="0"/>
          <w:numId w:val="1001"/>
        </w:numPr>
        <w:pStyle w:val="Compact"/>
      </w:pPr>
      <w:r>
        <w:t xml:space="preserve">Why version control is important for collaboration.</w:t>
      </w:r>
    </w:p>
    <w:p>
      <w:pPr>
        <w:numPr>
          <w:ilvl w:val="0"/>
          <w:numId w:val="1001"/>
        </w:numPr>
        <w:pStyle w:val="Compact"/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numPr>
          <w:ilvl w:val="0"/>
          <w:numId w:val="1002"/>
        </w:numPr>
        <w:pStyle w:val="Compact"/>
      </w:pPr>
      <w:r>
        <w:t xml:space="preserve">Overview of RStudio projects.</w:t>
      </w:r>
    </w:p>
    <w:p>
      <w:pPr>
        <w:numPr>
          <w:ilvl w:val="0"/>
          <w:numId w:val="1002"/>
        </w:numPr>
        <w:pStyle w:val="Compact"/>
      </w:pPr>
      <w:r>
        <w:t xml:space="preserve">Benefits of using a project environment.</w:t>
      </w:r>
    </w:p>
    <w:p>
      <w:pPr>
        <w:numPr>
          <w:ilvl w:val="0"/>
          <w:numId w:val="1002"/>
        </w:numPr>
        <w:pStyle w:val="Compact"/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numPr>
          <w:ilvl w:val="0"/>
          <w:numId w:val="1003"/>
        </w:numPr>
        <w:pStyle w:val="Compact"/>
      </w:pPr>
      <w:r>
        <w:t xml:space="preserve">What is an R script?</w:t>
      </w:r>
    </w:p>
    <w:p>
      <w:pPr>
        <w:numPr>
          <w:ilvl w:val="0"/>
          <w:numId w:val="1003"/>
        </w:numPr>
        <w:pStyle w:val="Compact"/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numPr>
          <w:ilvl w:val="0"/>
          <w:numId w:val="1004"/>
        </w:numPr>
        <w:pStyle w:val="Compact"/>
      </w:pPr>
      <w:r>
        <w:t xml:space="preserve">Variables and data types (numeric, character, logical, etc.).</w:t>
      </w:r>
    </w:p>
    <w:p>
      <w:pPr>
        <w:numPr>
          <w:ilvl w:val="0"/>
          <w:numId w:val="1004"/>
        </w:numPr>
        <w:pStyle w:val="Compact"/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numPr>
          <w:ilvl w:val="0"/>
          <w:numId w:val="1005"/>
        </w:numPr>
        <w:pStyle w:val="Compact"/>
      </w:pPr>
      <w:r>
        <w:t xml:space="preserve">Creating and using functions.</w:t>
      </w:r>
    </w:p>
    <w:p>
      <w:pPr>
        <w:numPr>
          <w:ilvl w:val="0"/>
          <w:numId w:val="1005"/>
        </w:numPr>
        <w:pStyle w:val="Compact"/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numPr>
          <w:ilvl w:val="0"/>
          <w:numId w:val="1006"/>
        </w:numPr>
        <w:pStyle w:val="Compact"/>
      </w:pPr>
      <w:r>
        <w:t xml:space="preserve">Local vs global scope.</w:t>
      </w:r>
    </w:p>
    <w:p>
      <w:pPr>
        <w:numPr>
          <w:ilvl w:val="0"/>
          <w:numId w:val="1006"/>
        </w:numPr>
        <w:pStyle w:val="Compact"/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numPr>
          <w:ilvl w:val="0"/>
          <w:numId w:val="1007"/>
        </w:numPr>
        <w:pStyle w:val="Compact"/>
      </w:pPr>
      <w:r>
        <w:t xml:space="preserve">Installing and loading packages.</w:t>
      </w:r>
    </w:p>
    <w:p>
      <w:pPr>
        <w:numPr>
          <w:ilvl w:val="0"/>
          <w:numId w:val="1007"/>
        </w:numPr>
        <w:pStyle w:val="Compact"/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numPr>
          <w:ilvl w:val="0"/>
          <w:numId w:val="1008"/>
        </w:numPr>
        <w:pStyle w:val="Compact"/>
      </w:pPr>
      <w:r>
        <w:t xml:space="preserve">Practice using what we’ve learned so far.</w:t>
      </w:r>
    </w:p>
    <w:p>
      <w:pPr>
        <w:numPr>
          <w:ilvl w:val="0"/>
          <w:numId w:val="1008"/>
        </w:numPr>
        <w:pStyle w:val="Compact"/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numPr>
          <w:ilvl w:val="0"/>
          <w:numId w:val="1009"/>
        </w:numPr>
        <w:pStyle w:val="Compact"/>
      </w:pPr>
      <w:r>
        <w:t xml:space="preserve">Reading data from CSV, Excel, and other formats.</w:t>
      </w:r>
    </w:p>
    <w:p>
      <w:pPr>
        <w:numPr>
          <w:ilvl w:val="0"/>
          <w:numId w:val="1009"/>
        </w:numPr>
        <w:pStyle w:val="Compact"/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numPr>
          <w:ilvl w:val="0"/>
          <w:numId w:val="1010"/>
        </w:numPr>
        <w:pStyle w:val="Compact"/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numPr>
          <w:ilvl w:val="0"/>
          <w:numId w:val="1011"/>
        </w:numPr>
        <w:pStyle w:val="Compact"/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numPr>
          <w:ilvl w:val="0"/>
          <w:numId w:val="1012"/>
        </w:numPr>
        <w:pStyle w:val="Compact"/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2024-12-05T07:42:02Z</dcterms:created>
  <dcterms:modified xsi:type="dcterms:W3CDTF">2024-12-05T07:42:02Z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