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EA" w:rsidRDefault="004F33EA" w:rsidP="00817C4B">
      <w:pPr>
        <w:widowControl w:val="0"/>
        <w:adjustRightInd/>
        <w:snapToGrid/>
        <w:spacing w:after="0" w:line="360" w:lineRule="auto"/>
        <w:jc w:val="both"/>
        <w:rPr>
          <w:b/>
          <w:sz w:val="30"/>
          <w:szCs w:val="30"/>
        </w:rPr>
      </w:pPr>
      <w:r>
        <w:rPr>
          <w:rFonts w:hint="eastAsia"/>
          <w:b/>
          <w:sz w:val="24"/>
        </w:rPr>
        <w:t xml:space="preserve">                     </w:t>
      </w:r>
      <w:r w:rsidRPr="004F33EA">
        <w:rPr>
          <w:rFonts w:hint="eastAsia"/>
          <w:b/>
          <w:sz w:val="30"/>
          <w:szCs w:val="30"/>
        </w:rPr>
        <w:t>来华留学生学籍学历管理系统使用管理办法</w:t>
      </w:r>
    </w:p>
    <w:p w:rsidR="0028670C" w:rsidRDefault="00CF13BD" w:rsidP="00CF13BD">
      <w:pPr>
        <w:pStyle w:val="a6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sz w:val="24"/>
        </w:rPr>
      </w:pPr>
      <w:r>
        <w:rPr>
          <w:rFonts w:hint="eastAsia"/>
          <w:b/>
          <w:sz w:val="24"/>
        </w:rPr>
        <w:t>系统名称</w:t>
      </w:r>
      <w:r w:rsidR="0028670C">
        <w:rPr>
          <w:rFonts w:hint="eastAsia"/>
          <w:sz w:val="24"/>
        </w:rPr>
        <w:t>：</w:t>
      </w:r>
    </w:p>
    <w:p w:rsidR="00CF13BD" w:rsidRPr="0028670C" w:rsidRDefault="0028670C" w:rsidP="0028670C">
      <w:pPr>
        <w:widowControl w:val="0"/>
        <w:adjustRightInd/>
        <w:snapToGrid/>
        <w:spacing w:after="0" w:line="360" w:lineRule="auto"/>
        <w:ind w:left="420" w:firstLineChars="400" w:firstLine="960"/>
        <w:jc w:val="both"/>
        <w:rPr>
          <w:sz w:val="24"/>
        </w:rPr>
      </w:pPr>
      <w:r w:rsidRPr="0028670C">
        <w:rPr>
          <w:rFonts w:hint="eastAsia"/>
          <w:sz w:val="24"/>
        </w:rPr>
        <w:t>中国高等教育学生</w:t>
      </w:r>
      <w:r>
        <w:rPr>
          <w:rFonts w:hint="eastAsia"/>
          <w:sz w:val="24"/>
        </w:rPr>
        <w:t>信息网</w:t>
      </w:r>
      <w:r w:rsidRPr="0028670C">
        <w:rPr>
          <w:rFonts w:hint="eastAsia"/>
          <w:sz w:val="24"/>
        </w:rPr>
        <w:t>来华留学生学籍学历管理系统</w:t>
      </w:r>
    </w:p>
    <w:p w:rsidR="00817C4B" w:rsidRPr="004F33EA" w:rsidRDefault="004F33EA" w:rsidP="004F33EA">
      <w:pPr>
        <w:pStyle w:val="a6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sz w:val="24"/>
        </w:rPr>
      </w:pPr>
      <w:bookmarkStart w:id="0" w:name="OLE_LINK1"/>
      <w:bookmarkStart w:id="1" w:name="OLE_LINK2"/>
      <w:r w:rsidRPr="004F33EA">
        <w:rPr>
          <w:rFonts w:hint="eastAsia"/>
          <w:b/>
          <w:sz w:val="24"/>
        </w:rPr>
        <w:t>适用</w:t>
      </w:r>
      <w:r w:rsidR="00817C4B" w:rsidRPr="004F33EA">
        <w:rPr>
          <w:rFonts w:hint="eastAsia"/>
          <w:b/>
          <w:sz w:val="24"/>
        </w:rPr>
        <w:t>范围</w:t>
      </w:r>
      <w:r w:rsidR="00817C4B" w:rsidRPr="004F33EA">
        <w:rPr>
          <w:rFonts w:hint="eastAsia"/>
          <w:sz w:val="24"/>
        </w:rPr>
        <w:t>：来我校学习的所有学历留学生。</w:t>
      </w:r>
    </w:p>
    <w:bookmarkEnd w:id="0"/>
    <w:bookmarkEnd w:id="1"/>
    <w:p w:rsidR="0028670C" w:rsidRPr="0028670C" w:rsidRDefault="00817C4B" w:rsidP="00817C4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sz w:val="24"/>
        </w:rPr>
      </w:pPr>
      <w:r w:rsidRPr="0028670C">
        <w:rPr>
          <w:rFonts w:hint="eastAsia"/>
          <w:b/>
          <w:sz w:val="24"/>
        </w:rPr>
        <w:t>系统地址</w:t>
      </w:r>
      <w:r w:rsidRPr="0028670C">
        <w:rPr>
          <w:rFonts w:hint="eastAsia"/>
          <w:sz w:val="24"/>
        </w:rPr>
        <w:t>：</w:t>
      </w:r>
      <w:hyperlink r:id="rId7" w:history="1">
        <w:r w:rsidR="0028670C" w:rsidRPr="00FE76F9">
          <w:rPr>
            <w:rStyle w:val="a5"/>
          </w:rPr>
          <w:t>http://www.chsi.com.cn/</w:t>
        </w:r>
      </w:hyperlink>
    </w:p>
    <w:p w:rsidR="00817C4B" w:rsidRPr="0028670C" w:rsidRDefault="0028670C" w:rsidP="00817C4B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sz w:val="24"/>
        </w:rPr>
      </w:pPr>
      <w:r>
        <w:rPr>
          <w:rFonts w:hint="eastAsia"/>
          <w:b/>
          <w:sz w:val="24"/>
        </w:rPr>
        <w:t>本系统</w:t>
      </w:r>
      <w:r w:rsidR="004F33EA" w:rsidRPr="0028670C">
        <w:rPr>
          <w:rFonts w:hint="eastAsia"/>
          <w:b/>
          <w:sz w:val="24"/>
        </w:rPr>
        <w:t>分为学籍注册、学籍变动</w:t>
      </w:r>
      <w:r w:rsidR="003A2123">
        <w:rPr>
          <w:rFonts w:hint="eastAsia"/>
          <w:b/>
          <w:sz w:val="24"/>
        </w:rPr>
        <w:t>、学历注册</w:t>
      </w:r>
      <w:r w:rsidR="004F33EA" w:rsidRPr="0028670C">
        <w:rPr>
          <w:rFonts w:hint="eastAsia"/>
          <w:b/>
          <w:sz w:val="24"/>
        </w:rPr>
        <w:t>三部分</w:t>
      </w:r>
      <w:r w:rsidR="00817C4B" w:rsidRPr="0028670C">
        <w:rPr>
          <w:rFonts w:hint="eastAsia"/>
          <w:sz w:val="24"/>
        </w:rPr>
        <w:t>：</w:t>
      </w:r>
    </w:p>
    <w:p w:rsidR="00817C4B" w:rsidRPr="004F33EA" w:rsidRDefault="00817C4B" w:rsidP="004F33EA">
      <w:pPr>
        <w:pStyle w:val="a6"/>
        <w:numPr>
          <w:ilvl w:val="1"/>
          <w:numId w:val="2"/>
        </w:numPr>
        <w:spacing w:line="360" w:lineRule="auto"/>
        <w:ind w:firstLineChars="0"/>
        <w:rPr>
          <w:sz w:val="24"/>
        </w:rPr>
      </w:pPr>
      <w:r w:rsidRPr="004F33EA">
        <w:rPr>
          <w:rFonts w:hint="eastAsia"/>
          <w:b/>
          <w:sz w:val="24"/>
        </w:rPr>
        <w:t>学籍注册</w:t>
      </w:r>
      <w:r w:rsidRPr="004F33EA">
        <w:rPr>
          <w:rFonts w:hint="eastAsia"/>
          <w:sz w:val="24"/>
        </w:rPr>
        <w:t>：</w:t>
      </w:r>
    </w:p>
    <w:p w:rsidR="00817C4B" w:rsidRPr="004F33EA" w:rsidRDefault="00817C4B" w:rsidP="004F33EA">
      <w:pPr>
        <w:pStyle w:val="a6"/>
        <w:widowControl w:val="0"/>
        <w:numPr>
          <w:ilvl w:val="0"/>
          <w:numId w:val="3"/>
        </w:numPr>
        <w:adjustRightInd/>
        <w:snapToGrid/>
        <w:spacing w:after="0" w:line="360" w:lineRule="auto"/>
        <w:ind w:firstLineChars="0"/>
        <w:jc w:val="both"/>
        <w:rPr>
          <w:sz w:val="24"/>
        </w:rPr>
      </w:pPr>
      <w:r w:rsidRPr="004F33EA">
        <w:rPr>
          <w:rFonts w:hint="eastAsia"/>
          <w:sz w:val="24"/>
        </w:rPr>
        <w:t>每学期开学后，由招生</w:t>
      </w:r>
      <w:r w:rsidR="0028670C">
        <w:rPr>
          <w:rFonts w:hint="eastAsia"/>
          <w:sz w:val="24"/>
        </w:rPr>
        <w:t>工作</w:t>
      </w:r>
      <w:r w:rsidRPr="004F33EA">
        <w:rPr>
          <w:rFonts w:hint="eastAsia"/>
          <w:sz w:val="24"/>
        </w:rPr>
        <w:t>部</w:t>
      </w:r>
      <w:r w:rsidR="0028670C">
        <w:rPr>
          <w:rFonts w:hint="eastAsia"/>
          <w:sz w:val="24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3"/>
          <w:attr w:name="Year" w:val="2015"/>
        </w:smartTagPr>
        <w:r w:rsidRPr="004F33EA">
          <w:rPr>
            <w:rFonts w:hint="eastAsia"/>
            <w:sz w:val="24"/>
          </w:rPr>
          <w:t>3</w:t>
        </w:r>
        <w:r w:rsidRPr="004F33EA">
          <w:rPr>
            <w:rFonts w:hint="eastAsia"/>
            <w:sz w:val="24"/>
          </w:rPr>
          <w:t>月</w:t>
        </w:r>
        <w:r w:rsidRPr="004F33EA">
          <w:rPr>
            <w:rFonts w:hint="eastAsia"/>
            <w:sz w:val="24"/>
          </w:rPr>
          <w:t>20</w:t>
        </w:r>
        <w:r w:rsidRPr="004F33EA">
          <w:rPr>
            <w:rFonts w:hint="eastAsia"/>
            <w:sz w:val="24"/>
          </w:rPr>
          <w:t>日前</w:t>
        </w:r>
      </w:smartTag>
      <w:r w:rsidRPr="004F33EA">
        <w:rPr>
          <w:rFonts w:hint="eastAsia"/>
          <w:sz w:val="24"/>
        </w:rPr>
        <w:t>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9"/>
          <w:attr w:name="Year" w:val="2015"/>
        </w:smartTagPr>
        <w:r w:rsidRPr="004F33EA">
          <w:rPr>
            <w:rFonts w:hint="eastAsia"/>
            <w:sz w:val="24"/>
          </w:rPr>
          <w:t>9</w:t>
        </w:r>
        <w:r w:rsidRPr="004F33EA">
          <w:rPr>
            <w:rFonts w:hint="eastAsia"/>
            <w:sz w:val="24"/>
          </w:rPr>
          <w:t>月</w:t>
        </w:r>
        <w:r w:rsidRPr="004F33EA">
          <w:rPr>
            <w:rFonts w:hint="eastAsia"/>
            <w:sz w:val="24"/>
          </w:rPr>
          <w:t>20</w:t>
        </w:r>
        <w:r w:rsidRPr="004F33EA">
          <w:rPr>
            <w:rFonts w:hint="eastAsia"/>
            <w:sz w:val="24"/>
          </w:rPr>
          <w:t>日前</w:t>
        </w:r>
      </w:smartTag>
      <w:r w:rsidRPr="004F33EA">
        <w:rPr>
          <w:rFonts w:hint="eastAsia"/>
          <w:sz w:val="24"/>
        </w:rPr>
        <w:t>，</w:t>
      </w:r>
      <w:r w:rsidR="0028670C">
        <w:rPr>
          <w:rFonts w:hint="eastAsia"/>
          <w:sz w:val="24"/>
        </w:rPr>
        <w:t>核查本学期</w:t>
      </w:r>
      <w:r w:rsidR="0007044F">
        <w:rPr>
          <w:rFonts w:hint="eastAsia"/>
          <w:sz w:val="24"/>
        </w:rPr>
        <w:t>报到注册并缴费的学历生新生名单，交由相关学历生</w:t>
      </w:r>
      <w:r w:rsidRPr="004F33EA">
        <w:rPr>
          <w:rFonts w:hint="eastAsia"/>
          <w:sz w:val="24"/>
        </w:rPr>
        <w:t>班主任。</w:t>
      </w:r>
    </w:p>
    <w:p w:rsidR="00817C4B" w:rsidRPr="004F33EA" w:rsidRDefault="00817C4B" w:rsidP="004F33EA">
      <w:pPr>
        <w:pStyle w:val="a6"/>
        <w:widowControl w:val="0"/>
        <w:numPr>
          <w:ilvl w:val="0"/>
          <w:numId w:val="3"/>
        </w:numPr>
        <w:adjustRightInd/>
        <w:snapToGrid/>
        <w:spacing w:after="0" w:line="360" w:lineRule="auto"/>
        <w:ind w:firstLineChars="0"/>
        <w:jc w:val="both"/>
        <w:rPr>
          <w:sz w:val="24"/>
        </w:rPr>
      </w:pPr>
      <w:r w:rsidRPr="004F33EA">
        <w:rPr>
          <w:rFonts w:hint="eastAsia"/>
          <w:sz w:val="24"/>
        </w:rPr>
        <w:t>相关学历生班主任对名单</w:t>
      </w:r>
      <w:r w:rsidR="0007044F">
        <w:rPr>
          <w:rFonts w:hint="eastAsia"/>
          <w:sz w:val="24"/>
        </w:rPr>
        <w:t>所涉及信息</w:t>
      </w:r>
      <w:r w:rsidRPr="004F33EA">
        <w:rPr>
          <w:rFonts w:hint="eastAsia"/>
          <w:sz w:val="24"/>
        </w:rPr>
        <w:t>进行确认，确认无误后在制定截止日期之前将电子版和纸质版（需签字）交与学籍注册管理人。</w:t>
      </w:r>
    </w:p>
    <w:p w:rsidR="00817C4B" w:rsidRPr="004F33EA" w:rsidRDefault="00817C4B" w:rsidP="004F33EA">
      <w:pPr>
        <w:pStyle w:val="a6"/>
        <w:widowControl w:val="0"/>
        <w:numPr>
          <w:ilvl w:val="0"/>
          <w:numId w:val="3"/>
        </w:numPr>
        <w:adjustRightInd/>
        <w:snapToGrid/>
        <w:spacing w:after="0" w:line="360" w:lineRule="auto"/>
        <w:ind w:firstLineChars="0"/>
        <w:jc w:val="both"/>
        <w:rPr>
          <w:sz w:val="24"/>
        </w:rPr>
      </w:pPr>
      <w:r w:rsidRPr="004F33EA">
        <w:rPr>
          <w:rFonts w:hint="eastAsia"/>
          <w:sz w:val="24"/>
        </w:rPr>
        <w:t>学籍注册管理人根据签字确认后的名单，在</w:t>
      </w:r>
      <w:smartTag w:uri="urn:schemas-microsoft-com:office:smarttags" w:element="chsdate">
        <w:smartTagPr>
          <w:attr w:name="Year" w:val="2015"/>
          <w:attr w:name="Month" w:val="4"/>
          <w:attr w:name="Day" w:val="15"/>
          <w:attr w:name="IsLunarDate" w:val="False"/>
          <w:attr w:name="IsROCDate" w:val="False"/>
        </w:smartTagPr>
        <w:r w:rsidRPr="004F33EA">
          <w:rPr>
            <w:rFonts w:hint="eastAsia"/>
            <w:sz w:val="24"/>
          </w:rPr>
          <w:t>4</w:t>
        </w:r>
        <w:r w:rsidRPr="004F33EA">
          <w:rPr>
            <w:rFonts w:hint="eastAsia"/>
            <w:sz w:val="24"/>
          </w:rPr>
          <w:t>月</w:t>
        </w:r>
        <w:r w:rsidRPr="004F33EA">
          <w:rPr>
            <w:rFonts w:hint="eastAsia"/>
            <w:sz w:val="24"/>
          </w:rPr>
          <w:t>15</w:t>
        </w:r>
        <w:r w:rsidRPr="004F33EA">
          <w:rPr>
            <w:rFonts w:hint="eastAsia"/>
            <w:sz w:val="24"/>
          </w:rPr>
          <w:t>日</w:t>
        </w:r>
      </w:smartTag>
      <w:r w:rsidRPr="004F33EA">
        <w:rPr>
          <w:rFonts w:hint="eastAsia"/>
          <w:sz w:val="24"/>
        </w:rPr>
        <w:t>和</w:t>
      </w:r>
      <w:smartTag w:uri="urn:schemas-microsoft-com:office:smarttags" w:element="chsdate">
        <w:smartTagPr>
          <w:attr w:name="Year" w:val="2015"/>
          <w:attr w:name="Month" w:val="10"/>
          <w:attr w:name="Day" w:val="15"/>
          <w:attr w:name="IsLunarDate" w:val="False"/>
          <w:attr w:name="IsROCDate" w:val="False"/>
        </w:smartTagPr>
        <w:r w:rsidRPr="004F33EA">
          <w:rPr>
            <w:rFonts w:hint="eastAsia"/>
            <w:sz w:val="24"/>
          </w:rPr>
          <w:t>10</w:t>
        </w:r>
        <w:r w:rsidRPr="004F33EA">
          <w:rPr>
            <w:rFonts w:hint="eastAsia"/>
            <w:sz w:val="24"/>
          </w:rPr>
          <w:t>月</w:t>
        </w:r>
        <w:r w:rsidRPr="004F33EA">
          <w:rPr>
            <w:rFonts w:hint="eastAsia"/>
            <w:sz w:val="24"/>
          </w:rPr>
          <w:t>15</w:t>
        </w:r>
        <w:r w:rsidRPr="004F33EA">
          <w:rPr>
            <w:rFonts w:hint="eastAsia"/>
            <w:sz w:val="24"/>
          </w:rPr>
          <w:t>日前</w:t>
        </w:r>
      </w:smartTag>
      <w:r w:rsidRPr="004F33EA">
        <w:rPr>
          <w:rFonts w:hint="eastAsia"/>
          <w:sz w:val="24"/>
        </w:rPr>
        <w:t>将</w:t>
      </w:r>
      <w:r w:rsidR="0007044F">
        <w:rPr>
          <w:rFonts w:hint="eastAsia"/>
          <w:sz w:val="24"/>
        </w:rPr>
        <w:t>完整的学历生新生信息（</w:t>
      </w:r>
      <w:r w:rsidR="009C602D">
        <w:rPr>
          <w:rFonts w:hint="eastAsia"/>
          <w:sz w:val="24"/>
        </w:rPr>
        <w:t>学籍注册标准</w:t>
      </w:r>
      <w:r w:rsidR="0007044F">
        <w:rPr>
          <w:rFonts w:hint="eastAsia"/>
          <w:sz w:val="24"/>
        </w:rPr>
        <w:t>参见附件一）录入</w:t>
      </w:r>
      <w:r w:rsidR="0007044F" w:rsidRPr="0028670C">
        <w:rPr>
          <w:rFonts w:hint="eastAsia"/>
          <w:sz w:val="24"/>
        </w:rPr>
        <w:t>来华留学生学籍学历管理系统</w:t>
      </w:r>
      <w:r w:rsidRPr="004F33EA">
        <w:rPr>
          <w:rFonts w:hint="eastAsia"/>
          <w:sz w:val="24"/>
        </w:rPr>
        <w:t>。下载上传后的学籍信息</w:t>
      </w:r>
      <w:r w:rsidR="0007044F">
        <w:rPr>
          <w:rFonts w:hint="eastAsia"/>
          <w:sz w:val="24"/>
        </w:rPr>
        <w:t>报送院办及教学工作部</w:t>
      </w:r>
      <w:r w:rsidRPr="004F33EA">
        <w:rPr>
          <w:rFonts w:hint="eastAsia"/>
          <w:sz w:val="24"/>
        </w:rPr>
        <w:t>备案。数据报送系统每年开放两次，时间为</w:t>
      </w:r>
      <w:r w:rsidRPr="004F33EA">
        <w:rPr>
          <w:rFonts w:hint="eastAsia"/>
          <w:sz w:val="24"/>
        </w:rPr>
        <w:t>3</w:t>
      </w:r>
      <w:r w:rsidRPr="004F33EA">
        <w:rPr>
          <w:rFonts w:hint="eastAsia"/>
          <w:sz w:val="24"/>
        </w:rPr>
        <w:t>月</w:t>
      </w:r>
      <w:r w:rsidRPr="004F33EA">
        <w:rPr>
          <w:rFonts w:hint="eastAsia"/>
          <w:sz w:val="24"/>
        </w:rPr>
        <w:t>15</w:t>
      </w:r>
      <w:r w:rsidRPr="004F33EA">
        <w:rPr>
          <w:rFonts w:hint="eastAsia"/>
          <w:sz w:val="24"/>
        </w:rPr>
        <w:t>日</w:t>
      </w:r>
      <w:r w:rsidRPr="004F33EA">
        <w:rPr>
          <w:rFonts w:hint="eastAsia"/>
          <w:sz w:val="24"/>
        </w:rPr>
        <w:t>-4</w:t>
      </w:r>
      <w:r w:rsidRPr="004F33EA">
        <w:rPr>
          <w:rFonts w:hint="eastAsia"/>
          <w:sz w:val="24"/>
        </w:rPr>
        <w:t>月</w:t>
      </w:r>
      <w:r w:rsidRPr="004F33EA">
        <w:rPr>
          <w:rFonts w:hint="eastAsia"/>
          <w:sz w:val="24"/>
        </w:rPr>
        <w:t>15</w:t>
      </w:r>
      <w:r w:rsidRPr="004F33EA">
        <w:rPr>
          <w:rFonts w:hint="eastAsia"/>
          <w:sz w:val="24"/>
        </w:rPr>
        <w:t>日，</w:t>
      </w:r>
      <w:r w:rsidRPr="004F33EA">
        <w:rPr>
          <w:rFonts w:hint="eastAsia"/>
          <w:sz w:val="24"/>
        </w:rPr>
        <w:t>9</w:t>
      </w:r>
      <w:r w:rsidRPr="004F33EA">
        <w:rPr>
          <w:rFonts w:hint="eastAsia"/>
          <w:sz w:val="24"/>
        </w:rPr>
        <w:t>月</w:t>
      </w:r>
      <w:r w:rsidRPr="004F33EA">
        <w:rPr>
          <w:rFonts w:hint="eastAsia"/>
          <w:sz w:val="24"/>
        </w:rPr>
        <w:t>15</w:t>
      </w:r>
      <w:r w:rsidRPr="004F33EA">
        <w:rPr>
          <w:rFonts w:hint="eastAsia"/>
          <w:sz w:val="24"/>
        </w:rPr>
        <w:t>日</w:t>
      </w:r>
      <w:r w:rsidRPr="004F33EA">
        <w:rPr>
          <w:rFonts w:hint="eastAsia"/>
          <w:sz w:val="24"/>
        </w:rPr>
        <w:t>-10</w:t>
      </w:r>
      <w:r w:rsidRPr="004F33EA">
        <w:rPr>
          <w:rFonts w:hint="eastAsia"/>
          <w:sz w:val="24"/>
        </w:rPr>
        <w:t>月</w:t>
      </w:r>
      <w:r w:rsidRPr="004F33EA">
        <w:rPr>
          <w:rFonts w:hint="eastAsia"/>
          <w:sz w:val="24"/>
        </w:rPr>
        <w:t>15</w:t>
      </w:r>
      <w:r w:rsidRPr="004F33EA">
        <w:rPr>
          <w:rFonts w:hint="eastAsia"/>
          <w:sz w:val="24"/>
        </w:rPr>
        <w:t>日。</w:t>
      </w:r>
    </w:p>
    <w:p w:rsidR="00817C4B" w:rsidRPr="004F33EA" w:rsidRDefault="00817C4B" w:rsidP="004F33EA">
      <w:pPr>
        <w:pStyle w:val="a6"/>
        <w:numPr>
          <w:ilvl w:val="1"/>
          <w:numId w:val="2"/>
        </w:numPr>
        <w:spacing w:line="360" w:lineRule="auto"/>
        <w:ind w:firstLineChars="0"/>
        <w:rPr>
          <w:b/>
          <w:sz w:val="24"/>
        </w:rPr>
      </w:pPr>
      <w:r w:rsidRPr="004F33EA">
        <w:rPr>
          <w:rFonts w:hint="eastAsia"/>
          <w:b/>
          <w:sz w:val="24"/>
        </w:rPr>
        <w:t xml:space="preserve"> </w:t>
      </w:r>
      <w:r w:rsidR="003A2123">
        <w:rPr>
          <w:rFonts w:hint="eastAsia"/>
          <w:b/>
          <w:sz w:val="24"/>
        </w:rPr>
        <w:t>学籍变动</w:t>
      </w:r>
      <w:r w:rsidRPr="004F33EA">
        <w:rPr>
          <w:rFonts w:hint="eastAsia"/>
          <w:b/>
          <w:sz w:val="24"/>
        </w:rPr>
        <w:t>：</w:t>
      </w:r>
    </w:p>
    <w:p w:rsidR="00817C4B" w:rsidRPr="004F33EA" w:rsidRDefault="00817C4B" w:rsidP="004F33EA">
      <w:pPr>
        <w:pStyle w:val="a6"/>
        <w:widowControl w:val="0"/>
        <w:numPr>
          <w:ilvl w:val="0"/>
          <w:numId w:val="4"/>
        </w:numPr>
        <w:adjustRightInd/>
        <w:snapToGrid/>
        <w:spacing w:after="0" w:line="360" w:lineRule="auto"/>
        <w:ind w:firstLineChars="0"/>
        <w:jc w:val="both"/>
        <w:rPr>
          <w:sz w:val="24"/>
        </w:rPr>
      </w:pPr>
      <w:r w:rsidRPr="004F33EA">
        <w:rPr>
          <w:rFonts w:hint="eastAsia"/>
          <w:sz w:val="24"/>
        </w:rPr>
        <w:t>在学期中，若有学生发生变更专业、改变学制、因故休学</w:t>
      </w:r>
      <w:r w:rsidR="003A2123">
        <w:rPr>
          <w:rFonts w:hint="eastAsia"/>
          <w:sz w:val="24"/>
        </w:rPr>
        <w:t>、退学</w:t>
      </w:r>
      <w:r w:rsidRPr="004F33EA">
        <w:rPr>
          <w:rFonts w:hint="eastAsia"/>
          <w:sz w:val="24"/>
        </w:rPr>
        <w:t>等学籍变动时，</w:t>
      </w:r>
      <w:r w:rsidR="003A2123">
        <w:rPr>
          <w:rFonts w:hint="eastAsia"/>
          <w:sz w:val="24"/>
        </w:rPr>
        <w:t>学生需办理相关手续，</w:t>
      </w:r>
      <w:r w:rsidRPr="004F33EA">
        <w:rPr>
          <w:rFonts w:hint="eastAsia"/>
          <w:sz w:val="24"/>
        </w:rPr>
        <w:t>同时报学籍注册管理人。</w:t>
      </w:r>
      <w:r w:rsidR="003A2123">
        <w:rPr>
          <w:rFonts w:hint="eastAsia"/>
          <w:sz w:val="24"/>
        </w:rPr>
        <w:t>由</w:t>
      </w:r>
      <w:r w:rsidRPr="004F33EA">
        <w:rPr>
          <w:rFonts w:hint="eastAsia"/>
          <w:sz w:val="24"/>
        </w:rPr>
        <w:t>学籍注册管理人修改</w:t>
      </w:r>
      <w:r w:rsidR="00FE5BA4">
        <w:rPr>
          <w:rFonts w:hint="eastAsia"/>
          <w:sz w:val="24"/>
        </w:rPr>
        <w:t>来华留学生学籍学历管理系统</w:t>
      </w:r>
      <w:r w:rsidR="003A2123">
        <w:rPr>
          <w:rFonts w:hint="eastAsia"/>
          <w:sz w:val="24"/>
        </w:rPr>
        <w:t>内该生的相关信息</w:t>
      </w:r>
      <w:r w:rsidRPr="004F33EA">
        <w:rPr>
          <w:rFonts w:hint="eastAsia"/>
          <w:sz w:val="24"/>
        </w:rPr>
        <w:t>。</w:t>
      </w:r>
    </w:p>
    <w:p w:rsidR="00817C4B" w:rsidRPr="004F33EA" w:rsidRDefault="00817C4B" w:rsidP="004F33EA">
      <w:pPr>
        <w:pStyle w:val="a6"/>
        <w:numPr>
          <w:ilvl w:val="1"/>
          <w:numId w:val="2"/>
        </w:numPr>
        <w:spacing w:line="360" w:lineRule="auto"/>
        <w:ind w:firstLineChars="0"/>
        <w:rPr>
          <w:b/>
          <w:sz w:val="24"/>
        </w:rPr>
      </w:pPr>
      <w:r w:rsidRPr="004F33EA">
        <w:rPr>
          <w:rFonts w:hint="eastAsia"/>
          <w:b/>
          <w:sz w:val="24"/>
        </w:rPr>
        <w:t>学历注册：</w:t>
      </w:r>
    </w:p>
    <w:p w:rsidR="00817C4B" w:rsidRDefault="00817C4B" w:rsidP="004F33EA">
      <w:pPr>
        <w:pStyle w:val="a6"/>
        <w:widowControl w:val="0"/>
        <w:numPr>
          <w:ilvl w:val="0"/>
          <w:numId w:val="5"/>
        </w:numPr>
        <w:adjustRightInd/>
        <w:snapToGrid/>
        <w:spacing w:after="0" w:line="360" w:lineRule="auto"/>
        <w:ind w:firstLineChars="0"/>
        <w:jc w:val="both"/>
        <w:rPr>
          <w:sz w:val="24"/>
        </w:rPr>
      </w:pPr>
      <w:r w:rsidRPr="004F33EA">
        <w:rPr>
          <w:rFonts w:hint="eastAsia"/>
          <w:sz w:val="24"/>
        </w:rPr>
        <w:lastRenderedPageBreak/>
        <w:t>每年秋季学期系统开放期间（</w:t>
      </w:r>
      <w:r w:rsidRPr="004F33EA">
        <w:rPr>
          <w:rFonts w:hint="eastAsia"/>
          <w:sz w:val="24"/>
        </w:rPr>
        <w:t>9</w:t>
      </w:r>
      <w:r w:rsidRPr="004F33EA">
        <w:rPr>
          <w:rFonts w:hint="eastAsia"/>
          <w:sz w:val="24"/>
        </w:rPr>
        <w:t>月</w:t>
      </w:r>
      <w:r w:rsidRPr="004F33EA">
        <w:rPr>
          <w:rFonts w:hint="eastAsia"/>
          <w:sz w:val="24"/>
        </w:rPr>
        <w:t>15</w:t>
      </w:r>
      <w:r w:rsidRPr="004F33EA">
        <w:rPr>
          <w:rFonts w:hint="eastAsia"/>
          <w:sz w:val="24"/>
        </w:rPr>
        <w:t>日</w:t>
      </w:r>
      <w:r w:rsidRPr="004F33EA">
        <w:rPr>
          <w:rFonts w:hint="eastAsia"/>
          <w:sz w:val="24"/>
        </w:rPr>
        <w:t>-10</w:t>
      </w:r>
      <w:r w:rsidRPr="004F33EA">
        <w:rPr>
          <w:rFonts w:hint="eastAsia"/>
          <w:sz w:val="24"/>
        </w:rPr>
        <w:t>月</w:t>
      </w:r>
      <w:r w:rsidRPr="004F33EA">
        <w:rPr>
          <w:rFonts w:hint="eastAsia"/>
          <w:sz w:val="24"/>
        </w:rPr>
        <w:t>15</w:t>
      </w:r>
      <w:r w:rsidRPr="004F33EA">
        <w:rPr>
          <w:rFonts w:hint="eastAsia"/>
          <w:sz w:val="24"/>
        </w:rPr>
        <w:t>日），</w:t>
      </w:r>
      <w:r w:rsidR="00813CA0">
        <w:rPr>
          <w:rFonts w:hint="eastAsia"/>
          <w:sz w:val="24"/>
        </w:rPr>
        <w:t>由</w:t>
      </w:r>
      <w:r w:rsidR="00C01354">
        <w:rPr>
          <w:rFonts w:hint="eastAsia"/>
          <w:sz w:val="24"/>
        </w:rPr>
        <w:t>相关负责人</w:t>
      </w:r>
      <w:r w:rsidR="00813CA0">
        <w:rPr>
          <w:rFonts w:hint="eastAsia"/>
          <w:sz w:val="24"/>
        </w:rPr>
        <w:t>提供</w:t>
      </w:r>
      <w:r w:rsidRPr="004F33EA">
        <w:rPr>
          <w:rFonts w:hint="eastAsia"/>
          <w:sz w:val="24"/>
        </w:rPr>
        <w:t>本年度毕业学历生信息及照片</w:t>
      </w:r>
      <w:r w:rsidR="003A2123">
        <w:rPr>
          <w:rFonts w:hint="eastAsia"/>
          <w:sz w:val="24"/>
        </w:rPr>
        <w:t>（学历注册标准参见附件二）</w:t>
      </w:r>
      <w:r w:rsidR="00813CA0">
        <w:rPr>
          <w:rFonts w:hint="eastAsia"/>
          <w:sz w:val="24"/>
        </w:rPr>
        <w:t>，由学籍注册管理人</w:t>
      </w:r>
      <w:r w:rsidR="00813CA0" w:rsidRPr="004F33EA">
        <w:rPr>
          <w:rFonts w:hint="eastAsia"/>
          <w:sz w:val="24"/>
        </w:rPr>
        <w:t>将</w:t>
      </w:r>
      <w:r w:rsidR="00813CA0">
        <w:rPr>
          <w:rFonts w:hint="eastAsia"/>
          <w:sz w:val="24"/>
        </w:rPr>
        <w:t>其上传至来华留学生学籍学历管理系统</w:t>
      </w:r>
      <w:r w:rsidRPr="004F33EA">
        <w:rPr>
          <w:rFonts w:hint="eastAsia"/>
          <w:sz w:val="24"/>
        </w:rPr>
        <w:t>。</w:t>
      </w:r>
    </w:p>
    <w:p w:rsidR="003D3986" w:rsidRDefault="003D3986" w:rsidP="003D3986">
      <w:pPr>
        <w:pStyle w:val="a6"/>
        <w:widowControl w:val="0"/>
        <w:adjustRightInd/>
        <w:snapToGrid/>
        <w:spacing w:after="0" w:line="360" w:lineRule="auto"/>
        <w:ind w:left="1080" w:firstLineChars="0" w:firstLine="0"/>
        <w:jc w:val="both"/>
        <w:rPr>
          <w:sz w:val="24"/>
        </w:rPr>
      </w:pPr>
    </w:p>
    <w:p w:rsidR="003D3986" w:rsidRPr="003D3986" w:rsidRDefault="009C602D" w:rsidP="003D3986">
      <w:pPr>
        <w:pStyle w:val="a6"/>
        <w:widowControl w:val="0"/>
        <w:adjustRightInd/>
        <w:snapToGrid/>
        <w:spacing w:after="0" w:line="360" w:lineRule="auto"/>
        <w:ind w:left="1080" w:firstLineChars="0" w:firstLine="0"/>
        <w:jc w:val="both"/>
        <w:rPr>
          <w:sz w:val="24"/>
        </w:rPr>
      </w:pPr>
      <w:r>
        <w:rPr>
          <w:rFonts w:hint="eastAsia"/>
          <w:sz w:val="24"/>
        </w:rPr>
        <w:t>附件一：学籍注册标准</w:t>
      </w:r>
    </w:p>
    <w:p w:rsidR="003D3986" w:rsidRPr="004F33EA" w:rsidRDefault="003D3986" w:rsidP="003D3986">
      <w:pPr>
        <w:pStyle w:val="a6"/>
        <w:widowControl w:val="0"/>
        <w:adjustRightInd/>
        <w:snapToGrid/>
        <w:spacing w:after="0" w:line="360" w:lineRule="auto"/>
        <w:ind w:left="1080" w:firstLineChars="0" w:firstLine="0"/>
        <w:jc w:val="both"/>
        <w:rPr>
          <w:sz w:val="24"/>
        </w:rPr>
      </w:pPr>
      <w:r>
        <w:rPr>
          <w:rFonts w:hint="eastAsia"/>
          <w:sz w:val="24"/>
        </w:rPr>
        <w:t>附件二：</w:t>
      </w:r>
      <w:r w:rsidR="009C602D">
        <w:rPr>
          <w:rFonts w:hint="eastAsia"/>
          <w:sz w:val="24"/>
        </w:rPr>
        <w:t>学历注册标准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0F5" w:rsidRDefault="006630F5" w:rsidP="00817C4B">
      <w:pPr>
        <w:spacing w:after="0"/>
      </w:pPr>
      <w:r>
        <w:separator/>
      </w:r>
    </w:p>
  </w:endnote>
  <w:endnote w:type="continuationSeparator" w:id="0">
    <w:p w:rsidR="006630F5" w:rsidRDefault="006630F5" w:rsidP="00817C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0F5" w:rsidRDefault="006630F5" w:rsidP="00817C4B">
      <w:pPr>
        <w:spacing w:after="0"/>
      </w:pPr>
      <w:r>
        <w:separator/>
      </w:r>
    </w:p>
  </w:footnote>
  <w:footnote w:type="continuationSeparator" w:id="0">
    <w:p w:rsidR="006630F5" w:rsidRDefault="006630F5" w:rsidP="00817C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2FB5"/>
    <w:multiLevelType w:val="hybridMultilevel"/>
    <w:tmpl w:val="19D0C082"/>
    <w:lvl w:ilvl="0" w:tplc="348A1FC4">
      <w:start w:val="1"/>
      <w:numFmt w:val="upperLetter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F3A6761"/>
    <w:multiLevelType w:val="hybridMultilevel"/>
    <w:tmpl w:val="B6C66EC8"/>
    <w:lvl w:ilvl="0" w:tplc="715A1CF2">
      <w:start w:val="1"/>
      <w:numFmt w:val="upperLetter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EB1DBA"/>
    <w:multiLevelType w:val="multilevel"/>
    <w:tmpl w:val="45EB1DBA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13F0BA3"/>
    <w:multiLevelType w:val="hybridMultilevel"/>
    <w:tmpl w:val="F2181518"/>
    <w:lvl w:ilvl="0" w:tplc="36141488">
      <w:start w:val="1"/>
      <w:numFmt w:val="upperLetter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387609"/>
    <w:multiLevelType w:val="multilevel"/>
    <w:tmpl w:val="5F1C0DA2"/>
    <w:lvl w:ilvl="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44F"/>
    <w:rsid w:val="000C6A94"/>
    <w:rsid w:val="002154B0"/>
    <w:rsid w:val="0028670C"/>
    <w:rsid w:val="00323B43"/>
    <w:rsid w:val="003A2123"/>
    <w:rsid w:val="003B51E7"/>
    <w:rsid w:val="003D37D8"/>
    <w:rsid w:val="003D3986"/>
    <w:rsid w:val="00426133"/>
    <w:rsid w:val="004358AB"/>
    <w:rsid w:val="004F33EA"/>
    <w:rsid w:val="006630F5"/>
    <w:rsid w:val="006F7C9E"/>
    <w:rsid w:val="00742E84"/>
    <w:rsid w:val="00813CA0"/>
    <w:rsid w:val="00817C4B"/>
    <w:rsid w:val="008B7726"/>
    <w:rsid w:val="00955BE4"/>
    <w:rsid w:val="009C602D"/>
    <w:rsid w:val="00C01354"/>
    <w:rsid w:val="00CF13BD"/>
    <w:rsid w:val="00D31D50"/>
    <w:rsid w:val="00DC08F4"/>
    <w:rsid w:val="00DC5831"/>
    <w:rsid w:val="00EB08E6"/>
    <w:rsid w:val="00F163BC"/>
    <w:rsid w:val="00FE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C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C4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C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C4B"/>
    <w:rPr>
      <w:rFonts w:ascii="Tahoma" w:hAnsi="Tahoma"/>
      <w:sz w:val="18"/>
      <w:szCs w:val="18"/>
    </w:rPr>
  </w:style>
  <w:style w:type="character" w:styleId="a5">
    <w:name w:val="Hyperlink"/>
    <w:basedOn w:val="a0"/>
    <w:rsid w:val="00817C4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F33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si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2016-11-04T06:37:00Z</dcterms:modified>
</cp:coreProperties>
</file>