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Portrait sociodémographique des répondants et de leurs parents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**Répondants selon le sexe**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4618"/>
        <w:gridCol w:w="1536"/>
        <w:gridCol w:w="1536"/>
        <w:gridCol w:w="1536"/>
        <w:gridCol w:w="1181"/>
      </w:tblGrid>
      <w:tr>
        <w:trPr>
          <w:trHeight w:val="732" w:hRule="auto"/>
          <w:tblHeader/>
        </w:trPr>
        header  1
        <w:tc>
          <w:tcPr>
            <w:tcBorders>
              <w:bottom w:val="single" w:sz="16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Caractéristiques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721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Femme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359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Homme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362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3" w:hRule="auto"/>
        </w:trPr>
        body  1
        <w:tc>
          <w:tcPr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Répondants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26.4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74" w:hRule="auto"/>
        </w:trPr>
        body  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gpe_age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 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18-24 ans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37.2   (268)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36.8  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  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25-34 ans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62.8   (453)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63.2   (227)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   (226)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Lieu_de_residence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  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Ailleurs au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   (395)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55.4   (199)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54.2   (196)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 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Grand Motreal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45.2   (326)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44.6   (160)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45.8   (166)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 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lieu_de_naissance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  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Canada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  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 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Hors du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 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  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Provinde de Quebec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   (662)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94.9   (339)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89.5   (323)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20.6   (148)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 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   (84)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 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50.2  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46.3   (167)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31.2   (224)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32.0  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  (110)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 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À la maison TPL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 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PTL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 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 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Étudiant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 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mais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  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  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 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travail sans recherche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 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 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et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 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PTL études TPA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  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  (25)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 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études PTL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15.1   (108)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   (63)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  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TPA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 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  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Travail TPL 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56.1   (402)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52.5   (188)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   (214)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Revenu_annuel_du_repondant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6" w:hRule="auto"/>
        </w:trPr>
        body 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70,000$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  (146)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  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27.6  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10,000$ à 19,999$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   (86)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  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  (38)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20,000$ à 29,999$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 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  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 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30,000$ à 39,999$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 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 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 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40,000$ à 49,999$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   (86)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 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   (38)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50,000$ à 59,000$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 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  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 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 60,000$ à 69,000$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  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 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 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Moins de 10,000$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 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  (27)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 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 sait pas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  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  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  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 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  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   (11)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utilisation_medias_sociaux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 (11)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(660)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96.9 (348)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86.4 (312)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ou 2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 (197)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 (109)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à 5 comptes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53.1 (383)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46.5 (168)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comptes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Nbr_compte_MS_regulier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 (12)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 (57)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 (217)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32.2 (116)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 (73)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de quatre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Nombre_d_heures_sur_RSM_Jour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à 1.5 heures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à 3.0 heures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43.1 (310)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48.8 (175)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37.4 (135)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à 5.0 heures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 (140)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heures et plus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 sait pas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 (81)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 (63)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activités_médias_sociaux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Suivre_activité_amis_et_famille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36.6 (132)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74.8 (539)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(310)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63.4 (229)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Communiquer_amis_et_famille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 (193)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 (48)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40.1 (145)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73.3 (528)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86.7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59.9 (217)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Partager_propre_matériel_avec_proches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 (463)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52.0 (187)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76.3 (276)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 (173)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 (86)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Partager_propre_matériel_publiquement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76.2 (549)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69.7 (250)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82.6 (299)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23.8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30.3 (109)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Suivre_actualités_sur_RSM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7" w:hRule="auto"/>
        </w:trPr>
        body 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51.8 (373)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47.8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55.8 (202)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 (347)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52.2 (187)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44.2 (160)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Prendre_connaissance_programmes_gouv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17" w:hRule="auto"/>
        </w:trPr>
        body 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86.0 (620)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88.3 (317)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83.7 (303)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Rechercher_information_generale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64.9 (467)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58.0 (208)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71.7 (259)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 (151)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Rechercher_info_importante_personnelle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82.6 (596)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77.1 (277)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88.2 (319)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 (82)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 (43)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Aucune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 84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99.5 (717)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 (359)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98.9 (358)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86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87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99.8 (720)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99.7 (358)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 (362)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 (0)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 89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Quête_informatins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(152)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26.2 (95)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35.2 (254)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36.2 (130)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 (123)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35.3 (127)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(72)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 96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 (32)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22.6 (163)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 (64)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27.2 (98)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33.6 (242)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34.2 (123)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33.0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27.5 (198)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 (120)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 (78)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body101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Votre_soeur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body102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(182)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(93)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25.8 (186)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 (78)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 (108)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 (173)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27.9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20.1 (73)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(121)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(50)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body107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Votre_frere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body108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 (200)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27.4 (98)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 (101)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 (26)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27.1 (195)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 (88)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29.5 (107)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(167)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Vos_amis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(4)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 (222)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24.1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47.1 (340)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51.7 (186)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42.6 (154)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 (31)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body119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A_l_ecole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body120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 (74)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 (68)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(203)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23.9 (86)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32.3 (117)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39.5 (284)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42.8 (154)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36.2 (131)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(92)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 (40)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Vos_colleges_de_travail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body126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 (49)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 (114)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 (46)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 (67)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35.9 (259)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 (122)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(137)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 (253)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39.4 (142)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Les_medias_traditionnels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body132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(70)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(28)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 (41)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(122)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 (54)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35.6 (257)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37.4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 (123)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29.8 (215)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34.5 (124)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25.3 (91)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 (56)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 (19)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(38)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body137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Les_medias_numeriques_Q1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body138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 du tout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(89)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 (59)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Peu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 (102)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 ou moins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40.4 (291)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46.3 (166)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34.5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(136)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 (77)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Très important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 (24)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 (16)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body143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body144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 (172)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 (85)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 (87)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40.7 (281)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43.6 (152)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(129)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 (237)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32.1 (112)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36.7 (125)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body147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Diplome_pere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body148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Primaire/Secondaire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 (111)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 (100)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CEGEP / DEP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 (258)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39.3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36.4 (124)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Universitaire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31.1 (211)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28.1 (96)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34.0 (116)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Situation_civile_parents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body152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Divorce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 (126)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(61)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 (65)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 deux sont defunts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Separe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(145)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23.7 (84)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 (60)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Toujours ensemble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52.8 (378)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50.3 (179)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55.3 (199)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 des deux est defunt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 (62)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(32)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body157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Occupation_mere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7" w:hRule="auto"/>
        </w:trPr>
        body158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 (3)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 (1)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 (2)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 (14)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Autre sans activité professionnelle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 (39)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 (21)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(69)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(35)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 (34)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45.1 (311)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45.8 (159)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44.4 (151)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 (17)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 (11)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 (80)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 (47)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 (33)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body166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 (118)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 (52)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body167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Occupation_pere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body168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Agriculeurs exploitants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(13)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(7)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 (6)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body169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Artisants, commerçants, chef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 (51)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 (31)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 (20)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body170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Cadres, intélets supérieurs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(83)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(42)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body171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Employés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 (245)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 (130)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34.1 (115)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body172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Ouvriers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 (53)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 (29)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(25)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body173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Préfère ne pas répondre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 (18)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(10)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(8)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body174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Professions intermédiaires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 (66)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 (30)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 (36)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body175
        <w:tc>
          <w:tcPr>
            <w:tcBorders>
              <w:bottom w:val="single" w:sz="8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Retraités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 (134)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 (55)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 (79)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body176
        <w:tc>
          <w:tcPr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 activité profes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(15)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(7)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 (8)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single" w:sz="8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 1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Mean; %   (n)</w:t>
            </w:r>
          </w:p>
        </w:tc>
      </w:tr>
      <w:tr>
        <w:trPr>
          <w:trHeight w:val="360" w:hRule="auto"/>
        </w:trPr>
        footer  2
        <w:tc>
          <w:tcPr>
            <w:gridSpan w:val="6"/>
            <w:tcBorders>
              <w:bottom w:val="single" w:sz="16" w:space="0" w:color="000000"/>
              <w:top w:val="single" w:sz="8" w:space="0" w:color="000000"/>
              <w:left w:val="single" w:sz="16" w:space="0" w:color="000000"/>
              <w:right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Design-based KruskalWallis test; Pearson's X^2: Rao &amp; Scott adjustment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2025-09-23T18:21:34Z</dcterms:modified>
  <cp:category/>
</cp:coreProperties>
</file>