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B3F0" w14:textId="77777777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59173A">
        <w:rPr>
          <w:rFonts w:ascii="Times New Roman" w:hAnsi="Times New Roman" w:cs="Times New Roman"/>
          <w:b/>
          <w:sz w:val="24"/>
          <w:szCs w:val="24"/>
        </w:rPr>
        <w:t>4</w:t>
      </w:r>
    </w:p>
    <w:p w14:paraId="4E89C43F" w14:textId="77777777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BA3054">
        <w:rPr>
          <w:rFonts w:ascii="Times New Roman" w:hAnsi="Times New Roman" w:cs="Times New Roman"/>
          <w:b/>
          <w:sz w:val="24"/>
          <w:szCs w:val="24"/>
        </w:rPr>
        <w:t>PHÒNG KHÁM TƯ NHÂN</w:t>
      </w:r>
      <w:r w:rsidR="00F4344D">
        <w:rPr>
          <w:rFonts w:ascii="Times New Roman" w:hAnsi="Times New Roman" w:cs="Times New Roman"/>
          <w:b/>
          <w:sz w:val="24"/>
          <w:szCs w:val="24"/>
        </w:rPr>
        <w:t xml:space="preserve"> “HEALTHY SYSTEM”</w:t>
      </w:r>
    </w:p>
    <w:p w14:paraId="51C83800" w14:textId="77777777" w:rsidR="00761A97" w:rsidRPr="00964DBA" w:rsidRDefault="00761A97" w:rsidP="00761A97">
      <w:pPr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14:paraId="09193810" w14:textId="77EAEE3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B4090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27886C0C" w14:textId="77777777" w:rsidR="00761A97" w:rsidRPr="00F4344D" w:rsidRDefault="00761A97" w:rsidP="00761A97">
      <w:pPr>
        <w:numPr>
          <w:ilvl w:val="0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F7552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52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“Healthy system”</w:t>
      </w:r>
      <w:r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(android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. 1 application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44D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="00F43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5BE9C" w14:textId="77777777" w:rsidR="00F4344D" w:rsidRPr="00F4344D" w:rsidRDefault="00F4344D" w:rsidP="00761A97">
      <w:pPr>
        <w:numPr>
          <w:ilvl w:val="0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8E2DA0" w14:textId="77777777" w:rsidR="00F4344D" w:rsidRPr="00F4344D" w:rsidRDefault="00F4344D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,…</w:t>
      </w:r>
    </w:p>
    <w:p w14:paraId="257953DB" w14:textId="77777777" w:rsidR="00F4344D" w:rsidRPr="00F4344D" w:rsidRDefault="00F4344D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</w:p>
    <w:p w14:paraId="3A92AE6F" w14:textId="77777777" w:rsidR="00F4344D" w:rsidRPr="000472B4" w:rsidRDefault="000472B4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14:paraId="283AA2CE" w14:textId="77777777" w:rsidR="000472B4" w:rsidRPr="007B409F" w:rsidRDefault="000472B4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848170" w14:textId="77777777" w:rsidR="007B409F" w:rsidRPr="0084771A" w:rsidRDefault="007B409F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</w:p>
    <w:p w14:paraId="3266A644" w14:textId="77777777" w:rsidR="0084771A" w:rsidRPr="000472B4" w:rsidRDefault="0084771A" w:rsidP="00F4344D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</w:p>
    <w:p w14:paraId="27054CDB" w14:textId="77777777" w:rsidR="000472B4" w:rsidRPr="0086121A" w:rsidRDefault="000472B4" w:rsidP="000472B4">
      <w:pPr>
        <w:numPr>
          <w:ilvl w:val="0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8612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23259" w14:textId="77777777" w:rsidR="0086121A" w:rsidRPr="000472B4" w:rsidRDefault="0086121A" w:rsidP="0086121A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322A10" w14:textId="77777777" w:rsidR="000472B4" w:rsidRDefault="008612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</w:p>
    <w:p w14:paraId="4284AEAF" w14:textId="77777777" w:rsidR="0086121A" w:rsidRDefault="008612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sĩ</w:t>
      </w:r>
      <w:proofErr w:type="spellEnd"/>
    </w:p>
    <w:p w14:paraId="772E479D" w14:textId="77777777" w:rsidR="0086121A" w:rsidRDefault="008612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cầu</w:t>
      </w:r>
      <w:proofErr w:type="spellEnd"/>
    </w:p>
    <w:p w14:paraId="457E3C49" w14:textId="77777777" w:rsidR="0086121A" w:rsidRDefault="008612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cầu</w:t>
      </w:r>
      <w:proofErr w:type="spellEnd"/>
    </w:p>
    <w:p w14:paraId="16DB85E1" w14:textId="77777777" w:rsidR="0086121A" w:rsidRDefault="008612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cần</w:t>
      </w:r>
      <w:proofErr w:type="spellEnd"/>
    </w:p>
    <w:p w14:paraId="7EABB58B" w14:textId="77777777" w:rsidR="0086121A" w:rsidRDefault="0086121A" w:rsidP="0086121A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:</w:t>
      </w:r>
    </w:p>
    <w:p w14:paraId="1C60872A" w14:textId="77777777" w:rsidR="0086121A" w:rsidRDefault="005E7765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</w:p>
    <w:p w14:paraId="3E2E1EDD" w14:textId="77777777" w:rsidR="005E7765" w:rsidRDefault="005E7765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</w:p>
    <w:p w14:paraId="0A62DE81" w14:textId="77777777" w:rsidR="005E7765" w:rsidRDefault="005E7765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</w:p>
    <w:p w14:paraId="0DFEA2A7" w14:textId="77777777" w:rsidR="005E7765" w:rsidRDefault="00A8148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thiết</w:t>
      </w:r>
      <w:proofErr w:type="spellEnd"/>
    </w:p>
    <w:p w14:paraId="7CB2A573" w14:textId="77777777" w:rsidR="0084771A" w:rsidRDefault="0084771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thiết</w:t>
      </w:r>
      <w:proofErr w:type="spellEnd"/>
    </w:p>
    <w:p w14:paraId="6C82233D" w14:textId="77777777" w:rsidR="00A8148A" w:rsidRDefault="00A8148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đó</w:t>
      </w:r>
      <w:proofErr w:type="spellEnd"/>
    </w:p>
    <w:p w14:paraId="578EBBBE" w14:textId="77777777" w:rsidR="00A8148A" w:rsidRDefault="00A8148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,…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</w:p>
    <w:p w14:paraId="19C5471C" w14:textId="77777777" w:rsidR="00A8148A" w:rsidRDefault="00A8148A" w:rsidP="0086121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,…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thuốc</w:t>
      </w:r>
      <w:proofErr w:type="spellEnd"/>
    </w:p>
    <w:p w14:paraId="4045C3E8" w14:textId="77777777" w:rsidR="00A8148A" w:rsidRDefault="00A8148A" w:rsidP="00A8148A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viên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>/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bác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nghiệm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chụp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phim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siêu</w:t>
      </w:r>
      <w:proofErr w:type="spellEnd"/>
      <w:r w:rsidR="0084771A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84771A">
        <w:rPr>
          <w:rFonts w:ascii="Times New Roman" w:eastAsia="Symbol" w:hAnsi="Times New Roman" w:cs="Times New Roman"/>
          <w:sz w:val="24"/>
          <w:szCs w:val="24"/>
        </w:rPr>
        <w:t>âm</w:t>
      </w:r>
      <w:proofErr w:type="spellEnd"/>
    </w:p>
    <w:p w14:paraId="4F7960BD" w14:textId="77777777" w:rsidR="00A8148A" w:rsidRDefault="00A8148A" w:rsidP="00A8148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lastRenderedPageBreak/>
        <w:t>Nhận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âm</w:t>
      </w:r>
      <w:proofErr w:type="spellEnd"/>
      <w:r w:rsidR="00CD4D19">
        <w:rPr>
          <w:rFonts w:ascii="Times New Roman" w:eastAsia="Symbol" w:hAnsi="Times New Roman" w:cs="Times New Roman"/>
          <w:sz w:val="24"/>
          <w:szCs w:val="24"/>
        </w:rPr>
        <w:t>,…</w:t>
      </w:r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CD4D19"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 w:rsidR="00CD4D19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CD4D19">
        <w:rPr>
          <w:rFonts w:ascii="Times New Roman" w:eastAsia="Symbol" w:hAnsi="Times New Roman" w:cs="Times New Roman"/>
          <w:sz w:val="24"/>
          <w:szCs w:val="24"/>
        </w:rPr>
        <w:t>bác</w:t>
      </w:r>
      <w:proofErr w:type="spellEnd"/>
      <w:r w:rsidR="00CD4D19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CD4D19">
        <w:rPr>
          <w:rFonts w:ascii="Times New Roman" w:eastAsia="Symbol" w:hAnsi="Times New Roman" w:cs="Times New Roman"/>
          <w:sz w:val="24"/>
          <w:szCs w:val="24"/>
        </w:rPr>
        <w:t>sĩ</w:t>
      </w:r>
      <w:proofErr w:type="spellEnd"/>
    </w:p>
    <w:p w14:paraId="7E811B1B" w14:textId="77777777" w:rsidR="00CD4D19" w:rsidRDefault="00CD4D19" w:rsidP="00A8148A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âm</w:t>
      </w:r>
      <w:proofErr w:type="spellEnd"/>
    </w:p>
    <w:p w14:paraId="39F9E2F4" w14:textId="77777777" w:rsidR="006C7FFE" w:rsidRDefault="006C7FFE" w:rsidP="006C7FFE">
      <w:pPr>
        <w:numPr>
          <w:ilvl w:val="1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toán</w:t>
      </w:r>
      <w:proofErr w:type="spellEnd"/>
    </w:p>
    <w:p w14:paraId="42848621" w14:textId="77777777" w:rsidR="006C7FFE" w:rsidRDefault="006C7FFE" w:rsidP="006C7FFE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chữa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</w:p>
    <w:p w14:paraId="711A7182" w14:textId="77777777" w:rsidR="006C7FFE" w:rsidRDefault="006C7FFE" w:rsidP="006C7FFE">
      <w:pPr>
        <w:numPr>
          <w:ilvl w:val="2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khám</w:t>
      </w:r>
      <w:proofErr w:type="spellEnd"/>
    </w:p>
    <w:p w14:paraId="1E817A0C" w14:textId="77777777" w:rsidR="006C7FFE" w:rsidRPr="0086121A" w:rsidRDefault="006C7FFE" w:rsidP="006C7FFE">
      <w:pPr>
        <w:tabs>
          <w:tab w:val="left" w:pos="860"/>
        </w:tabs>
        <w:spacing w:after="0" w:line="295" w:lineRule="auto"/>
        <w:ind w:left="1800" w:right="2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14:paraId="6833CE89" w14:textId="77777777" w:rsidR="00761A97" w:rsidRDefault="0084771A" w:rsidP="0084771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 w:rsidRPr="0084771A">
        <w:rPr>
          <w:rFonts w:ascii="Times New Roman" w:eastAsia="Arial" w:hAnsi="Times New Roman" w:cs="Times New Roman"/>
          <w:bCs/>
          <w:sz w:val="24"/>
          <w:szCs w:val="24"/>
        </w:rPr>
        <w:t>Hệ</w:t>
      </w:r>
      <w:proofErr w:type="spellEnd"/>
      <w:r w:rsidRPr="0084771A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84771A">
        <w:rPr>
          <w:rFonts w:ascii="Times New Roman" w:eastAsia="Arial" w:hAnsi="Times New Roman" w:cs="Times New Roman"/>
          <w:bCs/>
          <w:sz w:val="24"/>
          <w:szCs w:val="24"/>
        </w:rPr>
        <w:t>thống</w:t>
      </w:r>
      <w:proofErr w:type="spellEnd"/>
      <w:r w:rsidRPr="0084771A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84771A">
        <w:rPr>
          <w:rFonts w:ascii="Times New Roman" w:eastAsia="Arial" w:hAnsi="Times New Roman" w:cs="Times New Roman"/>
          <w:bCs/>
          <w:sz w:val="24"/>
          <w:szCs w:val="24"/>
        </w:rPr>
        <w:t>có</w:t>
      </w:r>
      <w:proofErr w:type="spellEnd"/>
      <w:r w:rsidRPr="0084771A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84771A">
        <w:rPr>
          <w:rFonts w:ascii="Times New Roman" w:eastAsia="Arial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năng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nhắc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lịch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hẹn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khi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gần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đến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giờ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tất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cả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người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dùng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hệ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thống</w:t>
      </w:r>
      <w:proofErr w:type="spellEnd"/>
    </w:p>
    <w:p w14:paraId="2687561B" w14:textId="77777777" w:rsidR="0084771A" w:rsidRDefault="0084771A" w:rsidP="0084771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Hệ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thống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phép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in ra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lịch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sử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cũng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như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tin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bệnh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nhân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khi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</w:rPr>
        <w:t>cần</w:t>
      </w:r>
      <w:proofErr w:type="spellEnd"/>
    </w:p>
    <w:p w14:paraId="30FF18B6" w14:textId="77777777" w:rsidR="0084771A" w:rsidRPr="0084771A" w:rsidRDefault="0084771A" w:rsidP="0084771A">
      <w:pPr>
        <w:pStyle w:val="ListParagraph"/>
        <w:ind w:left="360"/>
        <w:rPr>
          <w:rFonts w:ascii="Times New Roman" w:eastAsia="Arial" w:hAnsi="Times New Roman" w:cs="Times New Roman"/>
          <w:bCs/>
          <w:sz w:val="24"/>
          <w:szCs w:val="24"/>
        </w:rPr>
      </w:pPr>
    </w:p>
    <w:p w14:paraId="4563BBDC" w14:textId="6E933848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B4090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E2AB42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74EE03D" w14:textId="77777777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Khách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hàng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bác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sĩ</w:t>
      </w:r>
      <w:proofErr w:type="spellEnd"/>
    </w:p>
    <w:p w14:paraId="57FD5F59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2E3FB558" w14:textId="77777777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đặt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>lịch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5D1CCCE8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34EDB540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E4F3158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5F24AF5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D66B907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08D50C06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03B0AC8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24199B3C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51AF3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2C7A111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F7AB2EA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2E752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E513136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2BD9A89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82505F0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1F61AFAA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19CE0A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43778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B0E2A4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F3901C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FEC569D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28C3BA13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63A40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B590CE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7280E38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55A4E6AA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3231EC17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403AEA26" w14:textId="20E305D0" w:rsidR="00761A97" w:rsidRPr="006B4090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8669A82" w14:textId="77777777" w:rsidR="006B4090" w:rsidRPr="00D27436" w:rsidRDefault="006B4090" w:rsidP="006B4090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062C684" w14:textId="3597D401" w:rsidR="006B4090" w:rsidRDefault="006B4090" w:rsidP="00BF6313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2F358BB2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4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3C3A8F"/>
    <w:rsid w:val="0059173A"/>
    <w:rsid w:val="005E7765"/>
    <w:rsid w:val="006B4090"/>
    <w:rsid w:val="006C7FFE"/>
    <w:rsid w:val="00761A97"/>
    <w:rsid w:val="007B409F"/>
    <w:rsid w:val="0084771A"/>
    <w:rsid w:val="0086121A"/>
    <w:rsid w:val="00955B6D"/>
    <w:rsid w:val="00A8148A"/>
    <w:rsid w:val="00B73D97"/>
    <w:rsid w:val="00BA3054"/>
    <w:rsid w:val="00BF6313"/>
    <w:rsid w:val="00CD4D19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D345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13</cp:revision>
  <dcterms:created xsi:type="dcterms:W3CDTF">2020-03-29T12:59:00Z</dcterms:created>
  <dcterms:modified xsi:type="dcterms:W3CDTF">2021-02-19T09:39:00Z</dcterms:modified>
</cp:coreProperties>
</file>