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jc w:val="center"/>
      </w:pPr>
      <w:r>
        <w:rPr>
          <w:rFonts w:ascii="Calibri" w:cs="Calibri" w:eastAsia="Calibri" w:hAnsi="Calibri"/>
          <w:b/>
          <w:bCs/>
          <w:color w:val="234B38"/>
          <w:sz w:val="30"/>
          <w:szCs w:val="30"/>
        </w:rPr>
        <w:t xml:space="preserve">ONLINE CAREER GUIDANCE PORTAL FOR UNDERPRIVILEGED STUDENTS</w:t>
      </w:r>
    </w:p>
    <w:p>
      <w:pPr>
        <w:spacing w:after="80" w:before="80"/>
        <w:jc w:val="center"/>
      </w:pPr>
      <w:r>
        <w:rPr>
          <w:rFonts w:ascii="Calibri" w:cs="Calibri" w:eastAsia="Calibri" w:hAnsi="Calibri"/>
          <w:color w:val="C66B4E"/>
          <w:sz w:val="22"/>
          <w:szCs w:val="22"/>
        </w:rPr>
        <w:t xml:space="preserve">Community Engagement Program (CEP)</w:t>
      </w:r>
    </w:p>
    <w:p>
      <w:pPr>
        <w:spacing w:after="80" w:before="180"/>
      </w:pPr>
    </w:p>
    <w:p>
      <w:pPr>
        <w:spacing w:after="60" w:before="60"/>
        <w:jc w:val="center"/>
      </w:pPr>
      <w:r>
        <w:rPr>
          <w:rFonts w:ascii="Calibri" w:cs="Calibri" w:eastAsia="Calibri" w:hAnsi="Calibri"/>
          <w:b w:val="false"/>
          <w:bCs w:val="false"/>
          <w:color w:val="303832"/>
          <w:sz w:val="20"/>
          <w:szCs w:val="20"/>
        </w:rPr>
        <w:t xml:space="preserve">Submitted by:</w:t>
      </w:r>
    </w:p>
    <w:p>
      <w:pPr>
        <w:spacing w:after="60" w:before="60"/>
        <w:jc w:val="center"/>
      </w:pPr>
      <w:r>
        <w:rPr>
          <w:rFonts w:ascii="Calibri" w:cs="Calibri" w:eastAsia="Calibri" w:hAnsi="Calibri"/>
          <w:b/>
          <w:bCs/>
          <w:color w:val="234B38"/>
          <w:sz w:val="26"/>
          <w:szCs w:val="26"/>
        </w:rPr>
        <w:t xml:space="preserve">ZEESHAAN SHAIKH</w:t>
      </w:r>
    </w:p>
    <w:p>
      <w:pPr>
        <w:spacing w:after="60" w:before="60"/>
        <w:jc w:val="center"/>
      </w:pPr>
      <w:r>
        <w:rPr>
          <w:rFonts w:ascii="Calibri" w:cs="Calibri" w:eastAsia="Calibri" w:hAnsi="Calibri"/>
          <w:b/>
          <w:bCs/>
          <w:color w:val="303832"/>
          <w:sz w:val="22"/>
          <w:szCs w:val="22"/>
        </w:rPr>
        <w:t xml:space="preserve">T.Y.BSc. IT (Semester-V)</w:t>
      </w:r>
    </w:p>
    <w:p>
      <w:pPr>
        <w:spacing w:after="80" w:before="140"/>
      </w:pPr>
    </w:p>
    <w:p>
      <w:pPr>
        <w:spacing w:after="60" w:before="60"/>
        <w:jc w:val="center"/>
      </w:pPr>
      <w:r>
        <w:rPr>
          <w:rFonts w:ascii="Calibri" w:cs="Calibri" w:eastAsia="Calibri" w:hAnsi="Calibri"/>
          <w:b w:val="false"/>
          <w:bCs w:val="false"/>
          <w:color w:val="303832"/>
          <w:sz w:val="20"/>
          <w:szCs w:val="20"/>
        </w:rPr>
        <w:t xml:space="preserve">Under the Guidance of:</w:t>
      </w:r>
    </w:p>
    <w:p>
      <w:pPr>
        <w:spacing w:after="60" w:before="60"/>
        <w:jc w:val="center"/>
      </w:pPr>
      <w:r>
        <w:rPr>
          <w:rFonts w:ascii="Calibri" w:cs="Calibri" w:eastAsia="Calibri" w:hAnsi="Calibri"/>
          <w:b/>
          <w:bCs/>
          <w:color w:val="234B38"/>
          <w:sz w:val="24"/>
          <w:szCs w:val="24"/>
        </w:rPr>
        <w:t xml:space="preserve">Ms. Kohinoor Khan</w:t>
      </w:r>
    </w:p>
    <w:p>
      <w:pPr>
        <w:spacing w:after="60" w:before="60"/>
        <w:jc w:val="center"/>
      </w:pPr>
      <w:r>
        <w:rPr>
          <w:rFonts w:ascii="Calibri" w:cs="Calibri" w:eastAsia="Calibri" w:hAnsi="Calibri"/>
          <w:b w:val="false"/>
          <w:bCs w:val="false"/>
          <w:color w:val="303832"/>
          <w:sz w:val="20"/>
          <w:szCs w:val="20"/>
        </w:rPr>
        <w:t xml:space="preserve">Department of Information Technology</w:t>
      </w:r>
    </w:p>
    <w:p>
      <w:pPr>
        <w:spacing w:after="80" w:before="160"/>
      </w:pPr>
    </w:p>
    <w:p>
      <w:pPr>
        <w:spacing w:after="80" w:before="120"/>
        <w:jc w:val="center"/>
      </w:pPr>
      <w:r>
        <w:drawing>
          <wp:inline distT="0" distB="0" distL="0" distR="0">
            <wp:extent cx="11430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143000" cy="1143000"/>
                    </a:xfrm>
                    <a:prstGeom prst="rect">
                      <a:avLst/>
                    </a:prstGeom>
                  </pic:spPr>
                </pic:pic>
              </a:graphicData>
            </a:graphic>
          </wp:inline>
        </w:drawing>
      </w:r>
    </w:p>
    <w:p>
      <w:pPr>
        <w:spacing w:after="60" w:before="60"/>
        <w:jc w:val="center"/>
      </w:pPr>
      <w:r>
        <w:rPr>
          <w:rFonts w:ascii="Calibri" w:cs="Calibri" w:eastAsia="Calibri" w:hAnsi="Calibri"/>
          <w:b/>
          <w:bCs/>
          <w:color w:val="234B38"/>
          <w:sz w:val="22"/>
          <w:szCs w:val="22"/>
        </w:rPr>
        <w:t xml:space="preserve">DEPARTMENT OF INFORMATION TECHNOLOGY</w:t>
      </w:r>
    </w:p>
    <w:p>
      <w:pPr>
        <w:spacing w:after="60" w:before="60"/>
        <w:jc w:val="center"/>
      </w:pPr>
      <w:r>
        <w:rPr>
          <w:rFonts w:ascii="Calibri" w:cs="Calibri" w:eastAsia="Calibri" w:hAnsi="Calibri"/>
          <w:b w:val="false"/>
          <w:bCs w:val="false"/>
          <w:color w:val="303832"/>
          <w:sz w:val="20"/>
          <w:szCs w:val="20"/>
        </w:rPr>
        <w:t xml:space="preserve">Chembur Trombay Education Society’s</w:t>
      </w:r>
    </w:p>
    <w:p>
      <w:pPr>
        <w:spacing w:after="60" w:before="60"/>
        <w:jc w:val="center"/>
      </w:pPr>
      <w:r>
        <w:rPr>
          <w:rFonts w:ascii="Calibri" w:cs="Calibri" w:eastAsia="Calibri" w:hAnsi="Calibri"/>
          <w:b/>
          <w:bCs/>
          <w:color w:val="303832"/>
          <w:sz w:val="22"/>
          <w:szCs w:val="22"/>
        </w:rPr>
        <w:t xml:space="preserve">N. G. Acharya &amp; D. K. Marathe College Of Arts, Science &amp; Commerce</w:t>
      </w:r>
    </w:p>
    <w:p>
      <w:pPr>
        <w:spacing w:after="60" w:before="60"/>
        <w:jc w:val="center"/>
      </w:pPr>
      <w:r>
        <w:rPr>
          <w:rFonts w:ascii="Calibri" w:cs="Calibri" w:eastAsia="Calibri" w:hAnsi="Calibri"/>
          <w:b w:val="false"/>
          <w:bCs w:val="false"/>
          <w:color w:val="303832"/>
          <w:sz w:val="18"/>
          <w:szCs w:val="18"/>
        </w:rPr>
        <w:t xml:space="preserve">Shri .N.G. Acharya Marg, Chembur, Mumbai 400 071, India.</w:t>
      </w:r>
    </w:p>
    <w:p>
      <w:pPr>
        <w:spacing w:after="60" w:before="60"/>
        <w:jc w:val="center"/>
      </w:pPr>
      <w:r>
        <w:rPr>
          <w:rFonts w:ascii="Calibri" w:cs="Calibri" w:eastAsia="Calibri" w:hAnsi="Calibri"/>
          <w:b/>
          <w:bCs/>
          <w:color w:val="303832"/>
          <w:sz w:val="18"/>
          <w:szCs w:val="18"/>
        </w:rPr>
        <w:t xml:space="preserve">(Affiliated to University of Mumbai)</w:t>
      </w:r>
    </w:p>
    <w:p>
      <w:pPr>
        <w:spacing w:after="60" w:before="80"/>
      </w:pPr>
    </w:p>
    <w:p>
      <w:pPr>
        <w:spacing w:after="60" w:before="60"/>
        <w:jc w:val="center"/>
      </w:pPr>
      <w:r>
        <w:rPr>
          <w:rFonts w:ascii="Calibri" w:cs="Calibri" w:eastAsia="Calibri" w:hAnsi="Calibri"/>
          <w:b/>
          <w:bCs/>
          <w:color w:val="C66B4E"/>
          <w:sz w:val="22"/>
          <w:szCs w:val="22"/>
        </w:rPr>
        <w:t xml:space="preserve">Academic Year: 2026 - 2027</w:t>
      </w:r>
    </w:p>
    <w:p>
      <w:pPr>
        <w:pageBreakBefore/>
      </w:pPr>
    </w:p>
    <w:p>
      <w:pPr>
        <w:spacing w:after="60" w:before="60"/>
        <w:jc w:val="center"/>
      </w:pPr>
      <w:r>
        <w:rPr>
          <w:rFonts w:ascii="Calibri" w:cs="Calibri" w:eastAsia="Calibri" w:hAnsi="Calibri"/>
          <w:b/>
          <w:bCs/>
          <w:color w:val="234B38"/>
          <w:sz w:val="22"/>
          <w:szCs w:val="22"/>
        </w:rPr>
        <w:t xml:space="preserve">DEPARTMENT OF INFORMATION TECHNOLOGY</w:t>
      </w:r>
    </w:p>
    <w:p>
      <w:pPr>
        <w:spacing w:after="60" w:before="60"/>
        <w:jc w:val="center"/>
      </w:pPr>
      <w:r>
        <w:rPr>
          <w:rFonts w:ascii="Calibri" w:cs="Calibri" w:eastAsia="Calibri" w:hAnsi="Calibri"/>
          <w:b w:val="false"/>
          <w:bCs w:val="false"/>
          <w:color w:val="303832"/>
          <w:sz w:val="20"/>
          <w:szCs w:val="20"/>
        </w:rPr>
        <w:t xml:space="preserve">Chembur Trombay Education Society’s</w:t>
      </w:r>
    </w:p>
    <w:p>
      <w:pPr>
        <w:spacing w:after="60" w:before="60"/>
        <w:jc w:val="center"/>
      </w:pPr>
      <w:r>
        <w:rPr>
          <w:rFonts w:ascii="Calibri" w:cs="Calibri" w:eastAsia="Calibri" w:hAnsi="Calibri"/>
          <w:b/>
          <w:bCs/>
          <w:color w:val="303832"/>
          <w:sz w:val="22"/>
          <w:szCs w:val="22"/>
        </w:rPr>
        <w:t xml:space="preserve">N. G. Acharya &amp; D. K. Marathe College Arts, Science &amp; Commerce</w:t>
      </w:r>
    </w:p>
    <w:p>
      <w:pPr>
        <w:spacing w:after="60" w:before="60"/>
        <w:jc w:val="center"/>
      </w:pPr>
      <w:r>
        <w:rPr>
          <w:rFonts w:ascii="Calibri" w:cs="Calibri" w:eastAsia="Calibri" w:hAnsi="Calibri"/>
          <w:b w:val="false"/>
          <w:bCs w:val="false"/>
          <w:color w:val="303832"/>
          <w:sz w:val="18"/>
          <w:szCs w:val="18"/>
        </w:rPr>
        <w:t xml:space="preserve">Shri .N.G. Acharya Marg, Chembur, Mumbai 400 071, India.</w:t>
      </w:r>
    </w:p>
    <w:p>
      <w:pPr>
        <w:spacing w:after="60" w:before="60"/>
        <w:jc w:val="center"/>
      </w:pPr>
      <w:r>
        <w:rPr>
          <w:rFonts w:ascii="Calibri" w:cs="Calibri" w:eastAsia="Calibri" w:hAnsi="Calibri"/>
          <w:b/>
          <w:bCs/>
          <w:color w:val="303832"/>
          <w:sz w:val="18"/>
          <w:szCs w:val="18"/>
        </w:rPr>
        <w:t xml:space="preserve">(Affiliated to University of Mumbai)</w:t>
      </w:r>
    </w:p>
    <w:p>
      <w:pPr>
        <w:spacing w:after="60" w:before="80"/>
      </w:pPr>
    </w:p>
    <w:p>
      <w:pPr>
        <w:spacing w:after="80" w:before="120"/>
        <w:jc w:val="center"/>
      </w:pPr>
      <w:r>
        <w:drawing>
          <wp:inline distT="0" distB="0" distL="0" distR="0">
            <wp:extent cx="952500" cy="9525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52500" cy="952500"/>
                    </a:xfrm>
                    <a:prstGeom prst="rect">
                      <a:avLst/>
                    </a:prstGeom>
                  </pic:spPr>
                </pic:pic>
              </a:graphicData>
            </a:graphic>
          </wp:inline>
        </w:drawing>
      </w:r>
    </w:p>
    <w:p>
      <w:pPr>
        <w:spacing w:after="120" w:before="200"/>
        <w:jc w:val="center"/>
      </w:pPr>
      <w:r>
        <w:rPr>
          <w:rFonts w:ascii="Calibri" w:cs="Calibri" w:eastAsia="Calibri" w:hAnsi="Calibri"/>
          <w:b/>
          <w:bCs/>
          <w:color w:val="234B38"/>
          <w:sz w:val="30"/>
          <w:szCs w:val="30"/>
        </w:rPr>
        <w:t xml:space="preserve">CERTIFICATE</w:t>
      </w:r>
    </w:p>
    <w:p>
      <w:pPr>
        <w:spacing w:after="60" w:before="60" w:line="300"/>
      </w:pPr>
      <w:r>
        <w:rPr>
          <w:rFonts w:ascii="Calibri" w:cs="Calibri" w:eastAsia="Calibri" w:hAnsi="Calibri"/>
          <w:color w:val="303832"/>
          <w:sz w:val="22"/>
          <w:szCs w:val="22"/>
        </w:rPr>
        <w:t xml:space="preserve">I hereby, certify that Mr. ZEESHAAN SHAIKH, student of N. G. Acharya &amp; D. K. Marathe College Arts, Science &amp; Commerce studying in Bachelor of Information Technology SEM-V has completed the project on Cep Title: “ONLINE CAREER GUIDANCE PORTAL FOR UNDERPRIVILEGED STUDENTS” in the area of INFORMATION TECHNOLOGY specialization for academic year 2026-2027. To the best of my Knowledge the work of the student is original and the information included in the project is correct.</w:t>
      </w:r>
    </w:p>
    <w:p>
      <w:pPr>
        <w:spacing w:after="80" w:before="36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tcBorders>
              <w:top w:val="none"/>
              <w:left w:val="none"/>
              <w:bottom w:val="none"/>
              <w:right w:val="none"/>
            </w:tcBorders>
          </w:tcPr>
          <w:p>
            <w:pPr>
              <w:spacing w:after="60" w:before="60"/>
              <w:jc w:val="center"/>
            </w:pPr>
            <w:r>
              <w:rPr>
                <w:rFonts w:ascii="Calibri" w:cs="Calibri" w:eastAsia="Calibri" w:hAnsi="Calibri"/>
                <w:b/>
                <w:bCs/>
                <w:color w:val="303832"/>
                <w:sz w:val="22"/>
                <w:szCs w:val="22"/>
              </w:rPr>
              <w:t xml:space="preserve">____________________</w:t>
            </w:r>
          </w:p>
          <w:p>
            <w:pPr>
              <w:spacing w:after="60" w:before="60"/>
              <w:jc w:val="center"/>
            </w:pPr>
            <w:r>
              <w:rPr>
                <w:rFonts w:ascii="Calibri" w:cs="Calibri" w:eastAsia="Calibri" w:hAnsi="Calibri"/>
                <w:b/>
                <w:bCs/>
                <w:color w:val="303832"/>
                <w:sz w:val="22"/>
                <w:szCs w:val="22"/>
              </w:rPr>
              <w:t xml:space="preserve">Ms. Kohinoor Khan</w:t>
            </w:r>
          </w:p>
          <w:p>
            <w:pPr>
              <w:spacing w:after="60" w:before="60"/>
              <w:jc w:val="center"/>
            </w:pPr>
            <w:r>
              <w:rPr>
                <w:rFonts w:ascii="Calibri" w:cs="Calibri" w:eastAsia="Calibri" w:hAnsi="Calibri"/>
                <w:b w:val="false"/>
                <w:bCs w:val="false"/>
                <w:color w:val="303832"/>
                <w:sz w:val="18"/>
                <w:szCs w:val="18"/>
              </w:rPr>
              <w:t xml:space="preserve">Internal Guide</w:t>
            </w:r>
          </w:p>
        </w:tc>
        <w:tc>
          <w:tcPr>
            <w:tcBorders>
              <w:top w:val="none"/>
              <w:left w:val="none"/>
              <w:bottom w:val="none"/>
              <w:right w:val="none"/>
            </w:tcBorders>
          </w:tcPr>
          <w:p>
            <w:pPr>
              <w:spacing w:after="60" w:before="60"/>
              <w:jc w:val="center"/>
            </w:pPr>
            <w:r>
              <w:rPr>
                <w:rFonts w:ascii="Calibri" w:cs="Calibri" w:eastAsia="Calibri" w:hAnsi="Calibri"/>
                <w:b/>
                <w:bCs/>
                <w:color w:val="303832"/>
                <w:sz w:val="22"/>
                <w:szCs w:val="22"/>
              </w:rPr>
              <w:t xml:space="preserve">____________________</w:t>
            </w:r>
          </w:p>
          <w:p>
            <w:pPr>
              <w:spacing w:after="60" w:before="60"/>
              <w:jc w:val="center"/>
            </w:pPr>
            <w:r>
              <w:rPr>
                <w:rFonts w:ascii="Calibri" w:cs="Calibri" w:eastAsia="Calibri" w:hAnsi="Calibri"/>
                <w:b/>
                <w:bCs/>
                <w:color w:val="303832"/>
                <w:sz w:val="22"/>
                <w:szCs w:val="22"/>
              </w:rPr>
              <w:t xml:space="preserve">External Examiner</w:t>
            </w:r>
          </w:p>
          <w:p>
            <w:pPr>
              <w:spacing w:after="60" w:before="60"/>
              <w:jc w:val="center"/>
            </w:pPr>
            <w:r>
              <w:rPr>
                <w:rFonts w:ascii="Calibri" w:cs="Calibri" w:eastAsia="Calibri" w:hAnsi="Calibri"/>
                <w:b w:val="false"/>
                <w:bCs w:val="false"/>
                <w:color w:val="303832"/>
                <w:sz w:val="18"/>
                <w:szCs w:val="18"/>
              </w:rPr>
              <w:t xml:space="preserve">University of Mumbai</w:t>
            </w:r>
          </w:p>
        </w:tc>
        <w:tc>
          <w:tcPr>
            <w:tcBorders>
              <w:top w:val="none"/>
              <w:left w:val="none"/>
              <w:bottom w:val="none"/>
              <w:right w:val="none"/>
            </w:tcBorders>
          </w:tcPr>
          <w:p>
            <w:pPr>
              <w:spacing w:after="60" w:before="60"/>
              <w:jc w:val="center"/>
            </w:pPr>
            <w:r>
              <w:rPr>
                <w:rFonts w:ascii="Calibri" w:cs="Calibri" w:eastAsia="Calibri" w:hAnsi="Calibri"/>
                <w:b/>
                <w:bCs/>
                <w:color w:val="303832"/>
                <w:sz w:val="22"/>
                <w:szCs w:val="22"/>
              </w:rPr>
              <w:t xml:space="preserve">____________________</w:t>
            </w:r>
          </w:p>
          <w:p>
            <w:pPr>
              <w:spacing w:after="60" w:before="60"/>
              <w:jc w:val="center"/>
            </w:pPr>
            <w:r>
              <w:rPr>
                <w:rFonts w:ascii="Calibri" w:cs="Calibri" w:eastAsia="Calibri" w:hAnsi="Calibri"/>
                <w:b/>
                <w:bCs/>
                <w:color w:val="303832"/>
                <w:sz w:val="22"/>
                <w:szCs w:val="22"/>
              </w:rPr>
              <w:t xml:space="preserve">Head Of Department</w:t>
            </w:r>
          </w:p>
          <w:p>
            <w:pPr>
              <w:spacing w:after="60" w:before="60"/>
              <w:jc w:val="center"/>
            </w:pPr>
            <w:r>
              <w:rPr>
                <w:rFonts w:ascii="Calibri" w:cs="Calibri" w:eastAsia="Calibri" w:hAnsi="Calibri"/>
                <w:b w:val="false"/>
                <w:bCs w:val="false"/>
                <w:color w:val="303832"/>
                <w:sz w:val="18"/>
                <w:szCs w:val="18"/>
              </w:rPr>
              <w:t xml:space="preserve">Information Technology</w:t>
            </w:r>
          </w:p>
        </w:tc>
      </w:tr>
      <w:tr>
        <w:tc>
          <w:tcPr>
            <w:tcBorders>
              <w:top w:val="none"/>
              <w:left w:val="none"/>
              <w:bottom w:val="none"/>
              <w:right w:val="none"/>
            </w:tcBorders>
          </w:tcPr>
          <w:p>
            <w:pPr>
              <w:spacing w:before="180"/>
            </w:pPr>
          </w:p>
          <w:p>
            <w:pPr>
              <w:spacing w:after="60" w:before="60"/>
              <w:jc w:val="center"/>
            </w:pPr>
            <w:r>
              <w:rPr>
                <w:rFonts w:ascii="Calibri" w:cs="Calibri" w:eastAsia="Calibri" w:hAnsi="Calibri"/>
                <w:b/>
                <w:bCs/>
                <w:color w:val="303832"/>
                <w:sz w:val="22"/>
                <w:szCs w:val="22"/>
              </w:rPr>
              <w:t xml:space="preserve">____________________</w:t>
            </w:r>
          </w:p>
          <w:p>
            <w:pPr>
              <w:spacing w:after="60" w:before="60"/>
              <w:jc w:val="center"/>
            </w:pPr>
            <w:r>
              <w:rPr>
                <w:rFonts w:ascii="Calibri" w:cs="Calibri" w:eastAsia="Calibri" w:hAnsi="Calibri"/>
                <w:b/>
                <w:bCs/>
                <w:color w:val="303832"/>
                <w:sz w:val="22"/>
                <w:szCs w:val="22"/>
              </w:rPr>
              <w:t xml:space="preserve">Vice Principal</w:t>
            </w:r>
          </w:p>
        </w:tc>
        <w:tc>
          <w:tcPr>
            <w:tcBorders>
              <w:top w:val="none"/>
              <w:left w:val="none"/>
              <w:bottom w:val="none"/>
              <w:right w:val="none"/>
            </w:tcBorders>
          </w:tcPr>
          <w:p>
            <w:pPr>
              <w:spacing w:before="180"/>
            </w:pPr>
          </w:p>
          <w:p>
            <w:pPr>
              <w:spacing w:after="60" w:before="60"/>
              <w:jc w:val="center"/>
            </w:pPr>
            <w:r>
              <w:rPr>
                <w:rFonts w:ascii="Calibri" w:cs="Calibri" w:eastAsia="Calibri" w:hAnsi="Calibri"/>
                <w:b w:val="false"/>
                <w:bCs w:val="false"/>
                <w:color w:val="888888"/>
                <w:sz w:val="18"/>
                <w:szCs w:val="18"/>
              </w:rPr>
              <w:t xml:space="preserve">College Seal / Stamp</w:t>
            </w:r>
          </w:p>
        </w:tc>
        <w:tc>
          <w:tcPr>
            <w:tcBorders>
              <w:top w:val="none"/>
              <w:left w:val="none"/>
              <w:bottom w:val="none"/>
              <w:right w:val="none"/>
            </w:tcBorders>
          </w:tcPr>
          <w:p>
            <w:pPr>
              <w:spacing w:before="180"/>
            </w:pPr>
          </w:p>
          <w:p>
            <w:pPr>
              <w:spacing w:after="60" w:before="60"/>
              <w:jc w:val="center"/>
            </w:pPr>
            <w:r>
              <w:rPr>
                <w:rFonts w:ascii="Calibri" w:cs="Calibri" w:eastAsia="Calibri" w:hAnsi="Calibri"/>
                <w:b/>
                <w:bCs/>
                <w:color w:val="303832"/>
                <w:sz w:val="22"/>
                <w:szCs w:val="22"/>
              </w:rPr>
              <w:t xml:space="preserve">____________________</w:t>
            </w:r>
          </w:p>
          <w:p>
            <w:pPr>
              <w:spacing w:after="60" w:before="60"/>
              <w:jc w:val="center"/>
            </w:pPr>
            <w:r>
              <w:rPr>
                <w:rFonts w:ascii="Calibri" w:cs="Calibri" w:eastAsia="Calibri" w:hAnsi="Calibri"/>
                <w:b/>
                <w:bCs/>
                <w:color w:val="303832"/>
                <w:sz w:val="22"/>
                <w:szCs w:val="22"/>
              </w:rPr>
              <w:t xml:space="preserve">I/c Principal</w:t>
            </w:r>
          </w:p>
        </w:tc>
      </w:tr>
    </w:tbl>
    <w:p>
      <w:pPr>
        <w:pageBreakBefore/>
      </w:pPr>
    </w:p>
    <w:p>
      <w:pPr>
        <w:spacing w:after="120" w:before="200"/>
        <w:jc w:val="center"/>
      </w:pPr>
      <w:r>
        <w:rPr>
          <w:rFonts w:ascii="Calibri" w:cs="Calibri" w:eastAsia="Calibri" w:hAnsi="Calibri"/>
          <w:b/>
          <w:bCs/>
          <w:color w:val="234B38"/>
          <w:sz w:val="28"/>
          <w:szCs w:val="28"/>
        </w:rPr>
        <w:t xml:space="preserve">DECLARATION</w:t>
      </w:r>
    </w:p>
    <w:p>
      <w:pPr>
        <w:spacing w:after="80" w:before="140"/>
      </w:pPr>
    </w:p>
    <w:p>
      <w:pPr>
        <w:spacing w:after="60" w:before="60" w:line="300"/>
      </w:pPr>
      <w:r>
        <w:rPr>
          <w:rFonts w:ascii="Calibri" w:cs="Calibri" w:eastAsia="Calibri" w:hAnsi="Calibri"/>
          <w:color w:val="303832"/>
          <w:sz w:val="22"/>
          <w:szCs w:val="22"/>
        </w:rPr>
        <w:t xml:space="preserve">I, Mr. ZEESHAAN SHAIKH Student of N. G. Acharya &amp; D. K. Marathe College Arts, Science &amp; Commerce studying in Bachelor of Information Technology SEM-V, hereby declare that I have completed the Field Project titled ONLINE CAREER GUIDANCE PORTAL FOR UNDERPRIVILEGED STUDENTS During the academic year 2026-2027.</w:t>
      </w:r>
    </w:p>
    <w:p>
      <w:pPr>
        <w:spacing w:after="60" w:before="60" w:line="300"/>
      </w:pPr>
      <w:r>
        <w:rPr>
          <w:rFonts w:ascii="Calibri" w:cs="Calibri" w:eastAsia="Calibri" w:hAnsi="Calibri"/>
          <w:color w:val="303832"/>
          <w:sz w:val="22"/>
          <w:szCs w:val="22"/>
        </w:rPr>
        <w:t xml:space="preserve">The report is original and the information/data included in the report is true emerging from the primary and secondary data gathered, implemented, and analyzed as part of this Field Project.</w:t>
      </w:r>
    </w:p>
    <w:p>
      <w:pPr>
        <w:spacing w:after="60" w:before="60" w:line="300"/>
      </w:pPr>
      <w:r>
        <w:rPr>
          <w:rFonts w:ascii="Calibri" w:cs="Calibri" w:eastAsia="Calibri" w:hAnsi="Calibri"/>
          <w:color w:val="303832"/>
          <w:sz w:val="22"/>
          <w:szCs w:val="22"/>
        </w:rPr>
        <w:t xml:space="preserve">Due credit is extended on the work of Literature/Secondary Survey by endorsing it in the Bibliography as per prescribed format.</w:t>
      </w:r>
    </w:p>
    <w:p>
      <w:pPr>
        <w:spacing w:after="80" w:before="360"/>
      </w:pPr>
    </w:p>
    <w:p>
      <w:pPr>
        <w:spacing w:after="60" w:before="60" w:line="300"/>
      </w:pPr>
      <w:r>
        <w:rPr>
          <w:rFonts w:ascii="Calibri" w:cs="Calibri" w:eastAsia="Calibri" w:hAnsi="Calibri"/>
          <w:color w:val="303832"/>
          <w:sz w:val="22"/>
          <w:szCs w:val="22"/>
        </w:rPr>
        <w:t xml:space="preserve">Signature of the Student: __________________________________</w:t>
      </w:r>
    </w:p>
    <w:p>
      <w:pPr>
        <w:spacing w:after="60" w:before="60" w:line="300"/>
      </w:pPr>
      <w:r>
        <w:rPr>
          <w:rFonts w:ascii="Calibri" w:cs="Calibri" w:eastAsia="Calibri" w:hAnsi="Calibri"/>
          <w:color w:val="303832"/>
          <w:sz w:val="22"/>
          <w:szCs w:val="22"/>
        </w:rPr>
        <w:t xml:space="preserve">Name: ZEESHAAN SHAIKH</w:t>
      </w:r>
    </w:p>
    <w:p>
      <w:pPr>
        <w:spacing w:after="60" w:before="60" w:line="300"/>
      </w:pPr>
      <w:r>
        <w:rPr>
          <w:rFonts w:ascii="Calibri" w:cs="Calibri" w:eastAsia="Calibri" w:hAnsi="Calibri"/>
          <w:color w:val="303832"/>
          <w:sz w:val="22"/>
          <w:szCs w:val="22"/>
        </w:rPr>
        <w:t xml:space="preserve">Roll No. / Seat No.: 96</w:t>
      </w:r>
    </w:p>
    <w:p>
      <w:pPr>
        <w:spacing w:after="60" w:before="60" w:line="300"/>
      </w:pPr>
      <w:r>
        <w:rPr>
          <w:rFonts w:ascii="Calibri" w:cs="Calibri" w:eastAsia="Calibri" w:hAnsi="Calibri"/>
          <w:color w:val="303832"/>
          <w:sz w:val="22"/>
          <w:szCs w:val="22"/>
        </w:rPr>
        <w:t xml:space="preserve">Date: 23/10/2026</w:t>
      </w:r>
    </w:p>
    <w:p>
      <w:pPr>
        <w:spacing w:after="60" w:before="60" w:line="300"/>
      </w:pPr>
      <w:r>
        <w:rPr>
          <w:rFonts w:ascii="Calibri" w:cs="Calibri" w:eastAsia="Calibri" w:hAnsi="Calibri"/>
          <w:color w:val="303832"/>
          <w:sz w:val="22"/>
          <w:szCs w:val="22"/>
        </w:rPr>
        <w:t xml:space="preserve">Place: Chembur, Mumbai</w:t>
      </w:r>
    </w:p>
    <w:p>
      <w:pPr>
        <w:pageBreakBefore/>
      </w:pPr>
    </w:p>
    <w:p>
      <w:pPr>
        <w:spacing w:after="120" w:before="200"/>
        <w:jc w:val="center"/>
      </w:pPr>
      <w:r>
        <w:rPr>
          <w:rFonts w:ascii="Calibri" w:cs="Calibri" w:eastAsia="Calibri" w:hAnsi="Calibri"/>
          <w:b/>
          <w:bCs/>
          <w:color w:val="234B38"/>
          <w:sz w:val="26"/>
          <w:szCs w:val="26"/>
        </w:rPr>
        <w:t xml:space="preserve">Annexure V</w:t>
      </w:r>
    </w:p>
    <w:p>
      <w:pPr>
        <w:spacing w:after="80" w:before="80"/>
        <w:jc w:val="center"/>
      </w:pPr>
      <w:r>
        <w:rPr>
          <w:rFonts w:ascii="Calibri" w:cs="Calibri" w:eastAsia="Calibri" w:hAnsi="Calibri"/>
          <w:color w:val="303832"/>
          <w:sz w:val="20"/>
          <w:szCs w:val="20"/>
        </w:rPr>
        <w:t xml:space="preserve">Student Feedback on CEP (To be filled by Students after CEP completion)</w:t>
      </w:r>
    </w:p>
    <w:p>
      <w:pPr>
        <w:spacing w:after="50" w:before="80"/>
      </w:pPr>
    </w:p>
    <w:p>
      <w:pPr>
        <w:pStyle w:val="ListParagraph"/>
        <w:numPr>
          <w:ilvl w:val="0"/>
          <w:numId w:val="1"/>
        </w:numPr>
        <w:spacing w:after="40" w:before="40" w:line="280"/>
      </w:pPr>
      <w:r>
        <w:rPr>
          <w:rFonts w:ascii="Calibri" w:cs="Calibri" w:eastAsia="Calibri" w:hAnsi="Calibri"/>
          <w:b/>
          <w:bCs/>
          <w:color w:val="234B38"/>
          <w:sz w:val="22"/>
          <w:szCs w:val="22"/>
        </w:rPr>
        <w:t xml:space="preserve">Student Name:</w:t>
      </w:r>
      <w:r>
        <w:rPr>
          <w:rFonts w:ascii="Calibri" w:cs="Calibri" w:eastAsia="Calibri" w:hAnsi="Calibri"/>
          <w:color w:val="303832"/>
          <w:sz w:val="22"/>
          <w:szCs w:val="22"/>
        </w:rPr>
        <w:t xml:space="preserve"> ZEESHAAN SHAIKH</w:t>
      </w:r>
    </w:p>
    <w:p>
      <w:pPr>
        <w:pStyle w:val="ListParagraph"/>
        <w:numPr>
          <w:ilvl w:val="0"/>
          <w:numId w:val="1"/>
        </w:numPr>
        <w:spacing w:after="40" w:before="40" w:line="280"/>
      </w:pPr>
      <w:r>
        <w:rPr>
          <w:rFonts w:ascii="Calibri" w:cs="Calibri" w:eastAsia="Calibri" w:hAnsi="Calibri"/>
          <w:b/>
          <w:bCs/>
          <w:color w:val="234B38"/>
          <w:sz w:val="22"/>
          <w:szCs w:val="22"/>
        </w:rPr>
        <w:t xml:space="preserve">Seat No. / Roll No.:</w:t>
      </w:r>
      <w:r>
        <w:rPr>
          <w:rFonts w:ascii="Calibri" w:cs="Calibri" w:eastAsia="Calibri" w:hAnsi="Calibri"/>
          <w:color w:val="303832"/>
          <w:sz w:val="22"/>
          <w:szCs w:val="22"/>
        </w:rPr>
        <w:t xml:space="preserve"> 96</w:t>
      </w:r>
    </w:p>
    <w:p>
      <w:pPr>
        <w:pStyle w:val="ListParagraph"/>
        <w:numPr>
          <w:ilvl w:val="0"/>
          <w:numId w:val="1"/>
        </w:numPr>
        <w:spacing w:after="40" w:before="40" w:line="280"/>
      </w:pPr>
      <w:r>
        <w:rPr>
          <w:rFonts w:ascii="Calibri" w:cs="Calibri" w:eastAsia="Calibri" w:hAnsi="Calibri"/>
          <w:b/>
          <w:bCs/>
          <w:color w:val="234B38"/>
          <w:sz w:val="22"/>
          <w:szCs w:val="22"/>
        </w:rPr>
        <w:t xml:space="preserve">Email:</w:t>
      </w:r>
      <w:r>
        <w:rPr>
          <w:rFonts w:ascii="Calibri" w:cs="Calibri" w:eastAsia="Calibri" w:hAnsi="Calibri"/>
          <w:color w:val="303832"/>
          <w:sz w:val="22"/>
          <w:szCs w:val="22"/>
        </w:rPr>
        <w:t xml:space="preserve"> shaikhzeeshaan11w@gmail.com</w:t>
      </w:r>
    </w:p>
    <w:p>
      <w:pPr>
        <w:pStyle w:val="ListParagraph"/>
        <w:numPr>
          <w:ilvl w:val="0"/>
          <w:numId w:val="1"/>
        </w:numPr>
        <w:spacing w:after="40" w:before="40" w:line="280"/>
      </w:pPr>
      <w:r>
        <w:rPr>
          <w:rFonts w:ascii="Calibri" w:cs="Calibri" w:eastAsia="Calibri" w:hAnsi="Calibri"/>
          <w:b/>
          <w:bCs/>
          <w:color w:val="234B38"/>
          <w:sz w:val="22"/>
          <w:szCs w:val="22"/>
        </w:rPr>
        <w:t xml:space="preserve">Department:</w:t>
      </w:r>
      <w:r>
        <w:rPr>
          <w:rFonts w:ascii="Calibri" w:cs="Calibri" w:eastAsia="Calibri" w:hAnsi="Calibri"/>
          <w:color w:val="303832"/>
          <w:sz w:val="22"/>
          <w:szCs w:val="22"/>
        </w:rPr>
        <w:t xml:space="preserve"> Information Technology</w:t>
      </w:r>
    </w:p>
    <w:p>
      <w:pPr>
        <w:pStyle w:val="ListParagraph"/>
        <w:numPr>
          <w:ilvl w:val="0"/>
          <w:numId w:val="1"/>
        </w:numPr>
        <w:spacing w:after="40" w:before="40" w:line="280"/>
      </w:pPr>
      <w:r>
        <w:rPr>
          <w:rFonts w:ascii="Calibri" w:cs="Calibri" w:eastAsia="Calibri" w:hAnsi="Calibri"/>
          <w:b/>
          <w:bCs/>
          <w:color w:val="234B38"/>
          <w:sz w:val="22"/>
          <w:szCs w:val="22"/>
        </w:rPr>
        <w:t xml:space="preserve">Name of the Mentor:</w:t>
      </w:r>
      <w:r>
        <w:rPr>
          <w:rFonts w:ascii="Calibri" w:cs="Calibri" w:eastAsia="Calibri" w:hAnsi="Calibri"/>
          <w:color w:val="303832"/>
          <w:sz w:val="22"/>
          <w:szCs w:val="22"/>
        </w:rPr>
        <w:t xml:space="preserve"> Ms. Kohinoor Khan</w:t>
      </w:r>
    </w:p>
    <w:p>
      <w:pPr>
        <w:pStyle w:val="ListParagraph"/>
        <w:numPr>
          <w:ilvl w:val="0"/>
          <w:numId w:val="1"/>
        </w:numPr>
        <w:spacing w:after="40" w:before="40" w:line="280"/>
      </w:pPr>
      <w:r>
        <w:rPr>
          <w:rFonts w:ascii="Calibri" w:cs="Calibri" w:eastAsia="Calibri" w:hAnsi="Calibri"/>
          <w:b/>
          <w:bCs/>
          <w:color w:val="234B38"/>
          <w:sz w:val="22"/>
          <w:szCs w:val="22"/>
        </w:rPr>
        <w:t xml:space="preserve">Title/Heading of Community Engagement Projects:</w:t>
      </w:r>
      <w:r>
        <w:rPr>
          <w:rFonts w:ascii="Calibri" w:cs="Calibri" w:eastAsia="Calibri" w:hAnsi="Calibri"/>
          <w:color w:val="303832"/>
          <w:sz w:val="22"/>
          <w:szCs w:val="22"/>
        </w:rPr>
        <w:t xml:space="preserve"> Online Career guidance portal for underprivileged students</w:t>
      </w:r>
    </w:p>
    <w:p>
      <w:pPr>
        <w:pStyle w:val="ListParagraph"/>
        <w:numPr>
          <w:ilvl w:val="0"/>
          <w:numId w:val="1"/>
        </w:numPr>
        <w:spacing w:after="40" w:before="40" w:line="280"/>
      </w:pPr>
      <w:r>
        <w:rPr>
          <w:rFonts w:ascii="Calibri" w:cs="Calibri" w:eastAsia="Calibri" w:hAnsi="Calibri"/>
          <w:b/>
          <w:bCs/>
          <w:color w:val="234B38"/>
          <w:sz w:val="22"/>
          <w:szCs w:val="22"/>
        </w:rPr>
        <w:t xml:space="preserve">Brief description of CEP carried out:</w:t>
      </w:r>
      <w:r>
        <w:rPr>
          <w:rFonts w:ascii="Calibri" w:cs="Calibri" w:eastAsia="Calibri" w:hAnsi="Calibri"/>
          <w:color w:val="303832"/>
          <w:sz w:val="22"/>
          <w:szCs w:val="22"/>
        </w:rPr>
        <w:t xml:space="preserve"> The Online Career Guidance Portal for Underprivileged Students (Udaan) aims to help students who study in municipal schools, government colleges, and low-income areas like Chembur, Govandi, and Mankhurd. Most of these students have nobody at home who can guide them about college options. They only know about expensive engineering or medical courses, which their families cannot afford. This project provides a simple, free website in English, Hindi, and Marathi. It explains real education options like 10th and 12th streams, ITI trades, polytechnic diplomas, and regular degree courses. It also helps students find real scholarships on MahaDBT and the National Scholarship Portal, shows how much government colleges actually cost, and gives them a 6-step quiz to find affordable career paths with safe mentorship.</w:t>
      </w:r>
    </w:p>
    <w:p>
      <w:pPr>
        <w:pStyle w:val="ListParagraph"/>
        <w:numPr>
          <w:ilvl w:val="0"/>
          <w:numId w:val="1"/>
        </w:numPr>
        <w:spacing w:after="40" w:before="40" w:line="280"/>
      </w:pPr>
      <w:r>
        <w:rPr>
          <w:rFonts w:ascii="Calibri" w:cs="Calibri" w:eastAsia="Calibri" w:hAnsi="Calibri"/>
          <w:b/>
          <w:bCs/>
          <w:color w:val="234B38"/>
          <w:sz w:val="22"/>
          <w:szCs w:val="22"/>
        </w:rPr>
        <w:t xml:space="preserve">Dates of CEP:</w:t>
      </w:r>
      <w:r>
        <w:rPr>
          <w:rFonts w:ascii="Calibri" w:cs="Calibri" w:eastAsia="Calibri" w:hAnsi="Calibri"/>
          <w:color w:val="303832"/>
          <w:sz w:val="22"/>
          <w:szCs w:val="22"/>
        </w:rPr>
        <w:t xml:space="preserve"> 01/08/2026 to 15/10/2026</w:t>
      </w:r>
    </w:p>
    <w:p>
      <w:pPr>
        <w:pStyle w:val="ListParagraph"/>
        <w:numPr>
          <w:ilvl w:val="0"/>
          <w:numId w:val="1"/>
        </w:numPr>
        <w:spacing w:after="40" w:before="40" w:line="280"/>
      </w:pPr>
      <w:r>
        <w:rPr>
          <w:rFonts w:ascii="Calibri" w:cs="Calibri" w:eastAsia="Calibri" w:hAnsi="Calibri"/>
          <w:b/>
          <w:bCs/>
          <w:color w:val="234B38"/>
          <w:sz w:val="22"/>
          <w:szCs w:val="22"/>
        </w:rPr>
        <w:t xml:space="preserve">My internship experience was related to my major area of study/ academic program:</w:t>
      </w:r>
      <w:r>
        <w:rPr>
          <w:rFonts w:ascii="Calibri" w:cs="Calibri" w:eastAsia="Calibri" w:hAnsi="Calibri"/>
          <w:color w:val="303832"/>
          <w:sz w:val="22"/>
          <w:szCs w:val="22"/>
        </w:rPr>
        <w:t xml:space="preserve"> Strongly Agree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903"/>
        <w:gridCol w:w="903"/>
        <w:gridCol w:w="903"/>
        <w:gridCol w:w="903"/>
        <w:gridCol w:w="903"/>
      </w:tblGrid>
      <w:tr>
        <w:tc>
          <w:tcPr>
            <w:tcW w:type="pct" w:w="2500"/>
          </w:tcPr>
          <w:p>
            <w:pPr>
              <w:spacing w:after="60" w:before="60"/>
              <w:jc w:val="center"/>
            </w:pPr>
            <w:r>
              <w:rPr>
                <w:rFonts w:ascii="Calibri" w:cs="Calibri" w:eastAsia="Calibri" w:hAnsi="Calibri"/>
                <w:b/>
                <w:bCs/>
                <w:color w:val="234B38"/>
                <w:sz w:val="16"/>
                <w:szCs w:val="16"/>
              </w:rPr>
              <w:t xml:space="preserve">This experience has:</w:t>
            </w:r>
          </w:p>
        </w:tc>
        <w:tc>
          <w:tcPr>
            <w:tcW w:type="pct" w:w="500"/>
          </w:tcPr>
          <w:p>
            <w:pPr>
              <w:spacing w:after="60" w:before="60"/>
              <w:jc w:val="center"/>
            </w:pPr>
            <w:r>
              <w:rPr>
                <w:rFonts w:ascii="Calibri" w:cs="Calibri" w:eastAsia="Calibri" w:hAnsi="Calibri"/>
                <w:b/>
                <w:bCs/>
                <w:color w:val="234B38"/>
                <w:sz w:val="16"/>
                <w:szCs w:val="16"/>
              </w:rPr>
              <w:t xml:space="preserve">Strongly Agree</w:t>
            </w:r>
          </w:p>
        </w:tc>
        <w:tc>
          <w:tcPr>
            <w:tcW w:type="pct" w:w="500"/>
          </w:tcPr>
          <w:p>
            <w:pPr>
              <w:spacing w:after="60" w:before="60"/>
              <w:jc w:val="center"/>
            </w:pPr>
            <w:r>
              <w:rPr>
                <w:rFonts w:ascii="Calibri" w:cs="Calibri" w:eastAsia="Calibri" w:hAnsi="Calibri"/>
                <w:b/>
                <w:bCs/>
                <w:color w:val="234B38"/>
                <w:sz w:val="16"/>
                <w:szCs w:val="16"/>
              </w:rPr>
              <w:t xml:space="preserve">Agree</w:t>
            </w:r>
          </w:p>
        </w:tc>
        <w:tc>
          <w:tcPr>
            <w:tcW w:type="pct" w:w="500"/>
          </w:tcPr>
          <w:p>
            <w:pPr>
              <w:spacing w:after="60" w:before="60"/>
              <w:jc w:val="center"/>
            </w:pPr>
            <w:r>
              <w:rPr>
                <w:rFonts w:ascii="Calibri" w:cs="Calibri" w:eastAsia="Calibri" w:hAnsi="Calibri"/>
                <w:b/>
                <w:bCs/>
                <w:color w:val="234B38"/>
                <w:sz w:val="16"/>
                <w:szCs w:val="16"/>
              </w:rPr>
              <w:t xml:space="preserve">Neutral</w:t>
            </w:r>
          </w:p>
        </w:tc>
        <w:tc>
          <w:tcPr>
            <w:tcW w:type="pct" w:w="500"/>
          </w:tcPr>
          <w:p>
            <w:pPr>
              <w:spacing w:after="60" w:before="60"/>
              <w:jc w:val="center"/>
            </w:pPr>
            <w:r>
              <w:rPr>
                <w:rFonts w:ascii="Calibri" w:cs="Calibri" w:eastAsia="Calibri" w:hAnsi="Calibri"/>
                <w:b/>
                <w:bCs/>
                <w:color w:val="234B38"/>
                <w:sz w:val="16"/>
                <w:szCs w:val="16"/>
              </w:rPr>
              <w:t xml:space="preserve">Disagree</w:t>
            </w:r>
          </w:p>
        </w:tc>
        <w:tc>
          <w:tcPr>
            <w:tcW w:type="pct" w:w="500"/>
          </w:tcPr>
          <w:p>
            <w:pPr>
              <w:spacing w:after="60" w:before="60"/>
              <w:jc w:val="center"/>
            </w:pPr>
            <w:r>
              <w:rPr>
                <w:rFonts w:ascii="Calibri" w:cs="Calibri" w:eastAsia="Calibri" w:hAnsi="Calibri"/>
                <w:b/>
                <w:bCs/>
                <w:color w:val="234B38"/>
                <w:sz w:val="16"/>
                <w:szCs w:val="16"/>
              </w:rPr>
              <w:t xml:space="preserve">Strongly Disagree</w:t>
            </w:r>
          </w:p>
        </w:tc>
      </w:tr>
      <w:tr>
        <w:tc>
          <w:tcPr>
            <w:tcW w:type="pct" w:w="2500"/>
          </w:tcPr>
          <w:p>
            <w:pPr>
              <w:spacing w:after="60" w:before="60" w:line="300"/>
            </w:pPr>
            <w:r>
              <w:rPr>
                <w:rFonts w:ascii="Calibri" w:cs="Calibri" w:eastAsia="Calibri" w:hAnsi="Calibri"/>
                <w:color w:val="303832"/>
                <w:sz w:val="22"/>
                <w:szCs w:val="22"/>
              </w:rPr>
              <w:t xml:space="preserve">Has increased my sensitivity towards societal problems</w:t>
            </w:r>
          </w:p>
        </w:tc>
        <w:tc>
          <w:tcPr>
            <w:tcW w:type="pct" w:w="500"/>
          </w:tcPr>
          <w:p>
            <w:pPr>
              <w:spacing w:after="60" w:before="60"/>
              <w:jc w:val="center"/>
            </w:pPr>
            <w:r>
              <w:rPr>
                <w:rFonts w:ascii="Calibri" w:cs="Calibri" w:eastAsia="Calibri" w:hAnsi="Calibri"/>
                <w:b/>
                <w:bCs/>
                <w:color w:val="C66B4E"/>
                <w:sz w:val="18"/>
                <w:szCs w:val="18"/>
              </w:rPr>
              <w:t xml:space="preserve">✓</w:t>
            </w:r>
          </w:p>
        </w:tc>
        <w:tc>
          <w:tcPr>
            <w:tcW w:type="pct" w:w="500"/>
          </w:tcPr>
          <w:p>
            <w:pPr>
              <w:spacing w:after="60" w:before="60"/>
              <w:jc w:val="center"/>
            </w:pPr>
            <w:r>
              <w:rPr>
                <w:rFonts w:ascii="Calibri" w:cs="Calibri" w:eastAsia="Calibri" w:hAnsi="Calibri"/>
                <w:b/>
                <w:bCs/>
                <w:color w:val="C66B4E"/>
                <w:sz w:val="18"/>
                <w:szCs w:val="18"/>
              </w:rPr>
              <w:t xml:space="preserve"/>
            </w:r>
          </w:p>
        </w:tc>
        <w:tc>
          <w:tcPr>
            <w:tcW w:type="pct" w:w="500"/>
          </w:tcPr>
          <w:p>
            <w:pPr>
              <w:spacing w:after="60" w:before="60"/>
              <w:jc w:val="center"/>
            </w:pPr>
            <w:r>
              <w:rPr>
                <w:rFonts w:ascii="Calibri" w:cs="Calibri" w:eastAsia="Calibri" w:hAnsi="Calibri"/>
                <w:b/>
                <w:bCs/>
                <w:color w:val="C66B4E"/>
                <w:sz w:val="18"/>
                <w:szCs w:val="18"/>
              </w:rPr>
              <w:t xml:space="preserve"/>
            </w:r>
          </w:p>
        </w:tc>
        <w:tc>
          <w:tcPr>
            <w:tcW w:type="pct" w:w="500"/>
          </w:tcPr>
          <w:p>
            <w:pPr>
              <w:spacing w:after="60" w:before="60"/>
              <w:jc w:val="center"/>
            </w:pPr>
            <w:r>
              <w:rPr>
                <w:rFonts w:ascii="Calibri" w:cs="Calibri" w:eastAsia="Calibri" w:hAnsi="Calibri"/>
                <w:b/>
                <w:bCs/>
                <w:color w:val="C66B4E"/>
                <w:sz w:val="18"/>
                <w:szCs w:val="18"/>
              </w:rPr>
              <w:t xml:space="preserve"/>
            </w:r>
          </w:p>
        </w:tc>
        <w:tc>
          <w:tcPr>
            <w:tcW w:type="pct" w:w="500"/>
          </w:tcPr>
          <w:p>
            <w:pPr>
              <w:spacing w:after="60" w:before="60"/>
              <w:jc w:val="center"/>
            </w:pPr>
            <w:r>
              <w:rPr>
                <w:rFonts w:ascii="Calibri" w:cs="Calibri" w:eastAsia="Calibri" w:hAnsi="Calibri"/>
                <w:b/>
                <w:bCs/>
                <w:color w:val="C66B4E"/>
                <w:sz w:val="18"/>
                <w:szCs w:val="18"/>
              </w:rPr>
              <w:t xml:space="preserve"/>
            </w:r>
          </w:p>
        </w:tc>
      </w:tr>
      <w:tr>
        <w:tc>
          <w:tcPr>
            <w:tcW w:type="pct" w:w="2500"/>
          </w:tcPr>
          <w:p>
            <w:pPr>
              <w:spacing w:after="60" w:before="60" w:line="300"/>
            </w:pPr>
            <w:r>
              <w:rPr>
                <w:rFonts w:ascii="Calibri" w:cs="Calibri" w:eastAsia="Calibri" w:hAnsi="Calibri"/>
                <w:color w:val="303832"/>
                <w:sz w:val="22"/>
                <w:szCs w:val="22"/>
              </w:rPr>
              <w:t xml:space="preserve">Given me the opportunity to explore a career field</w:t>
            </w:r>
          </w:p>
        </w:tc>
        <w:tc>
          <w:tcPr>
            <w:tcW w:type="pct" w:w="500"/>
          </w:tcPr>
          <w:p>
            <w:pPr>
              <w:spacing w:after="60" w:before="60"/>
              <w:jc w:val="center"/>
            </w:pPr>
            <w:r>
              <w:rPr>
                <w:rFonts w:ascii="Calibri" w:cs="Calibri" w:eastAsia="Calibri" w:hAnsi="Calibri"/>
                <w:b/>
                <w:bCs/>
                <w:color w:val="C66B4E"/>
                <w:sz w:val="18"/>
                <w:szCs w:val="18"/>
              </w:rPr>
              <w:t xml:space="preserve">✓</w:t>
            </w:r>
          </w:p>
        </w:tc>
        <w:tc>
          <w:tcPr>
            <w:tcW w:type="pct" w:w="500"/>
          </w:tcPr>
          <w:p>
            <w:pPr>
              <w:spacing w:after="60" w:before="60"/>
              <w:jc w:val="center"/>
            </w:pPr>
            <w:r>
              <w:rPr>
                <w:rFonts w:ascii="Calibri" w:cs="Calibri" w:eastAsia="Calibri" w:hAnsi="Calibri"/>
                <w:b/>
                <w:bCs/>
                <w:color w:val="C66B4E"/>
                <w:sz w:val="18"/>
                <w:szCs w:val="18"/>
              </w:rPr>
              <w:t xml:space="preserve"/>
            </w:r>
          </w:p>
        </w:tc>
        <w:tc>
          <w:tcPr>
            <w:tcW w:type="pct" w:w="500"/>
          </w:tcPr>
          <w:p>
            <w:pPr>
              <w:spacing w:after="60" w:before="60"/>
              <w:jc w:val="center"/>
            </w:pPr>
            <w:r>
              <w:rPr>
                <w:rFonts w:ascii="Calibri" w:cs="Calibri" w:eastAsia="Calibri" w:hAnsi="Calibri"/>
                <w:b/>
                <w:bCs/>
                <w:color w:val="C66B4E"/>
                <w:sz w:val="18"/>
                <w:szCs w:val="18"/>
              </w:rPr>
              <w:t xml:space="preserve"/>
            </w:r>
          </w:p>
        </w:tc>
        <w:tc>
          <w:tcPr>
            <w:tcW w:type="pct" w:w="500"/>
          </w:tcPr>
          <w:p>
            <w:pPr>
              <w:spacing w:after="60" w:before="60"/>
              <w:jc w:val="center"/>
            </w:pPr>
            <w:r>
              <w:rPr>
                <w:rFonts w:ascii="Calibri" w:cs="Calibri" w:eastAsia="Calibri" w:hAnsi="Calibri"/>
                <w:b/>
                <w:bCs/>
                <w:color w:val="C66B4E"/>
                <w:sz w:val="18"/>
                <w:szCs w:val="18"/>
              </w:rPr>
              <w:t xml:space="preserve"/>
            </w:r>
          </w:p>
        </w:tc>
        <w:tc>
          <w:tcPr>
            <w:tcW w:type="pct" w:w="500"/>
          </w:tcPr>
          <w:p>
            <w:pPr>
              <w:spacing w:after="60" w:before="60"/>
              <w:jc w:val="center"/>
            </w:pPr>
            <w:r>
              <w:rPr>
                <w:rFonts w:ascii="Calibri" w:cs="Calibri" w:eastAsia="Calibri" w:hAnsi="Calibri"/>
                <w:b/>
                <w:bCs/>
                <w:color w:val="C66B4E"/>
                <w:sz w:val="18"/>
                <w:szCs w:val="18"/>
              </w:rPr>
              <w:t xml:space="preserve"/>
            </w:r>
          </w:p>
        </w:tc>
      </w:tr>
      <w:tr>
        <w:tc>
          <w:tcPr>
            <w:tcW w:type="pct" w:w="2500"/>
          </w:tcPr>
          <w:p>
            <w:pPr>
              <w:spacing w:after="60" w:before="60" w:line="300"/>
            </w:pPr>
            <w:r>
              <w:rPr>
                <w:rFonts w:ascii="Calibri" w:cs="Calibri" w:eastAsia="Calibri" w:hAnsi="Calibri"/>
                <w:color w:val="303832"/>
                <w:sz w:val="22"/>
                <w:szCs w:val="22"/>
              </w:rPr>
              <w:t xml:space="preserve">Allowed me to apply classroom theory to practice</w:t>
            </w:r>
          </w:p>
        </w:tc>
        <w:tc>
          <w:tcPr>
            <w:tcW w:type="pct" w:w="500"/>
          </w:tcPr>
          <w:p>
            <w:pPr>
              <w:spacing w:after="60" w:before="60"/>
              <w:jc w:val="center"/>
            </w:pPr>
            <w:r>
              <w:rPr>
                <w:rFonts w:ascii="Calibri" w:cs="Calibri" w:eastAsia="Calibri" w:hAnsi="Calibri"/>
                <w:b/>
                <w:bCs/>
                <w:color w:val="C66B4E"/>
                <w:sz w:val="18"/>
                <w:szCs w:val="18"/>
              </w:rPr>
              <w:t xml:space="preserve">✓</w:t>
            </w:r>
          </w:p>
        </w:tc>
        <w:tc>
          <w:tcPr>
            <w:tcW w:type="pct" w:w="500"/>
          </w:tcPr>
          <w:p>
            <w:pPr>
              <w:spacing w:after="60" w:before="60"/>
              <w:jc w:val="center"/>
            </w:pPr>
            <w:r>
              <w:rPr>
                <w:rFonts w:ascii="Calibri" w:cs="Calibri" w:eastAsia="Calibri" w:hAnsi="Calibri"/>
                <w:b/>
                <w:bCs/>
                <w:color w:val="C66B4E"/>
                <w:sz w:val="18"/>
                <w:szCs w:val="18"/>
              </w:rPr>
              <w:t xml:space="preserve"/>
            </w:r>
          </w:p>
        </w:tc>
        <w:tc>
          <w:tcPr>
            <w:tcW w:type="pct" w:w="500"/>
          </w:tcPr>
          <w:p>
            <w:pPr>
              <w:spacing w:after="60" w:before="60"/>
              <w:jc w:val="center"/>
            </w:pPr>
            <w:r>
              <w:rPr>
                <w:rFonts w:ascii="Calibri" w:cs="Calibri" w:eastAsia="Calibri" w:hAnsi="Calibri"/>
                <w:b/>
                <w:bCs/>
                <w:color w:val="C66B4E"/>
                <w:sz w:val="18"/>
                <w:szCs w:val="18"/>
              </w:rPr>
              <w:t xml:space="preserve"/>
            </w:r>
          </w:p>
        </w:tc>
        <w:tc>
          <w:tcPr>
            <w:tcW w:type="pct" w:w="500"/>
          </w:tcPr>
          <w:p>
            <w:pPr>
              <w:spacing w:after="60" w:before="60"/>
              <w:jc w:val="center"/>
            </w:pPr>
            <w:r>
              <w:rPr>
                <w:rFonts w:ascii="Calibri" w:cs="Calibri" w:eastAsia="Calibri" w:hAnsi="Calibri"/>
                <w:b/>
                <w:bCs/>
                <w:color w:val="C66B4E"/>
                <w:sz w:val="18"/>
                <w:szCs w:val="18"/>
              </w:rPr>
              <w:t xml:space="preserve"/>
            </w:r>
          </w:p>
        </w:tc>
        <w:tc>
          <w:tcPr>
            <w:tcW w:type="pct" w:w="500"/>
          </w:tcPr>
          <w:p>
            <w:pPr>
              <w:spacing w:after="60" w:before="60"/>
              <w:jc w:val="center"/>
            </w:pPr>
            <w:r>
              <w:rPr>
                <w:rFonts w:ascii="Calibri" w:cs="Calibri" w:eastAsia="Calibri" w:hAnsi="Calibri"/>
                <w:b/>
                <w:bCs/>
                <w:color w:val="C66B4E"/>
                <w:sz w:val="18"/>
                <w:szCs w:val="18"/>
              </w:rPr>
              <w:t xml:space="preserve"/>
            </w:r>
          </w:p>
        </w:tc>
      </w:tr>
      <w:tr>
        <w:tc>
          <w:tcPr>
            <w:tcW w:type="pct" w:w="2500"/>
          </w:tcPr>
          <w:p>
            <w:pPr>
              <w:spacing w:after="60" w:before="60" w:line="300"/>
            </w:pPr>
            <w:r>
              <w:rPr>
                <w:rFonts w:ascii="Calibri" w:cs="Calibri" w:eastAsia="Calibri" w:hAnsi="Calibri"/>
                <w:color w:val="303832"/>
                <w:sz w:val="22"/>
                <w:szCs w:val="22"/>
              </w:rPr>
              <w:t xml:space="preserve">Helped me develop my decision-making and problem-solving skills</w:t>
            </w:r>
          </w:p>
        </w:tc>
        <w:tc>
          <w:tcPr>
            <w:tcW w:type="pct" w:w="500"/>
          </w:tcPr>
          <w:p>
            <w:pPr>
              <w:spacing w:after="60" w:before="60"/>
              <w:jc w:val="center"/>
            </w:pPr>
            <w:r>
              <w:rPr>
                <w:rFonts w:ascii="Calibri" w:cs="Calibri" w:eastAsia="Calibri" w:hAnsi="Calibri"/>
                <w:b/>
                <w:bCs/>
                <w:color w:val="C66B4E"/>
                <w:sz w:val="18"/>
                <w:szCs w:val="18"/>
              </w:rPr>
              <w:t xml:space="preserve"/>
            </w:r>
          </w:p>
        </w:tc>
        <w:tc>
          <w:tcPr>
            <w:tcW w:type="pct" w:w="500"/>
          </w:tcPr>
          <w:p>
            <w:pPr>
              <w:spacing w:after="60" w:before="60"/>
              <w:jc w:val="center"/>
            </w:pPr>
            <w:r>
              <w:rPr>
                <w:rFonts w:ascii="Calibri" w:cs="Calibri" w:eastAsia="Calibri" w:hAnsi="Calibri"/>
                <w:b/>
                <w:bCs/>
                <w:color w:val="C66B4E"/>
                <w:sz w:val="18"/>
                <w:szCs w:val="18"/>
              </w:rPr>
              <w:t xml:space="preserve">✓</w:t>
            </w:r>
          </w:p>
        </w:tc>
        <w:tc>
          <w:tcPr>
            <w:tcW w:type="pct" w:w="500"/>
          </w:tcPr>
          <w:p>
            <w:pPr>
              <w:spacing w:after="60" w:before="60"/>
              <w:jc w:val="center"/>
            </w:pPr>
            <w:r>
              <w:rPr>
                <w:rFonts w:ascii="Calibri" w:cs="Calibri" w:eastAsia="Calibri" w:hAnsi="Calibri"/>
                <w:b/>
                <w:bCs/>
                <w:color w:val="C66B4E"/>
                <w:sz w:val="18"/>
                <w:szCs w:val="18"/>
              </w:rPr>
              <w:t xml:space="preserve"/>
            </w:r>
          </w:p>
        </w:tc>
        <w:tc>
          <w:tcPr>
            <w:tcW w:type="pct" w:w="500"/>
          </w:tcPr>
          <w:p>
            <w:pPr>
              <w:spacing w:after="60" w:before="60"/>
              <w:jc w:val="center"/>
            </w:pPr>
            <w:r>
              <w:rPr>
                <w:rFonts w:ascii="Calibri" w:cs="Calibri" w:eastAsia="Calibri" w:hAnsi="Calibri"/>
                <w:b/>
                <w:bCs/>
                <w:color w:val="C66B4E"/>
                <w:sz w:val="18"/>
                <w:szCs w:val="18"/>
              </w:rPr>
              <w:t xml:space="preserve"/>
            </w:r>
          </w:p>
        </w:tc>
        <w:tc>
          <w:tcPr>
            <w:tcW w:type="pct" w:w="500"/>
          </w:tcPr>
          <w:p>
            <w:pPr>
              <w:spacing w:after="60" w:before="60"/>
              <w:jc w:val="center"/>
            </w:pPr>
            <w:r>
              <w:rPr>
                <w:rFonts w:ascii="Calibri" w:cs="Calibri" w:eastAsia="Calibri" w:hAnsi="Calibri"/>
                <w:b/>
                <w:bCs/>
                <w:color w:val="C66B4E"/>
                <w:sz w:val="18"/>
                <w:szCs w:val="18"/>
              </w:rPr>
              <w:t xml:space="preserve"/>
            </w:r>
          </w:p>
        </w:tc>
      </w:tr>
      <w:tr>
        <w:tc>
          <w:tcPr>
            <w:tcW w:type="pct" w:w="2500"/>
          </w:tcPr>
          <w:p>
            <w:pPr>
              <w:spacing w:after="60" w:before="60" w:line="300"/>
            </w:pPr>
            <w:r>
              <w:rPr>
                <w:rFonts w:ascii="Calibri" w:cs="Calibri" w:eastAsia="Calibri" w:hAnsi="Calibri"/>
                <w:color w:val="303832"/>
                <w:sz w:val="22"/>
                <w:szCs w:val="22"/>
              </w:rPr>
              <w:t xml:space="preserve">Expanded my knowledge about the work world before permanent employment</w:t>
            </w:r>
          </w:p>
        </w:tc>
        <w:tc>
          <w:tcPr>
            <w:tcW w:type="pct" w:w="500"/>
          </w:tcPr>
          <w:p>
            <w:pPr>
              <w:spacing w:after="60" w:before="60"/>
              <w:jc w:val="center"/>
            </w:pPr>
            <w:r>
              <w:rPr>
                <w:rFonts w:ascii="Calibri" w:cs="Calibri" w:eastAsia="Calibri" w:hAnsi="Calibri"/>
                <w:b/>
                <w:bCs/>
                <w:color w:val="C66B4E"/>
                <w:sz w:val="18"/>
                <w:szCs w:val="18"/>
              </w:rPr>
              <w:t xml:space="preserve">✓</w:t>
            </w:r>
          </w:p>
        </w:tc>
        <w:tc>
          <w:tcPr>
            <w:tcW w:type="pct" w:w="500"/>
          </w:tcPr>
          <w:p>
            <w:pPr>
              <w:spacing w:after="60" w:before="60"/>
              <w:jc w:val="center"/>
            </w:pPr>
            <w:r>
              <w:rPr>
                <w:rFonts w:ascii="Calibri" w:cs="Calibri" w:eastAsia="Calibri" w:hAnsi="Calibri"/>
                <w:b/>
                <w:bCs/>
                <w:color w:val="C66B4E"/>
                <w:sz w:val="18"/>
                <w:szCs w:val="18"/>
              </w:rPr>
              <w:t xml:space="preserve"/>
            </w:r>
          </w:p>
        </w:tc>
        <w:tc>
          <w:tcPr>
            <w:tcW w:type="pct" w:w="500"/>
          </w:tcPr>
          <w:p>
            <w:pPr>
              <w:spacing w:after="60" w:before="60"/>
              <w:jc w:val="center"/>
            </w:pPr>
            <w:r>
              <w:rPr>
                <w:rFonts w:ascii="Calibri" w:cs="Calibri" w:eastAsia="Calibri" w:hAnsi="Calibri"/>
                <w:b/>
                <w:bCs/>
                <w:color w:val="C66B4E"/>
                <w:sz w:val="18"/>
                <w:szCs w:val="18"/>
              </w:rPr>
              <w:t xml:space="preserve"/>
            </w:r>
          </w:p>
        </w:tc>
        <w:tc>
          <w:tcPr>
            <w:tcW w:type="pct" w:w="500"/>
          </w:tcPr>
          <w:p>
            <w:pPr>
              <w:spacing w:after="60" w:before="60"/>
              <w:jc w:val="center"/>
            </w:pPr>
            <w:r>
              <w:rPr>
                <w:rFonts w:ascii="Calibri" w:cs="Calibri" w:eastAsia="Calibri" w:hAnsi="Calibri"/>
                <w:b/>
                <w:bCs/>
                <w:color w:val="C66B4E"/>
                <w:sz w:val="18"/>
                <w:szCs w:val="18"/>
              </w:rPr>
              <w:t xml:space="preserve"/>
            </w:r>
          </w:p>
        </w:tc>
        <w:tc>
          <w:tcPr>
            <w:tcW w:type="pct" w:w="500"/>
          </w:tcPr>
          <w:p>
            <w:pPr>
              <w:spacing w:after="60" w:before="60"/>
              <w:jc w:val="center"/>
            </w:pPr>
            <w:r>
              <w:rPr>
                <w:rFonts w:ascii="Calibri" w:cs="Calibri" w:eastAsia="Calibri" w:hAnsi="Calibri"/>
                <w:b/>
                <w:bCs/>
                <w:color w:val="C66B4E"/>
                <w:sz w:val="18"/>
                <w:szCs w:val="18"/>
              </w:rPr>
              <w:t xml:space="preserve"/>
            </w:r>
          </w:p>
        </w:tc>
      </w:tr>
      <w:tr>
        <w:tc>
          <w:tcPr>
            <w:tcW w:type="pct" w:w="2500"/>
          </w:tcPr>
          <w:p>
            <w:pPr>
              <w:spacing w:after="60" w:before="60" w:line="300"/>
            </w:pPr>
            <w:r>
              <w:rPr>
                <w:rFonts w:ascii="Calibri" w:cs="Calibri" w:eastAsia="Calibri" w:hAnsi="Calibri"/>
                <w:color w:val="303832"/>
                <w:sz w:val="22"/>
                <w:szCs w:val="22"/>
              </w:rPr>
              <w:t xml:space="preserve">Helped me develop my written and oral communication skills</w:t>
            </w:r>
          </w:p>
        </w:tc>
        <w:tc>
          <w:tcPr>
            <w:tcW w:type="pct" w:w="500"/>
          </w:tcPr>
          <w:p>
            <w:pPr>
              <w:spacing w:after="60" w:before="60"/>
              <w:jc w:val="center"/>
            </w:pPr>
            <w:r>
              <w:rPr>
                <w:rFonts w:ascii="Calibri" w:cs="Calibri" w:eastAsia="Calibri" w:hAnsi="Calibri"/>
                <w:b/>
                <w:bCs/>
                <w:color w:val="C66B4E"/>
                <w:sz w:val="18"/>
                <w:szCs w:val="18"/>
              </w:rPr>
              <w:t xml:space="preserve">✓</w:t>
            </w:r>
          </w:p>
        </w:tc>
        <w:tc>
          <w:tcPr>
            <w:tcW w:type="pct" w:w="500"/>
          </w:tcPr>
          <w:p>
            <w:pPr>
              <w:spacing w:after="60" w:before="60"/>
              <w:jc w:val="center"/>
            </w:pPr>
            <w:r>
              <w:rPr>
                <w:rFonts w:ascii="Calibri" w:cs="Calibri" w:eastAsia="Calibri" w:hAnsi="Calibri"/>
                <w:b/>
                <w:bCs/>
                <w:color w:val="C66B4E"/>
                <w:sz w:val="18"/>
                <w:szCs w:val="18"/>
              </w:rPr>
              <w:t xml:space="preserve"/>
            </w:r>
          </w:p>
        </w:tc>
        <w:tc>
          <w:tcPr>
            <w:tcW w:type="pct" w:w="500"/>
          </w:tcPr>
          <w:p>
            <w:pPr>
              <w:spacing w:after="60" w:before="60"/>
              <w:jc w:val="center"/>
            </w:pPr>
            <w:r>
              <w:rPr>
                <w:rFonts w:ascii="Calibri" w:cs="Calibri" w:eastAsia="Calibri" w:hAnsi="Calibri"/>
                <w:b/>
                <w:bCs/>
                <w:color w:val="C66B4E"/>
                <w:sz w:val="18"/>
                <w:szCs w:val="18"/>
              </w:rPr>
              <w:t xml:space="preserve"/>
            </w:r>
          </w:p>
        </w:tc>
        <w:tc>
          <w:tcPr>
            <w:tcW w:type="pct" w:w="500"/>
          </w:tcPr>
          <w:p>
            <w:pPr>
              <w:spacing w:after="60" w:before="60"/>
              <w:jc w:val="center"/>
            </w:pPr>
            <w:r>
              <w:rPr>
                <w:rFonts w:ascii="Calibri" w:cs="Calibri" w:eastAsia="Calibri" w:hAnsi="Calibri"/>
                <w:b/>
                <w:bCs/>
                <w:color w:val="C66B4E"/>
                <w:sz w:val="18"/>
                <w:szCs w:val="18"/>
              </w:rPr>
              <w:t xml:space="preserve"/>
            </w:r>
          </w:p>
        </w:tc>
        <w:tc>
          <w:tcPr>
            <w:tcW w:type="pct" w:w="500"/>
          </w:tcPr>
          <w:p>
            <w:pPr>
              <w:spacing w:after="60" w:before="60"/>
              <w:jc w:val="center"/>
            </w:pPr>
            <w:r>
              <w:rPr>
                <w:rFonts w:ascii="Calibri" w:cs="Calibri" w:eastAsia="Calibri" w:hAnsi="Calibri"/>
                <w:b/>
                <w:bCs/>
                <w:color w:val="C66B4E"/>
                <w:sz w:val="18"/>
                <w:szCs w:val="18"/>
              </w:rPr>
              <w:t xml:space="preserve"/>
            </w:r>
          </w:p>
        </w:tc>
      </w:tr>
      <w:tr>
        <w:tc>
          <w:tcPr>
            <w:tcW w:type="pct" w:w="2500"/>
          </w:tcPr>
          <w:p>
            <w:pPr>
              <w:spacing w:after="60" w:before="60" w:line="300"/>
            </w:pPr>
            <w:r>
              <w:rPr>
                <w:rFonts w:ascii="Calibri" w:cs="Calibri" w:eastAsia="Calibri" w:hAnsi="Calibri"/>
                <w:color w:val="303832"/>
                <w:sz w:val="22"/>
                <w:szCs w:val="22"/>
              </w:rPr>
              <w:t xml:space="preserve">Provided a chance to use leadership skills (influence others, develop ideas with others, stimulate decision-making and action)</w:t>
            </w:r>
          </w:p>
        </w:tc>
        <w:tc>
          <w:tcPr>
            <w:tcW w:type="pct" w:w="500"/>
          </w:tcPr>
          <w:p>
            <w:pPr>
              <w:spacing w:after="60" w:before="60"/>
              <w:jc w:val="center"/>
            </w:pPr>
            <w:r>
              <w:rPr>
                <w:rFonts w:ascii="Calibri" w:cs="Calibri" w:eastAsia="Calibri" w:hAnsi="Calibri"/>
                <w:b/>
                <w:bCs/>
                <w:color w:val="C66B4E"/>
                <w:sz w:val="18"/>
                <w:szCs w:val="18"/>
              </w:rPr>
              <w:t xml:space="preserve"/>
            </w:r>
          </w:p>
        </w:tc>
        <w:tc>
          <w:tcPr>
            <w:tcW w:type="pct" w:w="500"/>
          </w:tcPr>
          <w:p>
            <w:pPr>
              <w:spacing w:after="60" w:before="60"/>
              <w:jc w:val="center"/>
            </w:pPr>
            <w:r>
              <w:rPr>
                <w:rFonts w:ascii="Calibri" w:cs="Calibri" w:eastAsia="Calibri" w:hAnsi="Calibri"/>
                <w:b/>
                <w:bCs/>
                <w:color w:val="C66B4E"/>
                <w:sz w:val="18"/>
                <w:szCs w:val="18"/>
              </w:rPr>
              <w:t xml:space="preserve">✓</w:t>
            </w:r>
          </w:p>
        </w:tc>
        <w:tc>
          <w:tcPr>
            <w:tcW w:type="pct" w:w="500"/>
          </w:tcPr>
          <w:p>
            <w:pPr>
              <w:spacing w:after="60" w:before="60"/>
              <w:jc w:val="center"/>
            </w:pPr>
            <w:r>
              <w:rPr>
                <w:rFonts w:ascii="Calibri" w:cs="Calibri" w:eastAsia="Calibri" w:hAnsi="Calibri"/>
                <w:b/>
                <w:bCs/>
                <w:color w:val="C66B4E"/>
                <w:sz w:val="18"/>
                <w:szCs w:val="18"/>
              </w:rPr>
              <w:t xml:space="preserve"/>
            </w:r>
          </w:p>
        </w:tc>
        <w:tc>
          <w:tcPr>
            <w:tcW w:type="pct" w:w="500"/>
          </w:tcPr>
          <w:p>
            <w:pPr>
              <w:spacing w:after="60" w:before="60"/>
              <w:jc w:val="center"/>
            </w:pPr>
            <w:r>
              <w:rPr>
                <w:rFonts w:ascii="Calibri" w:cs="Calibri" w:eastAsia="Calibri" w:hAnsi="Calibri"/>
                <w:b/>
                <w:bCs/>
                <w:color w:val="C66B4E"/>
                <w:sz w:val="18"/>
                <w:szCs w:val="18"/>
              </w:rPr>
              <w:t xml:space="preserve"/>
            </w:r>
          </w:p>
        </w:tc>
        <w:tc>
          <w:tcPr>
            <w:tcW w:type="pct" w:w="500"/>
          </w:tcPr>
          <w:p>
            <w:pPr>
              <w:spacing w:after="60" w:before="60"/>
              <w:jc w:val="center"/>
            </w:pPr>
            <w:r>
              <w:rPr>
                <w:rFonts w:ascii="Calibri" w:cs="Calibri" w:eastAsia="Calibri" w:hAnsi="Calibri"/>
                <w:b/>
                <w:bCs/>
                <w:color w:val="C66B4E"/>
                <w:sz w:val="18"/>
                <w:szCs w:val="18"/>
              </w:rPr>
              <w:t xml:space="preserve"/>
            </w:r>
          </w:p>
        </w:tc>
      </w:tr>
      <w:tr>
        <w:tc>
          <w:tcPr>
            <w:tcW w:type="pct" w:w="2500"/>
          </w:tcPr>
          <w:p>
            <w:pPr>
              <w:spacing w:after="60" w:before="60" w:line="300"/>
            </w:pPr>
            <w:r>
              <w:rPr>
                <w:rFonts w:ascii="Calibri" w:cs="Calibri" w:eastAsia="Calibri" w:hAnsi="Calibri"/>
                <w:color w:val="303832"/>
                <w:sz w:val="22"/>
                <w:szCs w:val="22"/>
              </w:rPr>
              <w:t xml:space="preserve">Expanded my sensitivity to the ethical implications of the work involved</w:t>
            </w:r>
          </w:p>
        </w:tc>
        <w:tc>
          <w:tcPr>
            <w:tcW w:type="pct" w:w="500"/>
          </w:tcPr>
          <w:p>
            <w:pPr>
              <w:spacing w:after="60" w:before="60"/>
              <w:jc w:val="center"/>
            </w:pPr>
            <w:r>
              <w:rPr>
                <w:rFonts w:ascii="Calibri" w:cs="Calibri" w:eastAsia="Calibri" w:hAnsi="Calibri"/>
                <w:b/>
                <w:bCs/>
                <w:color w:val="C66B4E"/>
                <w:sz w:val="18"/>
                <w:szCs w:val="18"/>
              </w:rPr>
              <w:t xml:space="preserve">✓</w:t>
            </w:r>
          </w:p>
        </w:tc>
        <w:tc>
          <w:tcPr>
            <w:tcW w:type="pct" w:w="500"/>
          </w:tcPr>
          <w:p>
            <w:pPr>
              <w:spacing w:after="60" w:before="60"/>
              <w:jc w:val="center"/>
            </w:pPr>
            <w:r>
              <w:rPr>
                <w:rFonts w:ascii="Calibri" w:cs="Calibri" w:eastAsia="Calibri" w:hAnsi="Calibri"/>
                <w:b/>
                <w:bCs/>
                <w:color w:val="C66B4E"/>
                <w:sz w:val="18"/>
                <w:szCs w:val="18"/>
              </w:rPr>
              <w:t xml:space="preserve"/>
            </w:r>
          </w:p>
        </w:tc>
        <w:tc>
          <w:tcPr>
            <w:tcW w:type="pct" w:w="500"/>
          </w:tcPr>
          <w:p>
            <w:pPr>
              <w:spacing w:after="60" w:before="60"/>
              <w:jc w:val="center"/>
            </w:pPr>
            <w:r>
              <w:rPr>
                <w:rFonts w:ascii="Calibri" w:cs="Calibri" w:eastAsia="Calibri" w:hAnsi="Calibri"/>
                <w:b/>
                <w:bCs/>
                <w:color w:val="C66B4E"/>
                <w:sz w:val="18"/>
                <w:szCs w:val="18"/>
              </w:rPr>
              <w:t xml:space="preserve"/>
            </w:r>
          </w:p>
        </w:tc>
        <w:tc>
          <w:tcPr>
            <w:tcW w:type="pct" w:w="500"/>
          </w:tcPr>
          <w:p>
            <w:pPr>
              <w:spacing w:after="60" w:before="60"/>
              <w:jc w:val="center"/>
            </w:pPr>
            <w:r>
              <w:rPr>
                <w:rFonts w:ascii="Calibri" w:cs="Calibri" w:eastAsia="Calibri" w:hAnsi="Calibri"/>
                <w:b/>
                <w:bCs/>
                <w:color w:val="C66B4E"/>
                <w:sz w:val="18"/>
                <w:szCs w:val="18"/>
              </w:rPr>
              <w:t xml:space="preserve"/>
            </w:r>
          </w:p>
        </w:tc>
        <w:tc>
          <w:tcPr>
            <w:tcW w:type="pct" w:w="500"/>
          </w:tcPr>
          <w:p>
            <w:pPr>
              <w:spacing w:after="60" w:before="60"/>
              <w:jc w:val="center"/>
            </w:pPr>
            <w:r>
              <w:rPr>
                <w:rFonts w:ascii="Calibri" w:cs="Calibri" w:eastAsia="Calibri" w:hAnsi="Calibri"/>
                <w:b/>
                <w:bCs/>
                <w:color w:val="C66B4E"/>
                <w:sz w:val="18"/>
                <w:szCs w:val="18"/>
              </w:rPr>
              <w:t xml:space="preserve"/>
            </w:r>
          </w:p>
        </w:tc>
      </w:tr>
      <w:tr>
        <w:tc>
          <w:tcPr>
            <w:tcW w:type="pct" w:w="2500"/>
          </w:tcPr>
          <w:p>
            <w:pPr>
              <w:spacing w:after="60" w:before="60" w:line="300"/>
            </w:pPr>
            <w:r>
              <w:rPr>
                <w:rFonts w:ascii="Calibri" w:cs="Calibri" w:eastAsia="Calibri" w:hAnsi="Calibri"/>
                <w:color w:val="303832"/>
                <w:sz w:val="22"/>
                <w:szCs w:val="22"/>
              </w:rPr>
              <w:t xml:space="preserve">Made it possible for me to be more confident in new situations</w:t>
            </w:r>
          </w:p>
        </w:tc>
        <w:tc>
          <w:tcPr>
            <w:tcW w:type="pct" w:w="500"/>
          </w:tcPr>
          <w:p>
            <w:pPr>
              <w:spacing w:after="60" w:before="60"/>
              <w:jc w:val="center"/>
            </w:pPr>
            <w:r>
              <w:rPr>
                <w:rFonts w:ascii="Calibri" w:cs="Calibri" w:eastAsia="Calibri" w:hAnsi="Calibri"/>
                <w:b/>
                <w:bCs/>
                <w:color w:val="C66B4E"/>
                <w:sz w:val="18"/>
                <w:szCs w:val="18"/>
              </w:rPr>
              <w:t xml:space="preserve">✓</w:t>
            </w:r>
          </w:p>
        </w:tc>
        <w:tc>
          <w:tcPr>
            <w:tcW w:type="pct" w:w="500"/>
          </w:tcPr>
          <w:p>
            <w:pPr>
              <w:spacing w:after="60" w:before="60"/>
              <w:jc w:val="center"/>
            </w:pPr>
            <w:r>
              <w:rPr>
                <w:rFonts w:ascii="Calibri" w:cs="Calibri" w:eastAsia="Calibri" w:hAnsi="Calibri"/>
                <w:b/>
                <w:bCs/>
                <w:color w:val="C66B4E"/>
                <w:sz w:val="18"/>
                <w:szCs w:val="18"/>
              </w:rPr>
              <w:t xml:space="preserve"/>
            </w:r>
          </w:p>
        </w:tc>
        <w:tc>
          <w:tcPr>
            <w:tcW w:type="pct" w:w="500"/>
          </w:tcPr>
          <w:p>
            <w:pPr>
              <w:spacing w:after="60" w:before="60"/>
              <w:jc w:val="center"/>
            </w:pPr>
            <w:r>
              <w:rPr>
                <w:rFonts w:ascii="Calibri" w:cs="Calibri" w:eastAsia="Calibri" w:hAnsi="Calibri"/>
                <w:b/>
                <w:bCs/>
                <w:color w:val="C66B4E"/>
                <w:sz w:val="18"/>
                <w:szCs w:val="18"/>
              </w:rPr>
              <w:t xml:space="preserve"/>
            </w:r>
          </w:p>
        </w:tc>
        <w:tc>
          <w:tcPr>
            <w:tcW w:type="pct" w:w="500"/>
          </w:tcPr>
          <w:p>
            <w:pPr>
              <w:spacing w:after="60" w:before="60"/>
              <w:jc w:val="center"/>
            </w:pPr>
            <w:r>
              <w:rPr>
                <w:rFonts w:ascii="Calibri" w:cs="Calibri" w:eastAsia="Calibri" w:hAnsi="Calibri"/>
                <w:b/>
                <w:bCs/>
                <w:color w:val="C66B4E"/>
                <w:sz w:val="18"/>
                <w:szCs w:val="18"/>
              </w:rPr>
              <w:t xml:space="preserve"/>
            </w:r>
          </w:p>
        </w:tc>
        <w:tc>
          <w:tcPr>
            <w:tcW w:type="pct" w:w="500"/>
          </w:tcPr>
          <w:p>
            <w:pPr>
              <w:spacing w:after="60" w:before="60"/>
              <w:jc w:val="center"/>
            </w:pPr>
            <w:r>
              <w:rPr>
                <w:rFonts w:ascii="Calibri" w:cs="Calibri" w:eastAsia="Calibri" w:hAnsi="Calibri"/>
                <w:b/>
                <w:bCs/>
                <w:color w:val="C66B4E"/>
                <w:sz w:val="18"/>
                <w:szCs w:val="18"/>
              </w:rPr>
              <w:t xml:space="preserve"/>
            </w:r>
          </w:p>
        </w:tc>
      </w:tr>
      <w:tr>
        <w:tc>
          <w:tcPr>
            <w:tcW w:type="pct" w:w="2500"/>
          </w:tcPr>
          <w:p>
            <w:pPr>
              <w:spacing w:after="60" w:before="60" w:line="300"/>
            </w:pPr>
            <w:r>
              <w:rPr>
                <w:rFonts w:ascii="Calibri" w:cs="Calibri" w:eastAsia="Calibri" w:hAnsi="Calibri"/>
                <w:color w:val="303832"/>
                <w:sz w:val="22"/>
                <w:szCs w:val="22"/>
              </w:rPr>
              <w:t xml:space="preserve">Given me a chance to improve my interpersonal skills</w:t>
            </w:r>
          </w:p>
        </w:tc>
        <w:tc>
          <w:tcPr>
            <w:tcW w:type="pct" w:w="500"/>
          </w:tcPr>
          <w:p>
            <w:pPr>
              <w:spacing w:after="60" w:before="60"/>
              <w:jc w:val="center"/>
            </w:pPr>
            <w:r>
              <w:rPr>
                <w:rFonts w:ascii="Calibri" w:cs="Calibri" w:eastAsia="Calibri" w:hAnsi="Calibri"/>
                <w:b/>
                <w:bCs/>
                <w:color w:val="C66B4E"/>
                <w:sz w:val="18"/>
                <w:szCs w:val="18"/>
              </w:rPr>
              <w:t xml:space="preserve">✓</w:t>
            </w:r>
          </w:p>
        </w:tc>
        <w:tc>
          <w:tcPr>
            <w:tcW w:type="pct" w:w="500"/>
          </w:tcPr>
          <w:p>
            <w:pPr>
              <w:spacing w:after="60" w:before="60"/>
              <w:jc w:val="center"/>
            </w:pPr>
            <w:r>
              <w:rPr>
                <w:rFonts w:ascii="Calibri" w:cs="Calibri" w:eastAsia="Calibri" w:hAnsi="Calibri"/>
                <w:b/>
                <w:bCs/>
                <w:color w:val="C66B4E"/>
                <w:sz w:val="18"/>
                <w:szCs w:val="18"/>
              </w:rPr>
              <w:t xml:space="preserve"/>
            </w:r>
          </w:p>
        </w:tc>
        <w:tc>
          <w:tcPr>
            <w:tcW w:type="pct" w:w="500"/>
          </w:tcPr>
          <w:p>
            <w:pPr>
              <w:spacing w:after="60" w:before="60"/>
              <w:jc w:val="center"/>
            </w:pPr>
            <w:r>
              <w:rPr>
                <w:rFonts w:ascii="Calibri" w:cs="Calibri" w:eastAsia="Calibri" w:hAnsi="Calibri"/>
                <w:b/>
                <w:bCs/>
                <w:color w:val="C66B4E"/>
                <w:sz w:val="18"/>
                <w:szCs w:val="18"/>
              </w:rPr>
              <w:t xml:space="preserve"/>
            </w:r>
          </w:p>
        </w:tc>
        <w:tc>
          <w:tcPr>
            <w:tcW w:type="pct" w:w="500"/>
          </w:tcPr>
          <w:p>
            <w:pPr>
              <w:spacing w:after="60" w:before="60"/>
              <w:jc w:val="center"/>
            </w:pPr>
            <w:r>
              <w:rPr>
                <w:rFonts w:ascii="Calibri" w:cs="Calibri" w:eastAsia="Calibri" w:hAnsi="Calibri"/>
                <w:b/>
                <w:bCs/>
                <w:color w:val="C66B4E"/>
                <w:sz w:val="18"/>
                <w:szCs w:val="18"/>
              </w:rPr>
              <w:t xml:space="preserve"/>
            </w:r>
          </w:p>
        </w:tc>
        <w:tc>
          <w:tcPr>
            <w:tcW w:type="pct" w:w="500"/>
          </w:tcPr>
          <w:p>
            <w:pPr>
              <w:spacing w:after="60" w:before="60"/>
              <w:jc w:val="center"/>
            </w:pPr>
            <w:r>
              <w:rPr>
                <w:rFonts w:ascii="Calibri" w:cs="Calibri" w:eastAsia="Calibri" w:hAnsi="Calibri"/>
                <w:b/>
                <w:bCs/>
                <w:color w:val="C66B4E"/>
                <w:sz w:val="18"/>
                <w:szCs w:val="18"/>
              </w:rPr>
              <w:t xml:space="preserve"/>
            </w:r>
          </w:p>
        </w:tc>
      </w:tr>
      <w:tr>
        <w:tc>
          <w:tcPr>
            <w:tcW w:type="pct" w:w="2500"/>
          </w:tcPr>
          <w:p>
            <w:pPr>
              <w:spacing w:after="60" w:before="60" w:line="300"/>
            </w:pPr>
            <w:r>
              <w:rPr>
                <w:rFonts w:ascii="Calibri" w:cs="Calibri" w:eastAsia="Calibri" w:hAnsi="Calibri"/>
                <w:color w:val="303832"/>
                <w:sz w:val="22"/>
                <w:szCs w:val="22"/>
              </w:rPr>
              <w:t xml:space="preserve">Helped me learn to handle responsibility and use my time wisely</w:t>
            </w:r>
          </w:p>
        </w:tc>
        <w:tc>
          <w:tcPr>
            <w:tcW w:type="pct" w:w="500"/>
          </w:tcPr>
          <w:p>
            <w:pPr>
              <w:spacing w:after="60" w:before="60"/>
              <w:jc w:val="center"/>
            </w:pPr>
            <w:r>
              <w:rPr>
                <w:rFonts w:ascii="Calibri" w:cs="Calibri" w:eastAsia="Calibri" w:hAnsi="Calibri"/>
                <w:b/>
                <w:bCs/>
                <w:color w:val="C66B4E"/>
                <w:sz w:val="18"/>
                <w:szCs w:val="18"/>
              </w:rPr>
              <w:t xml:space="preserve">✓</w:t>
            </w:r>
          </w:p>
        </w:tc>
        <w:tc>
          <w:tcPr>
            <w:tcW w:type="pct" w:w="500"/>
          </w:tcPr>
          <w:p>
            <w:pPr>
              <w:spacing w:after="60" w:before="60"/>
              <w:jc w:val="center"/>
            </w:pPr>
            <w:r>
              <w:rPr>
                <w:rFonts w:ascii="Calibri" w:cs="Calibri" w:eastAsia="Calibri" w:hAnsi="Calibri"/>
                <w:b/>
                <w:bCs/>
                <w:color w:val="C66B4E"/>
                <w:sz w:val="18"/>
                <w:szCs w:val="18"/>
              </w:rPr>
              <w:t xml:space="preserve"/>
            </w:r>
          </w:p>
        </w:tc>
        <w:tc>
          <w:tcPr>
            <w:tcW w:type="pct" w:w="500"/>
          </w:tcPr>
          <w:p>
            <w:pPr>
              <w:spacing w:after="60" w:before="60"/>
              <w:jc w:val="center"/>
            </w:pPr>
            <w:r>
              <w:rPr>
                <w:rFonts w:ascii="Calibri" w:cs="Calibri" w:eastAsia="Calibri" w:hAnsi="Calibri"/>
                <w:b/>
                <w:bCs/>
                <w:color w:val="C66B4E"/>
                <w:sz w:val="18"/>
                <w:szCs w:val="18"/>
              </w:rPr>
              <w:t xml:space="preserve"/>
            </w:r>
          </w:p>
        </w:tc>
        <w:tc>
          <w:tcPr>
            <w:tcW w:type="pct" w:w="500"/>
          </w:tcPr>
          <w:p>
            <w:pPr>
              <w:spacing w:after="60" w:before="60"/>
              <w:jc w:val="center"/>
            </w:pPr>
            <w:r>
              <w:rPr>
                <w:rFonts w:ascii="Calibri" w:cs="Calibri" w:eastAsia="Calibri" w:hAnsi="Calibri"/>
                <w:b/>
                <w:bCs/>
                <w:color w:val="C66B4E"/>
                <w:sz w:val="18"/>
                <w:szCs w:val="18"/>
              </w:rPr>
              <w:t xml:space="preserve"/>
            </w:r>
          </w:p>
        </w:tc>
        <w:tc>
          <w:tcPr>
            <w:tcW w:type="pct" w:w="500"/>
          </w:tcPr>
          <w:p>
            <w:pPr>
              <w:spacing w:after="60" w:before="60"/>
              <w:jc w:val="center"/>
            </w:pPr>
            <w:r>
              <w:rPr>
                <w:rFonts w:ascii="Calibri" w:cs="Calibri" w:eastAsia="Calibri" w:hAnsi="Calibri"/>
                <w:b/>
                <w:bCs/>
                <w:color w:val="C66B4E"/>
                <w:sz w:val="18"/>
                <w:szCs w:val="18"/>
              </w:rPr>
              <w:t xml:space="preserve"/>
            </w:r>
          </w:p>
        </w:tc>
      </w:tr>
      <w:tr>
        <w:tc>
          <w:tcPr>
            <w:tcW w:type="pct" w:w="2500"/>
          </w:tcPr>
          <w:p>
            <w:pPr>
              <w:spacing w:after="60" w:before="60" w:line="300"/>
            </w:pPr>
            <w:r>
              <w:rPr>
                <w:rFonts w:ascii="Calibri" w:cs="Calibri" w:eastAsia="Calibri" w:hAnsi="Calibri"/>
                <w:color w:val="303832"/>
                <w:sz w:val="22"/>
                <w:szCs w:val="22"/>
              </w:rPr>
              <w:t xml:space="preserve">Helped me discover new aspects of myself that I didn’t know existed before</w:t>
            </w:r>
          </w:p>
        </w:tc>
        <w:tc>
          <w:tcPr>
            <w:tcW w:type="pct" w:w="500"/>
          </w:tcPr>
          <w:p>
            <w:pPr>
              <w:spacing w:after="60" w:before="60"/>
              <w:jc w:val="center"/>
            </w:pPr>
            <w:r>
              <w:rPr>
                <w:rFonts w:ascii="Calibri" w:cs="Calibri" w:eastAsia="Calibri" w:hAnsi="Calibri"/>
                <w:b/>
                <w:bCs/>
                <w:color w:val="C66B4E"/>
                <w:sz w:val="18"/>
                <w:szCs w:val="18"/>
              </w:rPr>
              <w:t xml:space="preserve"/>
            </w:r>
          </w:p>
        </w:tc>
        <w:tc>
          <w:tcPr>
            <w:tcW w:type="pct" w:w="500"/>
          </w:tcPr>
          <w:p>
            <w:pPr>
              <w:spacing w:after="60" w:before="60"/>
              <w:jc w:val="center"/>
            </w:pPr>
            <w:r>
              <w:rPr>
                <w:rFonts w:ascii="Calibri" w:cs="Calibri" w:eastAsia="Calibri" w:hAnsi="Calibri"/>
                <w:b/>
                <w:bCs/>
                <w:color w:val="C66B4E"/>
                <w:sz w:val="18"/>
                <w:szCs w:val="18"/>
              </w:rPr>
              <w:t xml:space="preserve">✓</w:t>
            </w:r>
          </w:p>
        </w:tc>
        <w:tc>
          <w:tcPr>
            <w:tcW w:type="pct" w:w="500"/>
          </w:tcPr>
          <w:p>
            <w:pPr>
              <w:spacing w:after="60" w:before="60"/>
              <w:jc w:val="center"/>
            </w:pPr>
            <w:r>
              <w:rPr>
                <w:rFonts w:ascii="Calibri" w:cs="Calibri" w:eastAsia="Calibri" w:hAnsi="Calibri"/>
                <w:b/>
                <w:bCs/>
                <w:color w:val="C66B4E"/>
                <w:sz w:val="18"/>
                <w:szCs w:val="18"/>
              </w:rPr>
              <w:t xml:space="preserve"/>
            </w:r>
          </w:p>
        </w:tc>
        <w:tc>
          <w:tcPr>
            <w:tcW w:type="pct" w:w="500"/>
          </w:tcPr>
          <w:p>
            <w:pPr>
              <w:spacing w:after="60" w:before="60"/>
              <w:jc w:val="center"/>
            </w:pPr>
            <w:r>
              <w:rPr>
                <w:rFonts w:ascii="Calibri" w:cs="Calibri" w:eastAsia="Calibri" w:hAnsi="Calibri"/>
                <w:b/>
                <w:bCs/>
                <w:color w:val="C66B4E"/>
                <w:sz w:val="18"/>
                <w:szCs w:val="18"/>
              </w:rPr>
              <w:t xml:space="preserve"/>
            </w:r>
          </w:p>
        </w:tc>
        <w:tc>
          <w:tcPr>
            <w:tcW w:type="pct" w:w="500"/>
          </w:tcPr>
          <w:p>
            <w:pPr>
              <w:spacing w:after="60" w:before="60"/>
              <w:jc w:val="center"/>
            </w:pPr>
            <w:r>
              <w:rPr>
                <w:rFonts w:ascii="Calibri" w:cs="Calibri" w:eastAsia="Calibri" w:hAnsi="Calibri"/>
                <w:b/>
                <w:bCs/>
                <w:color w:val="C66B4E"/>
                <w:sz w:val="18"/>
                <w:szCs w:val="18"/>
              </w:rPr>
              <w:t xml:space="preserve"/>
            </w:r>
          </w:p>
        </w:tc>
      </w:tr>
      <w:tr>
        <w:tc>
          <w:tcPr>
            <w:tcW w:type="pct" w:w="2500"/>
          </w:tcPr>
          <w:p>
            <w:pPr>
              <w:spacing w:after="60" w:before="60" w:line="300"/>
            </w:pPr>
            <w:r>
              <w:rPr>
                <w:rFonts w:ascii="Calibri" w:cs="Calibri" w:eastAsia="Calibri" w:hAnsi="Calibri"/>
                <w:color w:val="303832"/>
                <w:sz w:val="22"/>
                <w:szCs w:val="22"/>
              </w:rPr>
              <w:t xml:space="preserve">Helped me develop new interests and abilities</w:t>
            </w:r>
          </w:p>
        </w:tc>
        <w:tc>
          <w:tcPr>
            <w:tcW w:type="pct" w:w="500"/>
          </w:tcPr>
          <w:p>
            <w:pPr>
              <w:spacing w:after="60" w:before="60"/>
              <w:jc w:val="center"/>
            </w:pPr>
            <w:r>
              <w:rPr>
                <w:rFonts w:ascii="Calibri" w:cs="Calibri" w:eastAsia="Calibri" w:hAnsi="Calibri"/>
                <w:b/>
                <w:bCs/>
                <w:color w:val="C66B4E"/>
                <w:sz w:val="18"/>
                <w:szCs w:val="18"/>
              </w:rPr>
              <w:t xml:space="preserve">✓</w:t>
            </w:r>
          </w:p>
        </w:tc>
        <w:tc>
          <w:tcPr>
            <w:tcW w:type="pct" w:w="500"/>
          </w:tcPr>
          <w:p>
            <w:pPr>
              <w:spacing w:after="60" w:before="60"/>
              <w:jc w:val="center"/>
            </w:pPr>
            <w:r>
              <w:rPr>
                <w:rFonts w:ascii="Calibri" w:cs="Calibri" w:eastAsia="Calibri" w:hAnsi="Calibri"/>
                <w:b/>
                <w:bCs/>
                <w:color w:val="C66B4E"/>
                <w:sz w:val="18"/>
                <w:szCs w:val="18"/>
              </w:rPr>
              <w:t xml:space="preserve"/>
            </w:r>
          </w:p>
        </w:tc>
        <w:tc>
          <w:tcPr>
            <w:tcW w:type="pct" w:w="500"/>
          </w:tcPr>
          <w:p>
            <w:pPr>
              <w:spacing w:after="60" w:before="60"/>
              <w:jc w:val="center"/>
            </w:pPr>
            <w:r>
              <w:rPr>
                <w:rFonts w:ascii="Calibri" w:cs="Calibri" w:eastAsia="Calibri" w:hAnsi="Calibri"/>
                <w:b/>
                <w:bCs/>
                <w:color w:val="C66B4E"/>
                <w:sz w:val="18"/>
                <w:szCs w:val="18"/>
              </w:rPr>
              <w:t xml:space="preserve"/>
            </w:r>
          </w:p>
        </w:tc>
        <w:tc>
          <w:tcPr>
            <w:tcW w:type="pct" w:w="500"/>
          </w:tcPr>
          <w:p>
            <w:pPr>
              <w:spacing w:after="60" w:before="60"/>
              <w:jc w:val="center"/>
            </w:pPr>
            <w:r>
              <w:rPr>
                <w:rFonts w:ascii="Calibri" w:cs="Calibri" w:eastAsia="Calibri" w:hAnsi="Calibri"/>
                <w:b/>
                <w:bCs/>
                <w:color w:val="C66B4E"/>
                <w:sz w:val="18"/>
                <w:szCs w:val="18"/>
              </w:rPr>
              <w:t xml:space="preserve"/>
            </w:r>
          </w:p>
        </w:tc>
        <w:tc>
          <w:tcPr>
            <w:tcW w:type="pct" w:w="500"/>
          </w:tcPr>
          <w:p>
            <w:pPr>
              <w:spacing w:after="60" w:before="60"/>
              <w:jc w:val="center"/>
            </w:pPr>
            <w:r>
              <w:rPr>
                <w:rFonts w:ascii="Calibri" w:cs="Calibri" w:eastAsia="Calibri" w:hAnsi="Calibri"/>
                <w:b/>
                <w:bCs/>
                <w:color w:val="C66B4E"/>
                <w:sz w:val="18"/>
                <w:szCs w:val="18"/>
              </w:rPr>
              <w:t xml:space="preserve"/>
            </w:r>
          </w:p>
        </w:tc>
      </w:tr>
      <w:tr>
        <w:tc>
          <w:tcPr>
            <w:tcW w:type="pct" w:w="2500"/>
          </w:tcPr>
          <w:p>
            <w:pPr>
              <w:spacing w:after="60" w:before="60" w:line="300"/>
            </w:pPr>
            <w:r>
              <w:rPr>
                <w:rFonts w:ascii="Calibri" w:cs="Calibri" w:eastAsia="Calibri" w:hAnsi="Calibri"/>
                <w:color w:val="303832"/>
                <w:sz w:val="22"/>
                <w:szCs w:val="22"/>
              </w:rPr>
              <w:t xml:space="preserve">Helped me clarify my career goals</w:t>
            </w:r>
          </w:p>
        </w:tc>
        <w:tc>
          <w:tcPr>
            <w:tcW w:type="pct" w:w="500"/>
          </w:tcPr>
          <w:p>
            <w:pPr>
              <w:spacing w:after="60" w:before="60"/>
              <w:jc w:val="center"/>
            </w:pPr>
            <w:r>
              <w:rPr>
                <w:rFonts w:ascii="Calibri" w:cs="Calibri" w:eastAsia="Calibri" w:hAnsi="Calibri"/>
                <w:b/>
                <w:bCs/>
                <w:color w:val="C66B4E"/>
                <w:sz w:val="18"/>
                <w:szCs w:val="18"/>
              </w:rPr>
              <w:t xml:space="preserve">✓</w:t>
            </w:r>
          </w:p>
        </w:tc>
        <w:tc>
          <w:tcPr>
            <w:tcW w:type="pct" w:w="500"/>
          </w:tcPr>
          <w:p>
            <w:pPr>
              <w:spacing w:after="60" w:before="60"/>
              <w:jc w:val="center"/>
            </w:pPr>
            <w:r>
              <w:rPr>
                <w:rFonts w:ascii="Calibri" w:cs="Calibri" w:eastAsia="Calibri" w:hAnsi="Calibri"/>
                <w:b/>
                <w:bCs/>
                <w:color w:val="C66B4E"/>
                <w:sz w:val="18"/>
                <w:szCs w:val="18"/>
              </w:rPr>
              <w:t xml:space="preserve"/>
            </w:r>
          </w:p>
        </w:tc>
        <w:tc>
          <w:tcPr>
            <w:tcW w:type="pct" w:w="500"/>
          </w:tcPr>
          <w:p>
            <w:pPr>
              <w:spacing w:after="60" w:before="60"/>
              <w:jc w:val="center"/>
            </w:pPr>
            <w:r>
              <w:rPr>
                <w:rFonts w:ascii="Calibri" w:cs="Calibri" w:eastAsia="Calibri" w:hAnsi="Calibri"/>
                <w:b/>
                <w:bCs/>
                <w:color w:val="C66B4E"/>
                <w:sz w:val="18"/>
                <w:szCs w:val="18"/>
              </w:rPr>
              <w:t xml:space="preserve"/>
            </w:r>
          </w:p>
        </w:tc>
        <w:tc>
          <w:tcPr>
            <w:tcW w:type="pct" w:w="500"/>
          </w:tcPr>
          <w:p>
            <w:pPr>
              <w:spacing w:after="60" w:before="60"/>
              <w:jc w:val="center"/>
            </w:pPr>
            <w:r>
              <w:rPr>
                <w:rFonts w:ascii="Calibri" w:cs="Calibri" w:eastAsia="Calibri" w:hAnsi="Calibri"/>
                <w:b/>
                <w:bCs/>
                <w:color w:val="C66B4E"/>
                <w:sz w:val="18"/>
                <w:szCs w:val="18"/>
              </w:rPr>
              <w:t xml:space="preserve"/>
            </w:r>
          </w:p>
        </w:tc>
        <w:tc>
          <w:tcPr>
            <w:tcW w:type="pct" w:w="500"/>
          </w:tcPr>
          <w:p>
            <w:pPr>
              <w:spacing w:after="60" w:before="60"/>
              <w:jc w:val="center"/>
            </w:pPr>
            <w:r>
              <w:rPr>
                <w:rFonts w:ascii="Calibri" w:cs="Calibri" w:eastAsia="Calibri" w:hAnsi="Calibri"/>
                <w:b/>
                <w:bCs/>
                <w:color w:val="C66B4E"/>
                <w:sz w:val="18"/>
                <w:szCs w:val="18"/>
              </w:rPr>
              <w:t xml:space="preserve"/>
            </w:r>
          </w:p>
        </w:tc>
      </w:tr>
      <w:tr>
        <w:tc>
          <w:tcPr>
            <w:tcW w:type="pct" w:w="2500"/>
          </w:tcPr>
          <w:p>
            <w:pPr>
              <w:spacing w:after="60" w:before="60" w:line="300"/>
            </w:pPr>
            <w:r>
              <w:rPr>
                <w:rFonts w:ascii="Calibri" w:cs="Calibri" w:eastAsia="Calibri" w:hAnsi="Calibri"/>
                <w:color w:val="303832"/>
                <w:sz w:val="22"/>
                <w:szCs w:val="22"/>
              </w:rPr>
              <w:t xml:space="preserve">Allowed me to acquire information and/ or use equipment not available at my Institute</w:t>
            </w:r>
          </w:p>
        </w:tc>
        <w:tc>
          <w:tcPr>
            <w:tcW w:type="pct" w:w="500"/>
          </w:tcPr>
          <w:p>
            <w:pPr>
              <w:spacing w:after="60" w:before="60"/>
              <w:jc w:val="center"/>
            </w:pPr>
            <w:r>
              <w:rPr>
                <w:rFonts w:ascii="Calibri" w:cs="Calibri" w:eastAsia="Calibri" w:hAnsi="Calibri"/>
                <w:b/>
                <w:bCs/>
                <w:color w:val="C66B4E"/>
                <w:sz w:val="18"/>
                <w:szCs w:val="18"/>
              </w:rPr>
              <w:t xml:space="preserve">✓</w:t>
            </w:r>
          </w:p>
        </w:tc>
        <w:tc>
          <w:tcPr>
            <w:tcW w:type="pct" w:w="500"/>
          </w:tcPr>
          <w:p>
            <w:pPr>
              <w:spacing w:after="60" w:before="60"/>
              <w:jc w:val="center"/>
            </w:pPr>
            <w:r>
              <w:rPr>
                <w:rFonts w:ascii="Calibri" w:cs="Calibri" w:eastAsia="Calibri" w:hAnsi="Calibri"/>
                <w:b/>
                <w:bCs/>
                <w:color w:val="C66B4E"/>
                <w:sz w:val="18"/>
                <w:szCs w:val="18"/>
              </w:rPr>
              <w:t xml:space="preserve"/>
            </w:r>
          </w:p>
        </w:tc>
        <w:tc>
          <w:tcPr>
            <w:tcW w:type="pct" w:w="500"/>
          </w:tcPr>
          <w:p>
            <w:pPr>
              <w:spacing w:after="60" w:before="60"/>
              <w:jc w:val="center"/>
            </w:pPr>
            <w:r>
              <w:rPr>
                <w:rFonts w:ascii="Calibri" w:cs="Calibri" w:eastAsia="Calibri" w:hAnsi="Calibri"/>
                <w:b/>
                <w:bCs/>
                <w:color w:val="C66B4E"/>
                <w:sz w:val="18"/>
                <w:szCs w:val="18"/>
              </w:rPr>
              <w:t xml:space="preserve"/>
            </w:r>
          </w:p>
        </w:tc>
        <w:tc>
          <w:tcPr>
            <w:tcW w:type="pct" w:w="500"/>
          </w:tcPr>
          <w:p>
            <w:pPr>
              <w:spacing w:after="60" w:before="60"/>
              <w:jc w:val="center"/>
            </w:pPr>
            <w:r>
              <w:rPr>
                <w:rFonts w:ascii="Calibri" w:cs="Calibri" w:eastAsia="Calibri" w:hAnsi="Calibri"/>
                <w:b/>
                <w:bCs/>
                <w:color w:val="C66B4E"/>
                <w:sz w:val="18"/>
                <w:szCs w:val="18"/>
              </w:rPr>
              <w:t xml:space="preserve"/>
            </w:r>
          </w:p>
        </w:tc>
        <w:tc>
          <w:tcPr>
            <w:tcW w:type="pct" w:w="500"/>
          </w:tcPr>
          <w:p>
            <w:pPr>
              <w:spacing w:after="60" w:before="60"/>
              <w:jc w:val="center"/>
            </w:pPr>
            <w:r>
              <w:rPr>
                <w:rFonts w:ascii="Calibri" w:cs="Calibri" w:eastAsia="Calibri" w:hAnsi="Calibri"/>
                <w:b/>
                <w:bCs/>
                <w:color w:val="C66B4E"/>
                <w:sz w:val="18"/>
                <w:szCs w:val="18"/>
              </w:rPr>
              <w:t xml:space="preserve"/>
            </w:r>
          </w:p>
        </w:tc>
      </w:tr>
      <w:tr>
        <w:tc>
          <w:tcPr>
            <w:tcW w:type="pct" w:w="2500"/>
          </w:tcPr>
          <w:p>
            <w:pPr>
              <w:spacing w:after="60" w:before="60" w:line="300"/>
            </w:pPr>
            <w:r>
              <w:rPr>
                <w:rFonts w:ascii="Calibri" w:cs="Calibri" w:eastAsia="Calibri" w:hAnsi="Calibri"/>
                <w:color w:val="303832"/>
                <w:sz w:val="22"/>
                <w:szCs w:val="22"/>
              </w:rPr>
              <w:t xml:space="preserve">Allowed me to realize socio-economic issues in the society</w:t>
            </w:r>
          </w:p>
        </w:tc>
        <w:tc>
          <w:tcPr>
            <w:tcW w:type="pct" w:w="500"/>
          </w:tcPr>
          <w:p>
            <w:pPr>
              <w:spacing w:after="60" w:before="60"/>
              <w:jc w:val="center"/>
            </w:pPr>
            <w:r>
              <w:rPr>
                <w:rFonts w:ascii="Calibri" w:cs="Calibri" w:eastAsia="Calibri" w:hAnsi="Calibri"/>
                <w:b/>
                <w:bCs/>
                <w:color w:val="C66B4E"/>
                <w:sz w:val="18"/>
                <w:szCs w:val="18"/>
              </w:rPr>
              <w:t xml:space="preserve">✓</w:t>
            </w:r>
          </w:p>
        </w:tc>
        <w:tc>
          <w:tcPr>
            <w:tcW w:type="pct" w:w="500"/>
          </w:tcPr>
          <w:p>
            <w:pPr>
              <w:spacing w:after="60" w:before="60"/>
              <w:jc w:val="center"/>
            </w:pPr>
            <w:r>
              <w:rPr>
                <w:rFonts w:ascii="Calibri" w:cs="Calibri" w:eastAsia="Calibri" w:hAnsi="Calibri"/>
                <w:b/>
                <w:bCs/>
                <w:color w:val="C66B4E"/>
                <w:sz w:val="18"/>
                <w:szCs w:val="18"/>
              </w:rPr>
              <w:t xml:space="preserve"/>
            </w:r>
          </w:p>
        </w:tc>
        <w:tc>
          <w:tcPr>
            <w:tcW w:type="pct" w:w="500"/>
          </w:tcPr>
          <w:p>
            <w:pPr>
              <w:spacing w:after="60" w:before="60"/>
              <w:jc w:val="center"/>
            </w:pPr>
            <w:r>
              <w:rPr>
                <w:rFonts w:ascii="Calibri" w:cs="Calibri" w:eastAsia="Calibri" w:hAnsi="Calibri"/>
                <w:b/>
                <w:bCs/>
                <w:color w:val="C66B4E"/>
                <w:sz w:val="18"/>
                <w:szCs w:val="18"/>
              </w:rPr>
              <w:t xml:space="preserve"/>
            </w:r>
          </w:p>
        </w:tc>
        <w:tc>
          <w:tcPr>
            <w:tcW w:type="pct" w:w="500"/>
          </w:tcPr>
          <w:p>
            <w:pPr>
              <w:spacing w:after="60" w:before="60"/>
              <w:jc w:val="center"/>
            </w:pPr>
            <w:r>
              <w:rPr>
                <w:rFonts w:ascii="Calibri" w:cs="Calibri" w:eastAsia="Calibri" w:hAnsi="Calibri"/>
                <w:b/>
                <w:bCs/>
                <w:color w:val="C66B4E"/>
                <w:sz w:val="18"/>
                <w:szCs w:val="18"/>
              </w:rPr>
              <w:t xml:space="preserve"/>
            </w:r>
          </w:p>
        </w:tc>
        <w:tc>
          <w:tcPr>
            <w:tcW w:type="pct" w:w="500"/>
          </w:tcPr>
          <w:p>
            <w:pPr>
              <w:spacing w:after="60" w:before="60"/>
              <w:jc w:val="center"/>
            </w:pPr>
            <w:r>
              <w:rPr>
                <w:rFonts w:ascii="Calibri" w:cs="Calibri" w:eastAsia="Calibri" w:hAnsi="Calibri"/>
                <w:b/>
                <w:bCs/>
                <w:color w:val="C66B4E"/>
                <w:sz w:val="18"/>
                <w:szCs w:val="18"/>
              </w:rPr>
              <w:t xml:space="preserve"/>
            </w:r>
          </w:p>
        </w:tc>
      </w:tr>
    </w:tbl>
    <w:p>
      <w:pPr>
        <w:spacing w:after="60" w:before="120"/>
      </w:pPr>
    </w:p>
    <w:p>
      <w:pPr>
        <w:pStyle w:val="ListParagraph"/>
        <w:numPr>
          <w:ilvl w:val="0"/>
          <w:numId w:val="1"/>
        </w:numPr>
        <w:spacing w:after="40" w:before="40" w:line="280"/>
      </w:pPr>
      <w:r>
        <w:rPr>
          <w:rFonts w:ascii="Calibri" w:cs="Calibri" w:eastAsia="Calibri" w:hAnsi="Calibri"/>
          <w:b/>
          <w:bCs/>
          <w:color w:val="234B38"/>
          <w:sz w:val="22"/>
          <w:szCs w:val="22"/>
        </w:rPr>
        <w:t xml:space="preserve">The faculty mentor extended guidance and mentoring through-out the CEP process:</w:t>
      </w:r>
      <w:r>
        <w:rPr>
          <w:rFonts w:ascii="Calibri" w:cs="Calibri" w:eastAsia="Calibri" w:hAnsi="Calibri"/>
          <w:color w:val="303832"/>
          <w:sz w:val="22"/>
          <w:szCs w:val="22"/>
        </w:rPr>
        <w:t xml:space="preserve"> Strongly Agree</w:t>
      </w:r>
    </w:p>
    <w:p>
      <w:pPr>
        <w:pStyle w:val="ListParagraph"/>
        <w:numPr>
          <w:ilvl w:val="0"/>
          <w:numId w:val="1"/>
        </w:numPr>
        <w:spacing w:after="40" w:before="40" w:line="280"/>
      </w:pPr>
      <w:r>
        <w:rPr>
          <w:rFonts w:ascii="Calibri" w:cs="Calibri" w:eastAsia="Calibri" w:hAnsi="Calibri"/>
          <w:b/>
          <w:bCs/>
          <w:color w:val="234B38"/>
          <w:sz w:val="22"/>
          <w:szCs w:val="22"/>
        </w:rPr>
        <w:t xml:space="preserve">Were you able to accomplish the initial goals, tasks and new skills that were set down in CEP plan?</w:t>
      </w:r>
      <w:r>
        <w:rPr>
          <w:rFonts w:ascii="Calibri" w:cs="Calibri" w:eastAsia="Calibri" w:hAnsi="Calibri"/>
          <w:color w:val="303832"/>
          <w:sz w:val="22"/>
          <w:szCs w:val="22"/>
        </w:rPr>
        <w:t xml:space="preserve"> Strongly Agree</w:t>
      </w:r>
    </w:p>
    <w:p>
      <w:pPr>
        <w:pStyle w:val="ListParagraph"/>
        <w:numPr>
          <w:ilvl w:val="0"/>
          <w:numId w:val="1"/>
        </w:numPr>
        <w:spacing w:after="40" w:before="40" w:line="280"/>
      </w:pPr>
      <w:r>
        <w:rPr>
          <w:rFonts w:ascii="Calibri" w:cs="Calibri" w:eastAsia="Calibri" w:hAnsi="Calibri"/>
          <w:b/>
          <w:bCs/>
          <w:color w:val="234B38"/>
          <w:sz w:val="22"/>
          <w:szCs w:val="22"/>
        </w:rPr>
        <w:t xml:space="preserve">Considering your overall experience, how would you rate this CEP? (Circle one):</w:t>
      </w:r>
      <w:r>
        <w:rPr>
          <w:rFonts w:ascii="Calibri" w:cs="Calibri" w:eastAsia="Calibri" w:hAnsi="Calibri"/>
          <w:color w:val="303832"/>
          <w:sz w:val="22"/>
          <w:szCs w:val="22"/>
        </w:rPr>
        <w:t xml:space="preserve"> Excellent</w:t>
      </w:r>
    </w:p>
    <w:p>
      <w:pPr>
        <w:pageBreakBefore/>
      </w:pPr>
    </w:p>
    <w:p>
      <w:pPr>
        <w:spacing w:after="120" w:before="200"/>
        <w:jc w:val="center"/>
      </w:pPr>
      <w:r>
        <w:rPr>
          <w:rFonts w:ascii="Calibri" w:cs="Calibri" w:eastAsia="Calibri" w:hAnsi="Calibri"/>
          <w:b/>
          <w:bCs/>
          <w:color w:val="234B38"/>
          <w:sz w:val="28"/>
          <w:szCs w:val="28"/>
        </w:rPr>
        <w:t xml:space="preserve">TABLE OF CONTENTS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354"/>
        <w:gridCol w:w="4964"/>
        <w:gridCol w:w="1354"/>
        <w:gridCol w:w="1354"/>
      </w:tblGrid>
      <w:tr>
        <w:tc>
          <w:tcPr>
            <w:tcW w:type="pct" w:w="750"/>
          </w:tcPr>
          <w:p>
            <w:pPr>
              <w:spacing w:after="60" w:before="60"/>
              <w:jc w:val="center"/>
            </w:pPr>
            <w:r>
              <w:rPr>
                <w:rFonts w:ascii="Calibri" w:cs="Calibri" w:eastAsia="Calibri" w:hAnsi="Calibri"/>
                <w:b/>
                <w:bCs/>
                <w:color w:val="234B38"/>
                <w:sz w:val="16"/>
                <w:szCs w:val="16"/>
              </w:rPr>
              <w:t xml:space="preserve">Sr.no</w:t>
            </w:r>
          </w:p>
        </w:tc>
        <w:tc>
          <w:tcPr>
            <w:tcW w:type="pct" w:w="2750"/>
          </w:tcPr>
          <w:p>
            <w:pPr>
              <w:spacing w:after="60" w:before="60"/>
              <w:jc w:val="center"/>
            </w:pPr>
            <w:r>
              <w:rPr>
                <w:rFonts w:ascii="Calibri" w:cs="Calibri" w:eastAsia="Calibri" w:hAnsi="Calibri"/>
                <w:b/>
                <w:bCs/>
                <w:color w:val="234B38"/>
                <w:sz w:val="16"/>
                <w:szCs w:val="16"/>
              </w:rPr>
              <w:t xml:space="preserve">Topic</w:t>
            </w:r>
          </w:p>
        </w:tc>
        <w:tc>
          <w:tcPr>
            <w:tcW w:type="pct" w:w="750"/>
          </w:tcPr>
          <w:p>
            <w:pPr>
              <w:spacing w:after="60" w:before="60"/>
              <w:jc w:val="center"/>
            </w:pPr>
            <w:r>
              <w:rPr>
                <w:rFonts w:ascii="Calibri" w:cs="Calibri" w:eastAsia="Calibri" w:hAnsi="Calibri"/>
                <w:b/>
                <w:bCs/>
                <w:color w:val="234B38"/>
                <w:sz w:val="16"/>
                <w:szCs w:val="16"/>
              </w:rPr>
              <w:t xml:space="preserve">Pg.no</w:t>
            </w:r>
          </w:p>
        </w:tc>
        <w:tc>
          <w:tcPr>
            <w:tcW w:type="pct" w:w="750"/>
          </w:tcPr>
          <w:p>
            <w:pPr>
              <w:spacing w:after="60" w:before="60"/>
              <w:jc w:val="center"/>
            </w:pPr>
            <w:r>
              <w:rPr>
                <w:rFonts w:ascii="Calibri" w:cs="Calibri" w:eastAsia="Calibri" w:hAnsi="Calibri"/>
                <w:b/>
                <w:bCs/>
                <w:color w:val="234B38"/>
                <w:sz w:val="16"/>
                <w:szCs w:val="16"/>
              </w:rPr>
              <w:t xml:space="preserve">Sign</w:t>
            </w:r>
          </w:p>
        </w:tc>
      </w:tr>
      <w:tr>
        <w:tc>
          <w:tcPr>
            <w:tcW w:type="pct" w:w="750"/>
          </w:tcPr>
          <w:p>
            <w:pPr>
              <w:spacing w:after="60" w:before="60"/>
              <w:jc w:val="center"/>
            </w:pPr>
            <w:r>
              <w:rPr>
                <w:rFonts w:ascii="Calibri" w:cs="Calibri" w:eastAsia="Calibri" w:hAnsi="Calibri"/>
                <w:b/>
                <w:bCs/>
                <w:color w:val="303832"/>
                <w:sz w:val="16"/>
                <w:szCs w:val="16"/>
              </w:rPr>
              <w:t xml:space="preserve">1</w:t>
            </w:r>
          </w:p>
        </w:tc>
        <w:tc>
          <w:tcPr>
            <w:tcW w:type="pct" w:w="2750"/>
          </w:tcPr>
          <w:p>
            <w:pPr>
              <w:spacing w:after="60" w:before="60" w:line="300"/>
            </w:pPr>
            <w:r>
              <w:rPr>
                <w:rFonts w:ascii="Calibri" w:cs="Calibri" w:eastAsia="Calibri" w:hAnsi="Calibri"/>
                <w:color w:val="303832"/>
                <w:sz w:val="22"/>
                <w:szCs w:val="22"/>
              </w:rPr>
              <w:t xml:space="preserve">INTRODUCTION Document Observation</w:t>
            </w:r>
          </w:p>
        </w:tc>
        <w:tc>
          <w:tcPr>
            <w:tcW w:type="pct" w:w="750"/>
          </w:tcPr>
          <w:p>
            <w:pPr>
              <w:spacing w:after="60" w:before="60"/>
              <w:jc w:val="center"/>
            </w:pPr>
            <w:r>
              <w:rPr>
                <w:rFonts w:ascii="Calibri" w:cs="Calibri" w:eastAsia="Calibri" w:hAnsi="Calibri"/>
                <w:b w:val="false"/>
                <w:bCs w:val="false"/>
                <w:color w:val="303832"/>
                <w:sz w:val="16"/>
                <w:szCs w:val="16"/>
              </w:rPr>
              <w:t xml:space="preserve">1-5</w:t>
            </w:r>
          </w:p>
        </w:tc>
        <w:tc>
          <w:tcPr>
            <w:tcW w:type="pct" w:w="750"/>
          </w:tcPr>
          <w:p>
            <w:pPr>
              <w:spacing w:after="60" w:before="60"/>
              <w:jc w:val="center"/>
            </w:pPr>
            <w:r>
              <w:rPr>
                <w:rFonts w:ascii="Calibri" w:cs="Calibri" w:eastAsia="Calibri" w:hAnsi="Calibri"/>
                <w:b w:val="false"/>
                <w:bCs w:val="false"/>
                <w:color w:val="303832"/>
                <w:sz w:val="16"/>
                <w:szCs w:val="16"/>
              </w:rPr>
              <w:t xml:space="preserve"/>
            </w:r>
          </w:p>
        </w:tc>
      </w:tr>
      <w:tr>
        <w:tc>
          <w:tcPr>
            <w:tcW w:type="pct" w:w="750"/>
          </w:tcPr>
          <w:p>
            <w:pPr>
              <w:spacing w:after="60" w:before="60"/>
              <w:jc w:val="center"/>
            </w:pPr>
            <w:r>
              <w:rPr>
                <w:rFonts w:ascii="Calibri" w:cs="Calibri" w:eastAsia="Calibri" w:hAnsi="Calibri"/>
                <w:b/>
                <w:bCs/>
                <w:color w:val="303832"/>
                <w:sz w:val="16"/>
                <w:szCs w:val="16"/>
              </w:rPr>
              <w:t xml:space="preserve"/>
            </w:r>
          </w:p>
        </w:tc>
        <w:tc>
          <w:tcPr>
            <w:tcW w:type="pct" w:w="2750"/>
          </w:tcPr>
          <w:p>
            <w:pPr>
              <w:spacing w:after="60" w:before="60" w:line="300"/>
            </w:pPr>
            <w:r>
              <w:rPr>
                <w:rFonts w:ascii="Calibri" w:cs="Calibri" w:eastAsia="Calibri" w:hAnsi="Calibri"/>
                <w:color w:val="303832"/>
                <w:sz w:val="22"/>
                <w:szCs w:val="22"/>
              </w:rPr>
              <w:t xml:space="preserve">1.1 Existing System</w:t>
            </w:r>
          </w:p>
        </w:tc>
        <w:tc>
          <w:tcPr>
            <w:tcW w:type="pct" w:w="750"/>
          </w:tcPr>
          <w:p>
            <w:pPr>
              <w:spacing w:after="60" w:before="60"/>
              <w:jc w:val="center"/>
            </w:pPr>
            <w:r>
              <w:rPr>
                <w:rFonts w:ascii="Calibri" w:cs="Calibri" w:eastAsia="Calibri" w:hAnsi="Calibri"/>
                <w:b w:val="false"/>
                <w:bCs w:val="false"/>
                <w:color w:val="303832"/>
                <w:sz w:val="16"/>
                <w:szCs w:val="16"/>
              </w:rPr>
              <w:t xml:space="preserve">1-2</w:t>
            </w:r>
          </w:p>
        </w:tc>
        <w:tc>
          <w:tcPr>
            <w:tcW w:type="pct" w:w="750"/>
          </w:tcPr>
          <w:p>
            <w:pPr>
              <w:spacing w:after="60" w:before="60"/>
              <w:jc w:val="center"/>
            </w:pPr>
            <w:r>
              <w:rPr>
                <w:rFonts w:ascii="Calibri" w:cs="Calibri" w:eastAsia="Calibri" w:hAnsi="Calibri"/>
                <w:b w:val="false"/>
                <w:bCs w:val="false"/>
                <w:color w:val="303832"/>
                <w:sz w:val="16"/>
                <w:szCs w:val="16"/>
              </w:rPr>
              <w:t xml:space="preserve"/>
            </w:r>
          </w:p>
        </w:tc>
      </w:tr>
      <w:tr>
        <w:tc>
          <w:tcPr>
            <w:tcW w:type="pct" w:w="750"/>
          </w:tcPr>
          <w:p>
            <w:pPr>
              <w:spacing w:after="60" w:before="60"/>
              <w:jc w:val="center"/>
            </w:pPr>
            <w:r>
              <w:rPr>
                <w:rFonts w:ascii="Calibri" w:cs="Calibri" w:eastAsia="Calibri" w:hAnsi="Calibri"/>
                <w:b/>
                <w:bCs/>
                <w:color w:val="303832"/>
                <w:sz w:val="16"/>
                <w:szCs w:val="16"/>
              </w:rPr>
              <w:t xml:space="preserve"/>
            </w:r>
          </w:p>
        </w:tc>
        <w:tc>
          <w:tcPr>
            <w:tcW w:type="pct" w:w="2750"/>
          </w:tcPr>
          <w:p>
            <w:pPr>
              <w:spacing w:after="60" w:before="60" w:line="300"/>
            </w:pPr>
            <w:r>
              <w:rPr>
                <w:rFonts w:ascii="Calibri" w:cs="Calibri" w:eastAsia="Calibri" w:hAnsi="Calibri"/>
                <w:color w:val="303832"/>
                <w:sz w:val="22"/>
                <w:szCs w:val="22"/>
              </w:rPr>
              <w:t xml:space="preserve">1.2 Proposed System</w:t>
            </w:r>
          </w:p>
        </w:tc>
        <w:tc>
          <w:tcPr>
            <w:tcW w:type="pct" w:w="750"/>
          </w:tcPr>
          <w:p>
            <w:pPr>
              <w:spacing w:after="60" w:before="60"/>
              <w:jc w:val="center"/>
            </w:pPr>
            <w:r>
              <w:rPr>
                <w:rFonts w:ascii="Calibri" w:cs="Calibri" w:eastAsia="Calibri" w:hAnsi="Calibri"/>
                <w:b w:val="false"/>
                <w:bCs w:val="false"/>
                <w:color w:val="303832"/>
                <w:sz w:val="16"/>
                <w:szCs w:val="16"/>
              </w:rPr>
              <w:t xml:space="preserve">2</w:t>
            </w:r>
          </w:p>
        </w:tc>
        <w:tc>
          <w:tcPr>
            <w:tcW w:type="pct" w:w="750"/>
          </w:tcPr>
          <w:p>
            <w:pPr>
              <w:spacing w:after="60" w:before="60"/>
              <w:jc w:val="center"/>
            </w:pPr>
            <w:r>
              <w:rPr>
                <w:rFonts w:ascii="Calibri" w:cs="Calibri" w:eastAsia="Calibri" w:hAnsi="Calibri"/>
                <w:b w:val="false"/>
                <w:bCs w:val="false"/>
                <w:color w:val="303832"/>
                <w:sz w:val="16"/>
                <w:szCs w:val="16"/>
              </w:rPr>
              <w:t xml:space="preserve"/>
            </w:r>
          </w:p>
        </w:tc>
      </w:tr>
      <w:tr>
        <w:tc>
          <w:tcPr>
            <w:tcW w:type="pct" w:w="750"/>
          </w:tcPr>
          <w:p>
            <w:pPr>
              <w:spacing w:after="60" w:before="60"/>
              <w:jc w:val="center"/>
            </w:pPr>
            <w:r>
              <w:rPr>
                <w:rFonts w:ascii="Calibri" w:cs="Calibri" w:eastAsia="Calibri" w:hAnsi="Calibri"/>
                <w:b/>
                <w:bCs/>
                <w:color w:val="303832"/>
                <w:sz w:val="16"/>
                <w:szCs w:val="16"/>
              </w:rPr>
              <w:t xml:space="preserve"/>
            </w:r>
          </w:p>
        </w:tc>
        <w:tc>
          <w:tcPr>
            <w:tcW w:type="pct" w:w="2750"/>
          </w:tcPr>
          <w:p>
            <w:pPr>
              <w:spacing w:after="60" w:before="60" w:line="300"/>
            </w:pPr>
            <w:r>
              <w:rPr>
                <w:rFonts w:ascii="Calibri" w:cs="Calibri" w:eastAsia="Calibri" w:hAnsi="Calibri"/>
                <w:color w:val="303832"/>
                <w:sz w:val="22"/>
                <w:szCs w:val="22"/>
              </w:rPr>
              <w:t xml:space="preserve">1.3 Normal Photos &amp; Geotag Photos</w:t>
            </w:r>
          </w:p>
        </w:tc>
        <w:tc>
          <w:tcPr>
            <w:tcW w:type="pct" w:w="750"/>
          </w:tcPr>
          <w:p>
            <w:pPr>
              <w:spacing w:after="60" w:before="60"/>
              <w:jc w:val="center"/>
            </w:pPr>
            <w:r>
              <w:rPr>
                <w:rFonts w:ascii="Calibri" w:cs="Calibri" w:eastAsia="Calibri" w:hAnsi="Calibri"/>
                <w:b w:val="false"/>
                <w:bCs w:val="false"/>
                <w:color w:val="303832"/>
                <w:sz w:val="16"/>
                <w:szCs w:val="16"/>
              </w:rPr>
              <w:t xml:space="preserve">3-4</w:t>
            </w:r>
          </w:p>
        </w:tc>
        <w:tc>
          <w:tcPr>
            <w:tcW w:type="pct" w:w="750"/>
          </w:tcPr>
          <w:p>
            <w:pPr>
              <w:spacing w:after="60" w:before="60"/>
              <w:jc w:val="center"/>
            </w:pPr>
            <w:r>
              <w:rPr>
                <w:rFonts w:ascii="Calibri" w:cs="Calibri" w:eastAsia="Calibri" w:hAnsi="Calibri"/>
                <w:b w:val="false"/>
                <w:bCs w:val="false"/>
                <w:color w:val="303832"/>
                <w:sz w:val="16"/>
                <w:szCs w:val="16"/>
              </w:rPr>
              <w:t xml:space="preserve"/>
            </w:r>
          </w:p>
        </w:tc>
      </w:tr>
      <w:tr>
        <w:tc>
          <w:tcPr>
            <w:tcW w:type="pct" w:w="750"/>
          </w:tcPr>
          <w:p>
            <w:pPr>
              <w:spacing w:after="60" w:before="60"/>
              <w:jc w:val="center"/>
            </w:pPr>
            <w:r>
              <w:rPr>
                <w:rFonts w:ascii="Calibri" w:cs="Calibri" w:eastAsia="Calibri" w:hAnsi="Calibri"/>
                <w:b/>
                <w:bCs/>
                <w:color w:val="303832"/>
                <w:sz w:val="16"/>
                <w:szCs w:val="16"/>
              </w:rPr>
              <w:t xml:space="preserve"/>
            </w:r>
          </w:p>
        </w:tc>
        <w:tc>
          <w:tcPr>
            <w:tcW w:type="pct" w:w="2750"/>
          </w:tcPr>
          <w:p>
            <w:pPr>
              <w:spacing w:after="60" w:before="60" w:line="300"/>
            </w:pPr>
            <w:r>
              <w:rPr>
                <w:rFonts w:ascii="Calibri" w:cs="Calibri" w:eastAsia="Calibri" w:hAnsi="Calibri"/>
                <w:color w:val="303832"/>
                <w:sz w:val="22"/>
                <w:szCs w:val="22"/>
              </w:rPr>
              <w:t xml:space="preserve">1.4 Key Findings</w:t>
            </w:r>
          </w:p>
        </w:tc>
        <w:tc>
          <w:tcPr>
            <w:tcW w:type="pct" w:w="750"/>
          </w:tcPr>
          <w:p>
            <w:pPr>
              <w:spacing w:after="60" w:before="60"/>
              <w:jc w:val="center"/>
            </w:pPr>
            <w:r>
              <w:rPr>
                <w:rFonts w:ascii="Calibri" w:cs="Calibri" w:eastAsia="Calibri" w:hAnsi="Calibri"/>
                <w:b w:val="false"/>
                <w:bCs w:val="false"/>
                <w:color w:val="303832"/>
                <w:sz w:val="16"/>
                <w:szCs w:val="16"/>
              </w:rPr>
              <w:t xml:space="preserve">5</w:t>
            </w:r>
          </w:p>
        </w:tc>
        <w:tc>
          <w:tcPr>
            <w:tcW w:type="pct" w:w="750"/>
          </w:tcPr>
          <w:p>
            <w:pPr>
              <w:spacing w:after="60" w:before="60"/>
              <w:jc w:val="center"/>
            </w:pPr>
            <w:r>
              <w:rPr>
                <w:rFonts w:ascii="Calibri" w:cs="Calibri" w:eastAsia="Calibri" w:hAnsi="Calibri"/>
                <w:b w:val="false"/>
                <w:bCs w:val="false"/>
                <w:color w:val="303832"/>
                <w:sz w:val="16"/>
                <w:szCs w:val="16"/>
              </w:rPr>
              <w:t xml:space="preserve"/>
            </w:r>
          </w:p>
        </w:tc>
      </w:tr>
      <w:tr>
        <w:tc>
          <w:tcPr>
            <w:tcW w:type="pct" w:w="750"/>
          </w:tcPr>
          <w:p>
            <w:pPr>
              <w:spacing w:after="60" w:before="60"/>
              <w:jc w:val="center"/>
            </w:pPr>
            <w:r>
              <w:rPr>
                <w:rFonts w:ascii="Calibri" w:cs="Calibri" w:eastAsia="Calibri" w:hAnsi="Calibri"/>
                <w:b/>
                <w:bCs/>
                <w:color w:val="303832"/>
                <w:sz w:val="16"/>
                <w:szCs w:val="16"/>
              </w:rPr>
              <w:t xml:space="preserve">2</w:t>
            </w:r>
          </w:p>
        </w:tc>
        <w:tc>
          <w:tcPr>
            <w:tcW w:type="pct" w:w="2750"/>
          </w:tcPr>
          <w:p>
            <w:pPr>
              <w:spacing w:after="60" w:before="60" w:line="300"/>
            </w:pPr>
            <w:r>
              <w:rPr>
                <w:rFonts w:ascii="Calibri" w:cs="Calibri" w:eastAsia="Calibri" w:hAnsi="Calibri"/>
                <w:color w:val="303832"/>
                <w:sz w:val="22"/>
                <w:szCs w:val="22"/>
              </w:rPr>
              <w:t xml:space="preserve">LITERATURE REVIEW Project Planning &amp; Design Document</w:t>
            </w:r>
          </w:p>
        </w:tc>
        <w:tc>
          <w:tcPr>
            <w:tcW w:type="pct" w:w="750"/>
          </w:tcPr>
          <w:p>
            <w:pPr>
              <w:spacing w:after="60" w:before="60"/>
              <w:jc w:val="center"/>
            </w:pPr>
            <w:r>
              <w:rPr>
                <w:rFonts w:ascii="Calibri" w:cs="Calibri" w:eastAsia="Calibri" w:hAnsi="Calibri"/>
                <w:b w:val="false"/>
                <w:bCs w:val="false"/>
                <w:color w:val="303832"/>
                <w:sz w:val="16"/>
                <w:szCs w:val="16"/>
              </w:rPr>
              <w:t xml:space="preserve">6-10</w:t>
            </w:r>
          </w:p>
        </w:tc>
        <w:tc>
          <w:tcPr>
            <w:tcW w:type="pct" w:w="750"/>
          </w:tcPr>
          <w:p>
            <w:pPr>
              <w:spacing w:after="60" w:before="60"/>
              <w:jc w:val="center"/>
            </w:pPr>
            <w:r>
              <w:rPr>
                <w:rFonts w:ascii="Calibri" w:cs="Calibri" w:eastAsia="Calibri" w:hAnsi="Calibri"/>
                <w:b w:val="false"/>
                <w:bCs w:val="false"/>
                <w:color w:val="303832"/>
                <w:sz w:val="16"/>
                <w:szCs w:val="16"/>
              </w:rPr>
              <w:t xml:space="preserve"/>
            </w:r>
          </w:p>
        </w:tc>
      </w:tr>
      <w:tr>
        <w:tc>
          <w:tcPr>
            <w:tcW w:type="pct" w:w="750"/>
          </w:tcPr>
          <w:p>
            <w:pPr>
              <w:spacing w:after="60" w:before="60"/>
              <w:jc w:val="center"/>
            </w:pPr>
            <w:r>
              <w:rPr>
                <w:rFonts w:ascii="Calibri" w:cs="Calibri" w:eastAsia="Calibri" w:hAnsi="Calibri"/>
                <w:b/>
                <w:bCs/>
                <w:color w:val="303832"/>
                <w:sz w:val="16"/>
                <w:szCs w:val="16"/>
              </w:rPr>
              <w:t xml:space="preserve"/>
            </w:r>
          </w:p>
        </w:tc>
        <w:tc>
          <w:tcPr>
            <w:tcW w:type="pct" w:w="2750"/>
          </w:tcPr>
          <w:p>
            <w:pPr>
              <w:spacing w:after="60" w:before="60" w:line="300"/>
            </w:pPr>
            <w:r>
              <w:rPr>
                <w:rFonts w:ascii="Calibri" w:cs="Calibri" w:eastAsia="Calibri" w:hAnsi="Calibri"/>
                <w:color w:val="303832"/>
                <w:sz w:val="22"/>
                <w:szCs w:val="22"/>
              </w:rPr>
              <w:t xml:space="preserve">2.1 Survey of Technology</w:t>
            </w:r>
          </w:p>
        </w:tc>
        <w:tc>
          <w:tcPr>
            <w:tcW w:type="pct" w:w="750"/>
          </w:tcPr>
          <w:p>
            <w:pPr>
              <w:spacing w:after="60" w:before="60"/>
              <w:jc w:val="center"/>
            </w:pPr>
            <w:r>
              <w:rPr>
                <w:rFonts w:ascii="Calibri" w:cs="Calibri" w:eastAsia="Calibri" w:hAnsi="Calibri"/>
                <w:b w:val="false"/>
                <w:bCs w:val="false"/>
                <w:color w:val="303832"/>
                <w:sz w:val="16"/>
                <w:szCs w:val="16"/>
              </w:rPr>
              <w:t xml:space="preserve">6-7</w:t>
            </w:r>
          </w:p>
        </w:tc>
        <w:tc>
          <w:tcPr>
            <w:tcW w:type="pct" w:w="750"/>
          </w:tcPr>
          <w:p>
            <w:pPr>
              <w:spacing w:after="60" w:before="60"/>
              <w:jc w:val="center"/>
            </w:pPr>
            <w:r>
              <w:rPr>
                <w:rFonts w:ascii="Calibri" w:cs="Calibri" w:eastAsia="Calibri" w:hAnsi="Calibri"/>
                <w:b w:val="false"/>
                <w:bCs w:val="false"/>
                <w:color w:val="303832"/>
                <w:sz w:val="16"/>
                <w:szCs w:val="16"/>
              </w:rPr>
              <w:t xml:space="preserve"/>
            </w:r>
          </w:p>
        </w:tc>
      </w:tr>
      <w:tr>
        <w:tc>
          <w:tcPr>
            <w:tcW w:type="pct" w:w="750"/>
          </w:tcPr>
          <w:p>
            <w:pPr>
              <w:spacing w:after="60" w:before="60"/>
              <w:jc w:val="center"/>
            </w:pPr>
            <w:r>
              <w:rPr>
                <w:rFonts w:ascii="Calibri" w:cs="Calibri" w:eastAsia="Calibri" w:hAnsi="Calibri"/>
                <w:b/>
                <w:bCs/>
                <w:color w:val="303832"/>
                <w:sz w:val="16"/>
                <w:szCs w:val="16"/>
              </w:rPr>
              <w:t xml:space="preserve"/>
            </w:r>
          </w:p>
        </w:tc>
        <w:tc>
          <w:tcPr>
            <w:tcW w:type="pct" w:w="2750"/>
          </w:tcPr>
          <w:p>
            <w:pPr>
              <w:spacing w:after="60" w:before="60" w:line="300"/>
            </w:pPr>
            <w:r>
              <w:rPr>
                <w:rFonts w:ascii="Calibri" w:cs="Calibri" w:eastAsia="Calibri" w:hAnsi="Calibri"/>
                <w:color w:val="303832"/>
                <w:sz w:val="22"/>
                <w:szCs w:val="22"/>
              </w:rPr>
              <w:t xml:space="preserve">2.2 Interview Questions</w:t>
            </w:r>
          </w:p>
        </w:tc>
        <w:tc>
          <w:tcPr>
            <w:tcW w:type="pct" w:w="750"/>
          </w:tcPr>
          <w:p>
            <w:pPr>
              <w:spacing w:after="60" w:before="60"/>
              <w:jc w:val="center"/>
            </w:pPr>
            <w:r>
              <w:rPr>
                <w:rFonts w:ascii="Calibri" w:cs="Calibri" w:eastAsia="Calibri" w:hAnsi="Calibri"/>
                <w:b w:val="false"/>
                <w:bCs w:val="false"/>
                <w:color w:val="303832"/>
                <w:sz w:val="16"/>
                <w:szCs w:val="16"/>
              </w:rPr>
              <w:t xml:space="preserve">7-8</w:t>
            </w:r>
          </w:p>
        </w:tc>
        <w:tc>
          <w:tcPr>
            <w:tcW w:type="pct" w:w="750"/>
          </w:tcPr>
          <w:p>
            <w:pPr>
              <w:spacing w:after="60" w:before="60"/>
              <w:jc w:val="center"/>
            </w:pPr>
            <w:r>
              <w:rPr>
                <w:rFonts w:ascii="Calibri" w:cs="Calibri" w:eastAsia="Calibri" w:hAnsi="Calibri"/>
                <w:b w:val="false"/>
                <w:bCs w:val="false"/>
                <w:color w:val="303832"/>
                <w:sz w:val="16"/>
                <w:szCs w:val="16"/>
              </w:rPr>
              <w:t xml:space="preserve"/>
            </w:r>
          </w:p>
        </w:tc>
      </w:tr>
      <w:tr>
        <w:tc>
          <w:tcPr>
            <w:tcW w:type="pct" w:w="750"/>
          </w:tcPr>
          <w:p>
            <w:pPr>
              <w:spacing w:after="60" w:before="60"/>
              <w:jc w:val="center"/>
            </w:pPr>
            <w:r>
              <w:rPr>
                <w:rFonts w:ascii="Calibri" w:cs="Calibri" w:eastAsia="Calibri" w:hAnsi="Calibri"/>
                <w:b/>
                <w:bCs/>
                <w:color w:val="303832"/>
                <w:sz w:val="16"/>
                <w:szCs w:val="16"/>
              </w:rPr>
              <w:t xml:space="preserve"/>
            </w:r>
          </w:p>
        </w:tc>
        <w:tc>
          <w:tcPr>
            <w:tcW w:type="pct" w:w="2750"/>
          </w:tcPr>
          <w:p>
            <w:pPr>
              <w:spacing w:after="60" w:before="60" w:line="300"/>
            </w:pPr>
            <w:r>
              <w:rPr>
                <w:rFonts w:ascii="Calibri" w:cs="Calibri" w:eastAsia="Calibri" w:hAnsi="Calibri"/>
                <w:color w:val="303832"/>
                <w:sz w:val="22"/>
                <w:szCs w:val="22"/>
              </w:rPr>
              <w:t xml:space="preserve">2.3 Data Collection Plan</w:t>
            </w:r>
          </w:p>
        </w:tc>
        <w:tc>
          <w:tcPr>
            <w:tcW w:type="pct" w:w="750"/>
          </w:tcPr>
          <w:p>
            <w:pPr>
              <w:spacing w:after="60" w:before="60"/>
              <w:jc w:val="center"/>
            </w:pPr>
            <w:r>
              <w:rPr>
                <w:rFonts w:ascii="Calibri" w:cs="Calibri" w:eastAsia="Calibri" w:hAnsi="Calibri"/>
                <w:b w:val="false"/>
                <w:bCs w:val="false"/>
                <w:color w:val="303832"/>
                <w:sz w:val="16"/>
                <w:szCs w:val="16"/>
              </w:rPr>
              <w:t xml:space="preserve">8-9</w:t>
            </w:r>
          </w:p>
        </w:tc>
        <w:tc>
          <w:tcPr>
            <w:tcW w:type="pct" w:w="750"/>
          </w:tcPr>
          <w:p>
            <w:pPr>
              <w:spacing w:after="60" w:before="60"/>
              <w:jc w:val="center"/>
            </w:pPr>
            <w:r>
              <w:rPr>
                <w:rFonts w:ascii="Calibri" w:cs="Calibri" w:eastAsia="Calibri" w:hAnsi="Calibri"/>
                <w:b w:val="false"/>
                <w:bCs w:val="false"/>
                <w:color w:val="303832"/>
                <w:sz w:val="16"/>
                <w:szCs w:val="16"/>
              </w:rPr>
              <w:t xml:space="preserve"/>
            </w:r>
          </w:p>
        </w:tc>
      </w:tr>
      <w:tr>
        <w:tc>
          <w:tcPr>
            <w:tcW w:type="pct" w:w="750"/>
          </w:tcPr>
          <w:p>
            <w:pPr>
              <w:spacing w:after="60" w:before="60"/>
              <w:jc w:val="center"/>
            </w:pPr>
            <w:r>
              <w:rPr>
                <w:rFonts w:ascii="Calibri" w:cs="Calibri" w:eastAsia="Calibri" w:hAnsi="Calibri"/>
                <w:b/>
                <w:bCs/>
                <w:color w:val="303832"/>
                <w:sz w:val="16"/>
                <w:szCs w:val="16"/>
              </w:rPr>
              <w:t xml:space="preserve"/>
            </w:r>
          </w:p>
        </w:tc>
        <w:tc>
          <w:tcPr>
            <w:tcW w:type="pct" w:w="2750"/>
          </w:tcPr>
          <w:p>
            <w:pPr>
              <w:spacing w:after="60" w:before="60" w:line="300"/>
            </w:pPr>
            <w:r>
              <w:rPr>
                <w:rFonts w:ascii="Calibri" w:cs="Calibri" w:eastAsia="Calibri" w:hAnsi="Calibri"/>
                <w:color w:val="303832"/>
                <w:sz w:val="22"/>
                <w:szCs w:val="22"/>
              </w:rPr>
              <w:t xml:space="preserve">2.4 Supporting Material</w:t>
            </w:r>
          </w:p>
        </w:tc>
        <w:tc>
          <w:tcPr>
            <w:tcW w:type="pct" w:w="750"/>
          </w:tcPr>
          <w:p>
            <w:pPr>
              <w:spacing w:after="60" w:before="60"/>
              <w:jc w:val="center"/>
            </w:pPr>
            <w:r>
              <w:rPr>
                <w:rFonts w:ascii="Calibri" w:cs="Calibri" w:eastAsia="Calibri" w:hAnsi="Calibri"/>
                <w:b w:val="false"/>
                <w:bCs w:val="false"/>
                <w:color w:val="303832"/>
                <w:sz w:val="16"/>
                <w:szCs w:val="16"/>
              </w:rPr>
              <w:t xml:space="preserve">10</w:t>
            </w:r>
          </w:p>
        </w:tc>
        <w:tc>
          <w:tcPr>
            <w:tcW w:type="pct" w:w="750"/>
          </w:tcPr>
          <w:p>
            <w:pPr>
              <w:spacing w:after="60" w:before="60"/>
              <w:jc w:val="center"/>
            </w:pPr>
            <w:r>
              <w:rPr>
                <w:rFonts w:ascii="Calibri" w:cs="Calibri" w:eastAsia="Calibri" w:hAnsi="Calibri"/>
                <w:b w:val="false"/>
                <w:bCs w:val="false"/>
                <w:color w:val="303832"/>
                <w:sz w:val="16"/>
                <w:szCs w:val="16"/>
              </w:rPr>
              <w:t xml:space="preserve"/>
            </w:r>
          </w:p>
        </w:tc>
      </w:tr>
      <w:tr>
        <w:tc>
          <w:tcPr>
            <w:tcW w:type="pct" w:w="750"/>
          </w:tcPr>
          <w:p>
            <w:pPr>
              <w:spacing w:after="60" w:before="60"/>
              <w:jc w:val="center"/>
            </w:pPr>
            <w:r>
              <w:rPr>
                <w:rFonts w:ascii="Calibri" w:cs="Calibri" w:eastAsia="Calibri" w:hAnsi="Calibri"/>
                <w:b/>
                <w:bCs/>
                <w:color w:val="303832"/>
                <w:sz w:val="16"/>
                <w:szCs w:val="16"/>
              </w:rPr>
              <w:t xml:space="preserve">3</w:t>
            </w:r>
          </w:p>
        </w:tc>
        <w:tc>
          <w:tcPr>
            <w:tcW w:type="pct" w:w="2750"/>
          </w:tcPr>
          <w:p>
            <w:pPr>
              <w:spacing w:after="60" w:before="60" w:line="300"/>
            </w:pPr>
            <w:r>
              <w:rPr>
                <w:rFonts w:ascii="Calibri" w:cs="Calibri" w:eastAsia="Calibri" w:hAnsi="Calibri"/>
                <w:color w:val="303832"/>
                <w:sz w:val="22"/>
                <w:szCs w:val="22"/>
              </w:rPr>
              <w:t xml:space="preserve">METHODOLOGY Design Documentation</w:t>
            </w:r>
          </w:p>
        </w:tc>
        <w:tc>
          <w:tcPr>
            <w:tcW w:type="pct" w:w="750"/>
          </w:tcPr>
          <w:p>
            <w:pPr>
              <w:spacing w:after="60" w:before="60"/>
              <w:jc w:val="center"/>
            </w:pPr>
            <w:r>
              <w:rPr>
                <w:rFonts w:ascii="Calibri" w:cs="Calibri" w:eastAsia="Calibri" w:hAnsi="Calibri"/>
                <w:b w:val="false"/>
                <w:bCs w:val="false"/>
                <w:color w:val="303832"/>
                <w:sz w:val="16"/>
                <w:szCs w:val="16"/>
              </w:rPr>
              <w:t xml:space="preserve">11-15</w:t>
            </w:r>
          </w:p>
        </w:tc>
        <w:tc>
          <w:tcPr>
            <w:tcW w:type="pct" w:w="750"/>
          </w:tcPr>
          <w:p>
            <w:pPr>
              <w:spacing w:after="60" w:before="60"/>
              <w:jc w:val="center"/>
            </w:pPr>
            <w:r>
              <w:rPr>
                <w:rFonts w:ascii="Calibri" w:cs="Calibri" w:eastAsia="Calibri" w:hAnsi="Calibri"/>
                <w:b w:val="false"/>
                <w:bCs w:val="false"/>
                <w:color w:val="303832"/>
                <w:sz w:val="16"/>
                <w:szCs w:val="16"/>
              </w:rPr>
              <w:t xml:space="preserve"/>
            </w:r>
          </w:p>
        </w:tc>
      </w:tr>
      <w:tr>
        <w:tc>
          <w:tcPr>
            <w:tcW w:type="pct" w:w="750"/>
          </w:tcPr>
          <w:p>
            <w:pPr>
              <w:spacing w:after="60" w:before="60"/>
              <w:jc w:val="center"/>
            </w:pPr>
            <w:r>
              <w:rPr>
                <w:rFonts w:ascii="Calibri" w:cs="Calibri" w:eastAsia="Calibri" w:hAnsi="Calibri"/>
                <w:b/>
                <w:bCs/>
                <w:color w:val="303832"/>
                <w:sz w:val="16"/>
                <w:szCs w:val="16"/>
              </w:rPr>
              <w:t xml:space="preserve"/>
            </w:r>
          </w:p>
        </w:tc>
        <w:tc>
          <w:tcPr>
            <w:tcW w:type="pct" w:w="2750"/>
          </w:tcPr>
          <w:p>
            <w:pPr>
              <w:spacing w:after="60" w:before="60" w:line="300"/>
            </w:pPr>
            <w:r>
              <w:rPr>
                <w:rFonts w:ascii="Calibri" w:cs="Calibri" w:eastAsia="Calibri" w:hAnsi="Calibri"/>
                <w:color w:val="303832"/>
                <w:sz w:val="22"/>
                <w:szCs w:val="22"/>
              </w:rPr>
              <w:t xml:space="preserve">3.1 ER Diagram</w:t>
            </w:r>
          </w:p>
        </w:tc>
        <w:tc>
          <w:tcPr>
            <w:tcW w:type="pct" w:w="750"/>
          </w:tcPr>
          <w:p>
            <w:pPr>
              <w:spacing w:after="60" w:before="60"/>
              <w:jc w:val="center"/>
            </w:pPr>
            <w:r>
              <w:rPr>
                <w:rFonts w:ascii="Calibri" w:cs="Calibri" w:eastAsia="Calibri" w:hAnsi="Calibri"/>
                <w:b w:val="false"/>
                <w:bCs w:val="false"/>
                <w:color w:val="303832"/>
                <w:sz w:val="16"/>
                <w:szCs w:val="16"/>
              </w:rPr>
              <w:t xml:space="preserve">11</w:t>
            </w:r>
          </w:p>
        </w:tc>
        <w:tc>
          <w:tcPr>
            <w:tcW w:type="pct" w:w="750"/>
          </w:tcPr>
          <w:p>
            <w:pPr>
              <w:spacing w:after="60" w:before="60"/>
              <w:jc w:val="center"/>
            </w:pPr>
            <w:r>
              <w:rPr>
                <w:rFonts w:ascii="Calibri" w:cs="Calibri" w:eastAsia="Calibri" w:hAnsi="Calibri"/>
                <w:b w:val="false"/>
                <w:bCs w:val="false"/>
                <w:color w:val="303832"/>
                <w:sz w:val="16"/>
                <w:szCs w:val="16"/>
              </w:rPr>
              <w:t xml:space="preserve"/>
            </w:r>
          </w:p>
        </w:tc>
      </w:tr>
      <w:tr>
        <w:tc>
          <w:tcPr>
            <w:tcW w:type="pct" w:w="750"/>
          </w:tcPr>
          <w:p>
            <w:pPr>
              <w:spacing w:after="60" w:before="60"/>
              <w:jc w:val="center"/>
            </w:pPr>
            <w:r>
              <w:rPr>
                <w:rFonts w:ascii="Calibri" w:cs="Calibri" w:eastAsia="Calibri" w:hAnsi="Calibri"/>
                <w:b/>
                <w:bCs/>
                <w:color w:val="303832"/>
                <w:sz w:val="16"/>
                <w:szCs w:val="16"/>
              </w:rPr>
              <w:t xml:space="preserve"/>
            </w:r>
          </w:p>
        </w:tc>
        <w:tc>
          <w:tcPr>
            <w:tcW w:type="pct" w:w="2750"/>
          </w:tcPr>
          <w:p>
            <w:pPr>
              <w:spacing w:after="60" w:before="60" w:line="300"/>
            </w:pPr>
            <w:r>
              <w:rPr>
                <w:rFonts w:ascii="Calibri" w:cs="Calibri" w:eastAsia="Calibri" w:hAnsi="Calibri"/>
                <w:color w:val="303832"/>
                <w:sz w:val="22"/>
                <w:szCs w:val="22"/>
              </w:rPr>
              <w:t xml:space="preserve">3.2 Class Diagram</w:t>
            </w:r>
          </w:p>
        </w:tc>
        <w:tc>
          <w:tcPr>
            <w:tcW w:type="pct" w:w="750"/>
          </w:tcPr>
          <w:p>
            <w:pPr>
              <w:spacing w:after="60" w:before="60"/>
              <w:jc w:val="center"/>
            </w:pPr>
            <w:r>
              <w:rPr>
                <w:rFonts w:ascii="Calibri" w:cs="Calibri" w:eastAsia="Calibri" w:hAnsi="Calibri"/>
                <w:b w:val="false"/>
                <w:bCs w:val="false"/>
                <w:color w:val="303832"/>
                <w:sz w:val="16"/>
                <w:szCs w:val="16"/>
              </w:rPr>
              <w:t xml:space="preserve">12</w:t>
            </w:r>
          </w:p>
        </w:tc>
        <w:tc>
          <w:tcPr>
            <w:tcW w:type="pct" w:w="750"/>
          </w:tcPr>
          <w:p>
            <w:pPr>
              <w:spacing w:after="60" w:before="60"/>
              <w:jc w:val="center"/>
            </w:pPr>
            <w:r>
              <w:rPr>
                <w:rFonts w:ascii="Calibri" w:cs="Calibri" w:eastAsia="Calibri" w:hAnsi="Calibri"/>
                <w:b w:val="false"/>
                <w:bCs w:val="false"/>
                <w:color w:val="303832"/>
                <w:sz w:val="16"/>
                <w:szCs w:val="16"/>
              </w:rPr>
              <w:t xml:space="preserve"/>
            </w:r>
          </w:p>
        </w:tc>
      </w:tr>
      <w:tr>
        <w:tc>
          <w:tcPr>
            <w:tcW w:type="pct" w:w="750"/>
          </w:tcPr>
          <w:p>
            <w:pPr>
              <w:spacing w:after="60" w:before="60"/>
              <w:jc w:val="center"/>
            </w:pPr>
            <w:r>
              <w:rPr>
                <w:rFonts w:ascii="Calibri" w:cs="Calibri" w:eastAsia="Calibri" w:hAnsi="Calibri"/>
                <w:b/>
                <w:bCs/>
                <w:color w:val="303832"/>
                <w:sz w:val="16"/>
                <w:szCs w:val="16"/>
              </w:rPr>
              <w:t xml:space="preserve"/>
            </w:r>
          </w:p>
        </w:tc>
        <w:tc>
          <w:tcPr>
            <w:tcW w:type="pct" w:w="2750"/>
          </w:tcPr>
          <w:p>
            <w:pPr>
              <w:spacing w:after="60" w:before="60" w:line="300"/>
            </w:pPr>
            <w:r>
              <w:rPr>
                <w:rFonts w:ascii="Calibri" w:cs="Calibri" w:eastAsia="Calibri" w:hAnsi="Calibri"/>
                <w:color w:val="303832"/>
                <w:sz w:val="22"/>
                <w:szCs w:val="22"/>
              </w:rPr>
              <w:t xml:space="preserve">3.3 Flowchart</w:t>
            </w:r>
          </w:p>
        </w:tc>
        <w:tc>
          <w:tcPr>
            <w:tcW w:type="pct" w:w="750"/>
          </w:tcPr>
          <w:p>
            <w:pPr>
              <w:spacing w:after="60" w:before="60"/>
              <w:jc w:val="center"/>
            </w:pPr>
            <w:r>
              <w:rPr>
                <w:rFonts w:ascii="Calibri" w:cs="Calibri" w:eastAsia="Calibri" w:hAnsi="Calibri"/>
                <w:b w:val="false"/>
                <w:bCs w:val="false"/>
                <w:color w:val="303832"/>
                <w:sz w:val="16"/>
                <w:szCs w:val="16"/>
              </w:rPr>
              <w:t xml:space="preserve">13</w:t>
            </w:r>
          </w:p>
        </w:tc>
        <w:tc>
          <w:tcPr>
            <w:tcW w:type="pct" w:w="750"/>
          </w:tcPr>
          <w:p>
            <w:pPr>
              <w:spacing w:after="60" w:before="60"/>
              <w:jc w:val="center"/>
            </w:pPr>
            <w:r>
              <w:rPr>
                <w:rFonts w:ascii="Calibri" w:cs="Calibri" w:eastAsia="Calibri" w:hAnsi="Calibri"/>
                <w:b w:val="false"/>
                <w:bCs w:val="false"/>
                <w:color w:val="303832"/>
                <w:sz w:val="16"/>
                <w:szCs w:val="16"/>
              </w:rPr>
              <w:t xml:space="preserve"/>
            </w:r>
          </w:p>
        </w:tc>
      </w:tr>
      <w:tr>
        <w:tc>
          <w:tcPr>
            <w:tcW w:type="pct" w:w="750"/>
          </w:tcPr>
          <w:p>
            <w:pPr>
              <w:spacing w:after="60" w:before="60"/>
              <w:jc w:val="center"/>
            </w:pPr>
            <w:r>
              <w:rPr>
                <w:rFonts w:ascii="Calibri" w:cs="Calibri" w:eastAsia="Calibri" w:hAnsi="Calibri"/>
                <w:b/>
                <w:bCs/>
                <w:color w:val="303832"/>
                <w:sz w:val="16"/>
                <w:szCs w:val="16"/>
              </w:rPr>
              <w:t xml:space="preserve"/>
            </w:r>
          </w:p>
        </w:tc>
        <w:tc>
          <w:tcPr>
            <w:tcW w:type="pct" w:w="2750"/>
          </w:tcPr>
          <w:p>
            <w:pPr>
              <w:spacing w:after="60" w:before="60" w:line="300"/>
            </w:pPr>
            <w:r>
              <w:rPr>
                <w:rFonts w:ascii="Calibri" w:cs="Calibri" w:eastAsia="Calibri" w:hAnsi="Calibri"/>
                <w:color w:val="303832"/>
                <w:sz w:val="22"/>
                <w:szCs w:val="22"/>
              </w:rPr>
              <w:t xml:space="preserve">3.4 Activity Diagram</w:t>
            </w:r>
          </w:p>
        </w:tc>
        <w:tc>
          <w:tcPr>
            <w:tcW w:type="pct" w:w="750"/>
          </w:tcPr>
          <w:p>
            <w:pPr>
              <w:spacing w:after="60" w:before="60"/>
              <w:jc w:val="center"/>
            </w:pPr>
            <w:r>
              <w:rPr>
                <w:rFonts w:ascii="Calibri" w:cs="Calibri" w:eastAsia="Calibri" w:hAnsi="Calibri"/>
                <w:b w:val="false"/>
                <w:bCs w:val="false"/>
                <w:color w:val="303832"/>
                <w:sz w:val="16"/>
                <w:szCs w:val="16"/>
              </w:rPr>
              <w:t xml:space="preserve">14</w:t>
            </w:r>
          </w:p>
        </w:tc>
        <w:tc>
          <w:tcPr>
            <w:tcW w:type="pct" w:w="750"/>
          </w:tcPr>
          <w:p>
            <w:pPr>
              <w:spacing w:after="60" w:before="60"/>
              <w:jc w:val="center"/>
            </w:pPr>
            <w:r>
              <w:rPr>
                <w:rFonts w:ascii="Calibri" w:cs="Calibri" w:eastAsia="Calibri" w:hAnsi="Calibri"/>
                <w:b w:val="false"/>
                <w:bCs w:val="false"/>
                <w:color w:val="303832"/>
                <w:sz w:val="16"/>
                <w:szCs w:val="16"/>
              </w:rPr>
              <w:t xml:space="preserve"/>
            </w:r>
          </w:p>
        </w:tc>
      </w:tr>
      <w:tr>
        <w:tc>
          <w:tcPr>
            <w:tcW w:type="pct" w:w="750"/>
          </w:tcPr>
          <w:p>
            <w:pPr>
              <w:spacing w:after="60" w:before="60"/>
              <w:jc w:val="center"/>
            </w:pPr>
            <w:r>
              <w:rPr>
                <w:rFonts w:ascii="Calibri" w:cs="Calibri" w:eastAsia="Calibri" w:hAnsi="Calibri"/>
                <w:b/>
                <w:bCs/>
                <w:color w:val="303832"/>
                <w:sz w:val="16"/>
                <w:szCs w:val="16"/>
              </w:rPr>
              <w:t xml:space="preserve"/>
            </w:r>
          </w:p>
        </w:tc>
        <w:tc>
          <w:tcPr>
            <w:tcW w:type="pct" w:w="2750"/>
          </w:tcPr>
          <w:p>
            <w:pPr>
              <w:spacing w:after="60" w:before="60" w:line="300"/>
            </w:pPr>
            <w:r>
              <w:rPr>
                <w:rFonts w:ascii="Calibri" w:cs="Calibri" w:eastAsia="Calibri" w:hAnsi="Calibri"/>
                <w:color w:val="303832"/>
                <w:sz w:val="22"/>
                <w:szCs w:val="22"/>
              </w:rPr>
              <w:t xml:space="preserve">3.5 Sequence Diagram</w:t>
            </w:r>
          </w:p>
        </w:tc>
        <w:tc>
          <w:tcPr>
            <w:tcW w:type="pct" w:w="750"/>
          </w:tcPr>
          <w:p>
            <w:pPr>
              <w:spacing w:after="60" w:before="60"/>
              <w:jc w:val="center"/>
            </w:pPr>
            <w:r>
              <w:rPr>
                <w:rFonts w:ascii="Calibri" w:cs="Calibri" w:eastAsia="Calibri" w:hAnsi="Calibri"/>
                <w:b w:val="false"/>
                <w:bCs w:val="false"/>
                <w:color w:val="303832"/>
                <w:sz w:val="16"/>
                <w:szCs w:val="16"/>
              </w:rPr>
              <w:t xml:space="preserve">15</w:t>
            </w:r>
          </w:p>
        </w:tc>
        <w:tc>
          <w:tcPr>
            <w:tcW w:type="pct" w:w="750"/>
          </w:tcPr>
          <w:p>
            <w:pPr>
              <w:spacing w:after="60" w:before="60"/>
              <w:jc w:val="center"/>
            </w:pPr>
            <w:r>
              <w:rPr>
                <w:rFonts w:ascii="Calibri" w:cs="Calibri" w:eastAsia="Calibri" w:hAnsi="Calibri"/>
                <w:b w:val="false"/>
                <w:bCs w:val="false"/>
                <w:color w:val="303832"/>
                <w:sz w:val="16"/>
                <w:szCs w:val="16"/>
              </w:rPr>
              <w:t xml:space="preserve"/>
            </w:r>
          </w:p>
        </w:tc>
      </w:tr>
      <w:tr>
        <w:tc>
          <w:tcPr>
            <w:tcW w:type="pct" w:w="750"/>
          </w:tcPr>
          <w:p>
            <w:pPr>
              <w:spacing w:after="60" w:before="60"/>
              <w:jc w:val="center"/>
            </w:pPr>
            <w:r>
              <w:rPr>
                <w:rFonts w:ascii="Calibri" w:cs="Calibri" w:eastAsia="Calibri" w:hAnsi="Calibri"/>
                <w:b/>
                <w:bCs/>
                <w:color w:val="303832"/>
                <w:sz w:val="16"/>
                <w:szCs w:val="16"/>
              </w:rPr>
              <w:t xml:space="preserve">4</w:t>
            </w:r>
          </w:p>
        </w:tc>
        <w:tc>
          <w:tcPr>
            <w:tcW w:type="pct" w:w="2750"/>
          </w:tcPr>
          <w:p>
            <w:pPr>
              <w:spacing w:after="60" w:before="60" w:line="300"/>
            </w:pPr>
            <w:r>
              <w:rPr>
                <w:rFonts w:ascii="Calibri" w:cs="Calibri" w:eastAsia="Calibri" w:hAnsi="Calibri"/>
                <w:color w:val="303832"/>
                <w:sz w:val="22"/>
                <w:szCs w:val="22"/>
              </w:rPr>
              <w:t xml:space="preserve">Description of Communication Training Module Outline</w:t>
            </w:r>
          </w:p>
        </w:tc>
        <w:tc>
          <w:tcPr>
            <w:tcW w:type="pct" w:w="750"/>
          </w:tcPr>
          <w:p>
            <w:pPr>
              <w:spacing w:after="60" w:before="60"/>
              <w:jc w:val="center"/>
            </w:pPr>
            <w:r>
              <w:rPr>
                <w:rFonts w:ascii="Calibri" w:cs="Calibri" w:eastAsia="Calibri" w:hAnsi="Calibri"/>
                <w:b w:val="false"/>
                <w:bCs w:val="false"/>
                <w:color w:val="303832"/>
                <w:sz w:val="16"/>
                <w:szCs w:val="16"/>
              </w:rPr>
              <w:t xml:space="preserve">16-21</w:t>
            </w:r>
          </w:p>
        </w:tc>
        <w:tc>
          <w:tcPr>
            <w:tcW w:type="pct" w:w="750"/>
          </w:tcPr>
          <w:p>
            <w:pPr>
              <w:spacing w:after="60" w:before="60"/>
              <w:jc w:val="center"/>
            </w:pPr>
            <w:r>
              <w:rPr>
                <w:rFonts w:ascii="Calibri" w:cs="Calibri" w:eastAsia="Calibri" w:hAnsi="Calibri"/>
                <w:b w:val="false"/>
                <w:bCs w:val="false"/>
                <w:color w:val="303832"/>
                <w:sz w:val="16"/>
                <w:szCs w:val="16"/>
              </w:rPr>
              <w:t xml:space="preserve"/>
            </w:r>
          </w:p>
        </w:tc>
      </w:tr>
      <w:tr>
        <w:tc>
          <w:tcPr>
            <w:tcW w:type="pct" w:w="750"/>
          </w:tcPr>
          <w:p>
            <w:pPr>
              <w:spacing w:after="60" w:before="60"/>
              <w:jc w:val="center"/>
            </w:pPr>
            <w:r>
              <w:rPr>
                <w:rFonts w:ascii="Calibri" w:cs="Calibri" w:eastAsia="Calibri" w:hAnsi="Calibri"/>
                <w:b/>
                <w:bCs/>
                <w:color w:val="303832"/>
                <w:sz w:val="16"/>
                <w:szCs w:val="16"/>
              </w:rPr>
              <w:t xml:space="preserve"/>
            </w:r>
          </w:p>
        </w:tc>
        <w:tc>
          <w:tcPr>
            <w:tcW w:type="pct" w:w="2750"/>
          </w:tcPr>
          <w:p>
            <w:pPr>
              <w:spacing w:after="60" w:before="60" w:line="300"/>
            </w:pPr>
            <w:r>
              <w:rPr>
                <w:rFonts w:ascii="Calibri" w:cs="Calibri" w:eastAsia="Calibri" w:hAnsi="Calibri"/>
                <w:color w:val="303832"/>
                <w:sz w:val="22"/>
                <w:szCs w:val="22"/>
              </w:rPr>
              <w:t xml:space="preserve">4.1 Basic to Modules:</w:t>
            </w:r>
          </w:p>
        </w:tc>
        <w:tc>
          <w:tcPr>
            <w:tcW w:type="pct" w:w="750"/>
          </w:tcPr>
          <w:p>
            <w:pPr>
              <w:spacing w:after="60" w:before="60"/>
              <w:jc w:val="center"/>
            </w:pPr>
            <w:r>
              <w:rPr>
                <w:rFonts w:ascii="Calibri" w:cs="Calibri" w:eastAsia="Calibri" w:hAnsi="Calibri"/>
                <w:b w:val="false"/>
                <w:bCs w:val="false"/>
                <w:color w:val="303832"/>
                <w:sz w:val="16"/>
                <w:szCs w:val="16"/>
              </w:rPr>
              <w:t xml:space="preserve">16</w:t>
            </w:r>
          </w:p>
        </w:tc>
        <w:tc>
          <w:tcPr>
            <w:tcW w:type="pct" w:w="750"/>
          </w:tcPr>
          <w:p>
            <w:pPr>
              <w:spacing w:after="60" w:before="60"/>
              <w:jc w:val="center"/>
            </w:pPr>
            <w:r>
              <w:rPr>
                <w:rFonts w:ascii="Calibri" w:cs="Calibri" w:eastAsia="Calibri" w:hAnsi="Calibri"/>
                <w:b w:val="false"/>
                <w:bCs w:val="false"/>
                <w:color w:val="303832"/>
                <w:sz w:val="16"/>
                <w:szCs w:val="16"/>
              </w:rPr>
              <w:t xml:space="preserve"/>
            </w:r>
          </w:p>
        </w:tc>
      </w:tr>
      <w:tr>
        <w:tc>
          <w:tcPr>
            <w:tcW w:type="pct" w:w="750"/>
          </w:tcPr>
          <w:p>
            <w:pPr>
              <w:spacing w:after="60" w:before="60"/>
              <w:jc w:val="center"/>
            </w:pPr>
            <w:r>
              <w:rPr>
                <w:rFonts w:ascii="Calibri" w:cs="Calibri" w:eastAsia="Calibri" w:hAnsi="Calibri"/>
                <w:b/>
                <w:bCs/>
                <w:color w:val="303832"/>
                <w:sz w:val="16"/>
                <w:szCs w:val="16"/>
              </w:rPr>
              <w:t xml:space="preserve"/>
            </w:r>
          </w:p>
        </w:tc>
        <w:tc>
          <w:tcPr>
            <w:tcW w:type="pct" w:w="2750"/>
          </w:tcPr>
          <w:p>
            <w:pPr>
              <w:spacing w:after="60" w:before="60" w:line="300"/>
            </w:pPr>
            <w:r>
              <w:rPr>
                <w:rFonts w:ascii="Calibri" w:cs="Calibri" w:eastAsia="Calibri" w:hAnsi="Calibri"/>
                <w:color w:val="303832"/>
                <w:sz w:val="22"/>
                <w:szCs w:val="22"/>
              </w:rPr>
              <w:t xml:space="preserve">    4.1.1 Career Explorer Module:</w:t>
            </w:r>
          </w:p>
        </w:tc>
        <w:tc>
          <w:tcPr>
            <w:tcW w:type="pct" w:w="750"/>
          </w:tcPr>
          <w:p>
            <w:pPr>
              <w:spacing w:after="60" w:before="60"/>
              <w:jc w:val="center"/>
            </w:pPr>
            <w:r>
              <w:rPr>
                <w:rFonts w:ascii="Calibri" w:cs="Calibri" w:eastAsia="Calibri" w:hAnsi="Calibri"/>
                <w:b w:val="false"/>
                <w:bCs w:val="false"/>
                <w:color w:val="303832"/>
                <w:sz w:val="16"/>
                <w:szCs w:val="16"/>
              </w:rPr>
              <w:t xml:space="preserve">16</w:t>
            </w:r>
          </w:p>
        </w:tc>
        <w:tc>
          <w:tcPr>
            <w:tcW w:type="pct" w:w="750"/>
          </w:tcPr>
          <w:p>
            <w:pPr>
              <w:spacing w:after="60" w:before="60"/>
              <w:jc w:val="center"/>
            </w:pPr>
            <w:r>
              <w:rPr>
                <w:rFonts w:ascii="Calibri" w:cs="Calibri" w:eastAsia="Calibri" w:hAnsi="Calibri"/>
                <w:b w:val="false"/>
                <w:bCs w:val="false"/>
                <w:color w:val="303832"/>
                <w:sz w:val="16"/>
                <w:szCs w:val="16"/>
              </w:rPr>
              <w:t xml:space="preserve"/>
            </w:r>
          </w:p>
        </w:tc>
      </w:tr>
      <w:tr>
        <w:tc>
          <w:tcPr>
            <w:tcW w:type="pct" w:w="750"/>
          </w:tcPr>
          <w:p>
            <w:pPr>
              <w:spacing w:after="60" w:before="60"/>
              <w:jc w:val="center"/>
            </w:pPr>
            <w:r>
              <w:rPr>
                <w:rFonts w:ascii="Calibri" w:cs="Calibri" w:eastAsia="Calibri" w:hAnsi="Calibri"/>
                <w:b/>
                <w:bCs/>
                <w:color w:val="303832"/>
                <w:sz w:val="16"/>
                <w:szCs w:val="16"/>
              </w:rPr>
              <w:t xml:space="preserve"/>
            </w:r>
          </w:p>
        </w:tc>
        <w:tc>
          <w:tcPr>
            <w:tcW w:type="pct" w:w="2750"/>
          </w:tcPr>
          <w:p>
            <w:pPr>
              <w:spacing w:after="60" w:before="60" w:line="300"/>
            </w:pPr>
            <w:r>
              <w:rPr>
                <w:rFonts w:ascii="Calibri" w:cs="Calibri" w:eastAsia="Calibri" w:hAnsi="Calibri"/>
                <w:color w:val="303832"/>
                <w:sz w:val="22"/>
                <w:szCs w:val="22"/>
              </w:rPr>
              <w:t xml:space="preserve">    4.1.2 Scholarship &amp; Financial Aid Module:</w:t>
            </w:r>
          </w:p>
        </w:tc>
        <w:tc>
          <w:tcPr>
            <w:tcW w:type="pct" w:w="750"/>
          </w:tcPr>
          <w:p>
            <w:pPr>
              <w:spacing w:after="60" w:before="60"/>
              <w:jc w:val="center"/>
            </w:pPr>
            <w:r>
              <w:rPr>
                <w:rFonts w:ascii="Calibri" w:cs="Calibri" w:eastAsia="Calibri" w:hAnsi="Calibri"/>
                <w:b w:val="false"/>
                <w:bCs w:val="false"/>
                <w:color w:val="303832"/>
                <w:sz w:val="16"/>
                <w:szCs w:val="16"/>
              </w:rPr>
              <w:t xml:space="preserve">16</w:t>
            </w:r>
          </w:p>
        </w:tc>
        <w:tc>
          <w:tcPr>
            <w:tcW w:type="pct" w:w="750"/>
          </w:tcPr>
          <w:p>
            <w:pPr>
              <w:spacing w:after="60" w:before="60"/>
              <w:jc w:val="center"/>
            </w:pPr>
            <w:r>
              <w:rPr>
                <w:rFonts w:ascii="Calibri" w:cs="Calibri" w:eastAsia="Calibri" w:hAnsi="Calibri"/>
                <w:b w:val="false"/>
                <w:bCs w:val="false"/>
                <w:color w:val="303832"/>
                <w:sz w:val="16"/>
                <w:szCs w:val="16"/>
              </w:rPr>
              <w:t xml:space="preserve"/>
            </w:r>
          </w:p>
        </w:tc>
      </w:tr>
      <w:tr>
        <w:tc>
          <w:tcPr>
            <w:tcW w:type="pct" w:w="750"/>
          </w:tcPr>
          <w:p>
            <w:pPr>
              <w:spacing w:after="60" w:before="60"/>
              <w:jc w:val="center"/>
            </w:pPr>
            <w:r>
              <w:rPr>
                <w:rFonts w:ascii="Calibri" w:cs="Calibri" w:eastAsia="Calibri" w:hAnsi="Calibri"/>
                <w:b/>
                <w:bCs/>
                <w:color w:val="303832"/>
                <w:sz w:val="16"/>
                <w:szCs w:val="16"/>
              </w:rPr>
              <w:t xml:space="preserve"/>
            </w:r>
          </w:p>
        </w:tc>
        <w:tc>
          <w:tcPr>
            <w:tcW w:type="pct" w:w="2750"/>
          </w:tcPr>
          <w:p>
            <w:pPr>
              <w:spacing w:after="60" w:before="60" w:line="300"/>
            </w:pPr>
            <w:r>
              <w:rPr>
                <w:rFonts w:ascii="Calibri" w:cs="Calibri" w:eastAsia="Calibri" w:hAnsi="Calibri"/>
                <w:color w:val="303832"/>
                <w:sz w:val="22"/>
                <w:szCs w:val="22"/>
              </w:rPr>
              <w:t xml:space="preserve">    4.1.4 Reporting Information / Mentorship Module:</w:t>
            </w:r>
          </w:p>
        </w:tc>
        <w:tc>
          <w:tcPr>
            <w:tcW w:type="pct" w:w="750"/>
          </w:tcPr>
          <w:p>
            <w:pPr>
              <w:spacing w:after="60" w:before="60"/>
              <w:jc w:val="center"/>
            </w:pPr>
            <w:r>
              <w:rPr>
                <w:rFonts w:ascii="Calibri" w:cs="Calibri" w:eastAsia="Calibri" w:hAnsi="Calibri"/>
                <w:b w:val="false"/>
                <w:bCs w:val="false"/>
                <w:color w:val="303832"/>
                <w:sz w:val="16"/>
                <w:szCs w:val="16"/>
              </w:rPr>
              <w:t xml:space="preserve">17</w:t>
            </w:r>
          </w:p>
        </w:tc>
        <w:tc>
          <w:tcPr>
            <w:tcW w:type="pct" w:w="750"/>
          </w:tcPr>
          <w:p>
            <w:pPr>
              <w:spacing w:after="60" w:before="60"/>
              <w:jc w:val="center"/>
            </w:pPr>
            <w:r>
              <w:rPr>
                <w:rFonts w:ascii="Calibri" w:cs="Calibri" w:eastAsia="Calibri" w:hAnsi="Calibri"/>
                <w:b w:val="false"/>
                <w:bCs w:val="false"/>
                <w:color w:val="303832"/>
                <w:sz w:val="16"/>
                <w:szCs w:val="16"/>
              </w:rPr>
              <w:t xml:space="preserve"/>
            </w:r>
          </w:p>
        </w:tc>
      </w:tr>
      <w:tr>
        <w:tc>
          <w:tcPr>
            <w:tcW w:type="pct" w:w="750"/>
          </w:tcPr>
          <w:p>
            <w:pPr>
              <w:spacing w:after="60" w:before="60"/>
              <w:jc w:val="center"/>
            </w:pPr>
            <w:r>
              <w:rPr>
                <w:rFonts w:ascii="Calibri" w:cs="Calibri" w:eastAsia="Calibri" w:hAnsi="Calibri"/>
                <w:b/>
                <w:bCs/>
                <w:color w:val="303832"/>
                <w:sz w:val="16"/>
                <w:szCs w:val="16"/>
              </w:rPr>
              <w:t xml:space="preserve"/>
            </w:r>
          </w:p>
        </w:tc>
        <w:tc>
          <w:tcPr>
            <w:tcW w:type="pct" w:w="2750"/>
          </w:tcPr>
          <w:p>
            <w:pPr>
              <w:spacing w:after="60" w:before="60" w:line="300"/>
            </w:pPr>
            <w:r>
              <w:rPr>
                <w:rFonts w:ascii="Calibri" w:cs="Calibri" w:eastAsia="Calibri" w:hAnsi="Calibri"/>
                <w:color w:val="303832"/>
                <w:sz w:val="22"/>
                <w:szCs w:val="22"/>
              </w:rPr>
              <w:t xml:space="preserve">4.2 Data Design:</w:t>
            </w:r>
          </w:p>
        </w:tc>
        <w:tc>
          <w:tcPr>
            <w:tcW w:type="pct" w:w="750"/>
          </w:tcPr>
          <w:p>
            <w:pPr>
              <w:spacing w:after="60" w:before="60"/>
              <w:jc w:val="center"/>
            </w:pPr>
            <w:r>
              <w:rPr>
                <w:rFonts w:ascii="Calibri" w:cs="Calibri" w:eastAsia="Calibri" w:hAnsi="Calibri"/>
                <w:b w:val="false"/>
                <w:bCs w:val="false"/>
                <w:color w:val="303832"/>
                <w:sz w:val="16"/>
                <w:szCs w:val="16"/>
              </w:rPr>
              <w:t xml:space="preserve">17</w:t>
            </w:r>
          </w:p>
        </w:tc>
        <w:tc>
          <w:tcPr>
            <w:tcW w:type="pct" w:w="750"/>
          </w:tcPr>
          <w:p>
            <w:pPr>
              <w:spacing w:after="60" w:before="60"/>
              <w:jc w:val="center"/>
            </w:pPr>
            <w:r>
              <w:rPr>
                <w:rFonts w:ascii="Calibri" w:cs="Calibri" w:eastAsia="Calibri" w:hAnsi="Calibri"/>
                <w:b w:val="false"/>
                <w:bCs w:val="false"/>
                <w:color w:val="303832"/>
                <w:sz w:val="16"/>
                <w:szCs w:val="16"/>
              </w:rPr>
              <w:t xml:space="preserve"/>
            </w:r>
          </w:p>
        </w:tc>
      </w:tr>
      <w:tr>
        <w:tc>
          <w:tcPr>
            <w:tcW w:type="pct" w:w="750"/>
          </w:tcPr>
          <w:p>
            <w:pPr>
              <w:spacing w:after="60" w:before="60"/>
              <w:jc w:val="center"/>
            </w:pPr>
            <w:r>
              <w:rPr>
                <w:rFonts w:ascii="Calibri" w:cs="Calibri" w:eastAsia="Calibri" w:hAnsi="Calibri"/>
                <w:b/>
                <w:bCs/>
                <w:color w:val="303832"/>
                <w:sz w:val="16"/>
                <w:szCs w:val="16"/>
              </w:rPr>
              <w:t xml:space="preserve"/>
            </w:r>
          </w:p>
        </w:tc>
        <w:tc>
          <w:tcPr>
            <w:tcW w:type="pct" w:w="2750"/>
          </w:tcPr>
          <w:p>
            <w:pPr>
              <w:spacing w:after="60" w:before="60" w:line="300"/>
            </w:pPr>
            <w:r>
              <w:rPr>
                <w:rFonts w:ascii="Calibri" w:cs="Calibri" w:eastAsia="Calibri" w:hAnsi="Calibri"/>
                <w:color w:val="303832"/>
                <w:sz w:val="22"/>
                <w:szCs w:val="22"/>
              </w:rPr>
              <w:t xml:space="preserve">    4.2.1 Career Data:</w:t>
            </w:r>
          </w:p>
        </w:tc>
        <w:tc>
          <w:tcPr>
            <w:tcW w:type="pct" w:w="750"/>
          </w:tcPr>
          <w:p>
            <w:pPr>
              <w:spacing w:after="60" w:before="60"/>
              <w:jc w:val="center"/>
            </w:pPr>
            <w:r>
              <w:rPr>
                <w:rFonts w:ascii="Calibri" w:cs="Calibri" w:eastAsia="Calibri" w:hAnsi="Calibri"/>
                <w:b w:val="false"/>
                <w:bCs w:val="false"/>
                <w:color w:val="303832"/>
                <w:sz w:val="16"/>
                <w:szCs w:val="16"/>
              </w:rPr>
              <w:t xml:space="preserve">17</w:t>
            </w:r>
          </w:p>
        </w:tc>
        <w:tc>
          <w:tcPr>
            <w:tcW w:type="pct" w:w="750"/>
          </w:tcPr>
          <w:p>
            <w:pPr>
              <w:spacing w:after="60" w:before="60"/>
              <w:jc w:val="center"/>
            </w:pPr>
            <w:r>
              <w:rPr>
                <w:rFonts w:ascii="Calibri" w:cs="Calibri" w:eastAsia="Calibri" w:hAnsi="Calibri"/>
                <w:b w:val="false"/>
                <w:bCs w:val="false"/>
                <w:color w:val="303832"/>
                <w:sz w:val="16"/>
                <w:szCs w:val="16"/>
              </w:rPr>
              <w:t xml:space="preserve"/>
            </w:r>
          </w:p>
        </w:tc>
      </w:tr>
      <w:tr>
        <w:tc>
          <w:tcPr>
            <w:tcW w:type="pct" w:w="750"/>
          </w:tcPr>
          <w:p>
            <w:pPr>
              <w:spacing w:after="60" w:before="60"/>
              <w:jc w:val="center"/>
            </w:pPr>
            <w:r>
              <w:rPr>
                <w:rFonts w:ascii="Calibri" w:cs="Calibri" w:eastAsia="Calibri" w:hAnsi="Calibri"/>
                <w:b/>
                <w:bCs/>
                <w:color w:val="303832"/>
                <w:sz w:val="16"/>
                <w:szCs w:val="16"/>
              </w:rPr>
              <w:t xml:space="preserve"/>
            </w:r>
          </w:p>
        </w:tc>
        <w:tc>
          <w:tcPr>
            <w:tcW w:type="pct" w:w="2750"/>
          </w:tcPr>
          <w:p>
            <w:pPr>
              <w:spacing w:after="60" w:before="60" w:line="300"/>
            </w:pPr>
            <w:r>
              <w:rPr>
                <w:rFonts w:ascii="Calibri" w:cs="Calibri" w:eastAsia="Calibri" w:hAnsi="Calibri"/>
                <w:color w:val="303832"/>
                <w:sz w:val="22"/>
                <w:szCs w:val="22"/>
              </w:rPr>
              <w:t xml:space="preserve">    4.2.2 Scholarship Data:</w:t>
            </w:r>
          </w:p>
        </w:tc>
        <w:tc>
          <w:tcPr>
            <w:tcW w:type="pct" w:w="750"/>
          </w:tcPr>
          <w:p>
            <w:pPr>
              <w:spacing w:after="60" w:before="60"/>
              <w:jc w:val="center"/>
            </w:pPr>
            <w:r>
              <w:rPr>
                <w:rFonts w:ascii="Calibri" w:cs="Calibri" w:eastAsia="Calibri" w:hAnsi="Calibri"/>
                <w:b w:val="false"/>
                <w:bCs w:val="false"/>
                <w:color w:val="303832"/>
                <w:sz w:val="16"/>
                <w:szCs w:val="16"/>
              </w:rPr>
              <w:t xml:space="preserve">17</w:t>
            </w:r>
          </w:p>
        </w:tc>
        <w:tc>
          <w:tcPr>
            <w:tcW w:type="pct" w:w="750"/>
          </w:tcPr>
          <w:p>
            <w:pPr>
              <w:spacing w:after="60" w:before="60"/>
              <w:jc w:val="center"/>
            </w:pPr>
            <w:r>
              <w:rPr>
                <w:rFonts w:ascii="Calibri" w:cs="Calibri" w:eastAsia="Calibri" w:hAnsi="Calibri"/>
                <w:b w:val="false"/>
                <w:bCs w:val="false"/>
                <w:color w:val="303832"/>
                <w:sz w:val="16"/>
                <w:szCs w:val="16"/>
              </w:rPr>
              <w:t xml:space="preserve"/>
            </w:r>
          </w:p>
        </w:tc>
      </w:tr>
      <w:tr>
        <w:tc>
          <w:tcPr>
            <w:tcW w:type="pct" w:w="750"/>
          </w:tcPr>
          <w:p>
            <w:pPr>
              <w:spacing w:after="60" w:before="60"/>
              <w:jc w:val="center"/>
            </w:pPr>
            <w:r>
              <w:rPr>
                <w:rFonts w:ascii="Calibri" w:cs="Calibri" w:eastAsia="Calibri" w:hAnsi="Calibri"/>
                <w:b/>
                <w:bCs/>
                <w:color w:val="303832"/>
                <w:sz w:val="16"/>
                <w:szCs w:val="16"/>
              </w:rPr>
              <w:t xml:space="preserve"/>
            </w:r>
          </w:p>
        </w:tc>
        <w:tc>
          <w:tcPr>
            <w:tcW w:type="pct" w:w="2750"/>
          </w:tcPr>
          <w:p>
            <w:pPr>
              <w:spacing w:after="60" w:before="60" w:line="300"/>
            </w:pPr>
            <w:r>
              <w:rPr>
                <w:rFonts w:ascii="Calibri" w:cs="Calibri" w:eastAsia="Calibri" w:hAnsi="Calibri"/>
                <w:color w:val="303832"/>
                <w:sz w:val="22"/>
                <w:szCs w:val="22"/>
              </w:rPr>
              <w:t xml:space="preserve">    4.2.3 Quiz Data:</w:t>
            </w:r>
          </w:p>
        </w:tc>
        <w:tc>
          <w:tcPr>
            <w:tcW w:type="pct" w:w="750"/>
          </w:tcPr>
          <w:p>
            <w:pPr>
              <w:spacing w:after="60" w:before="60"/>
              <w:jc w:val="center"/>
            </w:pPr>
            <w:r>
              <w:rPr>
                <w:rFonts w:ascii="Calibri" w:cs="Calibri" w:eastAsia="Calibri" w:hAnsi="Calibri"/>
                <w:b w:val="false"/>
                <w:bCs w:val="false"/>
                <w:color w:val="303832"/>
                <w:sz w:val="16"/>
                <w:szCs w:val="16"/>
              </w:rPr>
              <w:t xml:space="preserve">17</w:t>
            </w:r>
          </w:p>
        </w:tc>
        <w:tc>
          <w:tcPr>
            <w:tcW w:type="pct" w:w="750"/>
          </w:tcPr>
          <w:p>
            <w:pPr>
              <w:spacing w:after="60" w:before="60"/>
              <w:jc w:val="center"/>
            </w:pPr>
            <w:r>
              <w:rPr>
                <w:rFonts w:ascii="Calibri" w:cs="Calibri" w:eastAsia="Calibri" w:hAnsi="Calibri"/>
                <w:b w:val="false"/>
                <w:bCs w:val="false"/>
                <w:color w:val="303832"/>
                <w:sz w:val="16"/>
                <w:szCs w:val="16"/>
              </w:rPr>
              <w:t xml:space="preserve"/>
            </w:r>
          </w:p>
        </w:tc>
      </w:tr>
      <w:tr>
        <w:tc>
          <w:tcPr>
            <w:tcW w:type="pct" w:w="750"/>
          </w:tcPr>
          <w:p>
            <w:pPr>
              <w:spacing w:after="60" w:before="60"/>
              <w:jc w:val="center"/>
            </w:pPr>
            <w:r>
              <w:rPr>
                <w:rFonts w:ascii="Calibri" w:cs="Calibri" w:eastAsia="Calibri" w:hAnsi="Calibri"/>
                <w:b/>
                <w:bCs/>
                <w:color w:val="303832"/>
                <w:sz w:val="16"/>
                <w:szCs w:val="16"/>
              </w:rPr>
              <w:t xml:space="preserve"/>
            </w:r>
          </w:p>
        </w:tc>
        <w:tc>
          <w:tcPr>
            <w:tcW w:type="pct" w:w="2750"/>
          </w:tcPr>
          <w:p>
            <w:pPr>
              <w:spacing w:after="60" w:before="60" w:line="300"/>
            </w:pPr>
            <w:r>
              <w:rPr>
                <w:rFonts w:ascii="Calibri" w:cs="Calibri" w:eastAsia="Calibri" w:hAnsi="Calibri"/>
                <w:color w:val="303832"/>
                <w:sz w:val="22"/>
                <w:szCs w:val="22"/>
              </w:rPr>
              <w:t xml:space="preserve">    4.2.4 Reporting Information Data:</w:t>
            </w:r>
          </w:p>
        </w:tc>
        <w:tc>
          <w:tcPr>
            <w:tcW w:type="pct" w:w="750"/>
          </w:tcPr>
          <w:p>
            <w:pPr>
              <w:spacing w:after="60" w:before="60"/>
              <w:jc w:val="center"/>
            </w:pPr>
            <w:r>
              <w:rPr>
                <w:rFonts w:ascii="Calibri" w:cs="Calibri" w:eastAsia="Calibri" w:hAnsi="Calibri"/>
                <w:b w:val="false"/>
                <w:bCs w:val="false"/>
                <w:color w:val="303832"/>
                <w:sz w:val="16"/>
                <w:szCs w:val="16"/>
              </w:rPr>
              <w:t xml:space="preserve">17</w:t>
            </w:r>
          </w:p>
        </w:tc>
        <w:tc>
          <w:tcPr>
            <w:tcW w:type="pct" w:w="750"/>
          </w:tcPr>
          <w:p>
            <w:pPr>
              <w:spacing w:after="60" w:before="60"/>
              <w:jc w:val="center"/>
            </w:pPr>
            <w:r>
              <w:rPr>
                <w:rFonts w:ascii="Calibri" w:cs="Calibri" w:eastAsia="Calibri" w:hAnsi="Calibri"/>
                <w:b w:val="false"/>
                <w:bCs w:val="false"/>
                <w:color w:val="303832"/>
                <w:sz w:val="16"/>
                <w:szCs w:val="16"/>
              </w:rPr>
              <w:t xml:space="preserve"/>
            </w:r>
          </w:p>
        </w:tc>
      </w:tr>
      <w:tr>
        <w:tc>
          <w:tcPr>
            <w:tcW w:type="pct" w:w="750"/>
          </w:tcPr>
          <w:p>
            <w:pPr>
              <w:spacing w:after="60" w:before="60"/>
              <w:jc w:val="center"/>
            </w:pPr>
            <w:r>
              <w:rPr>
                <w:rFonts w:ascii="Calibri" w:cs="Calibri" w:eastAsia="Calibri" w:hAnsi="Calibri"/>
                <w:b/>
                <w:bCs/>
                <w:color w:val="303832"/>
                <w:sz w:val="16"/>
                <w:szCs w:val="16"/>
              </w:rPr>
              <w:t xml:space="preserve"/>
            </w:r>
          </w:p>
        </w:tc>
        <w:tc>
          <w:tcPr>
            <w:tcW w:type="pct" w:w="2750"/>
          </w:tcPr>
          <w:p>
            <w:pPr>
              <w:spacing w:after="60" w:before="60" w:line="300"/>
            </w:pPr>
            <w:r>
              <w:rPr>
                <w:rFonts w:ascii="Calibri" w:cs="Calibri" w:eastAsia="Calibri" w:hAnsi="Calibri"/>
                <w:color w:val="303832"/>
                <w:sz w:val="22"/>
                <w:szCs w:val="22"/>
              </w:rPr>
              <w:t xml:space="preserve">    4.2.5 Database Usage:</w:t>
            </w:r>
          </w:p>
        </w:tc>
        <w:tc>
          <w:tcPr>
            <w:tcW w:type="pct" w:w="750"/>
          </w:tcPr>
          <w:p>
            <w:pPr>
              <w:spacing w:after="60" w:before="60"/>
              <w:jc w:val="center"/>
            </w:pPr>
            <w:r>
              <w:rPr>
                <w:rFonts w:ascii="Calibri" w:cs="Calibri" w:eastAsia="Calibri" w:hAnsi="Calibri"/>
                <w:b w:val="false"/>
                <w:bCs w:val="false"/>
                <w:color w:val="303832"/>
                <w:sz w:val="16"/>
                <w:szCs w:val="16"/>
              </w:rPr>
              <w:t xml:space="preserve">18</w:t>
            </w:r>
          </w:p>
        </w:tc>
        <w:tc>
          <w:tcPr>
            <w:tcW w:type="pct" w:w="750"/>
          </w:tcPr>
          <w:p>
            <w:pPr>
              <w:spacing w:after="60" w:before="60"/>
              <w:jc w:val="center"/>
            </w:pPr>
            <w:r>
              <w:rPr>
                <w:rFonts w:ascii="Calibri" w:cs="Calibri" w:eastAsia="Calibri" w:hAnsi="Calibri"/>
                <w:b w:val="false"/>
                <w:bCs w:val="false"/>
                <w:color w:val="303832"/>
                <w:sz w:val="16"/>
                <w:szCs w:val="16"/>
              </w:rPr>
              <w:t xml:space="preserve"/>
            </w:r>
          </w:p>
        </w:tc>
      </w:tr>
      <w:tr>
        <w:tc>
          <w:tcPr>
            <w:tcW w:type="pct" w:w="750"/>
          </w:tcPr>
          <w:p>
            <w:pPr>
              <w:spacing w:after="60" w:before="60"/>
              <w:jc w:val="center"/>
            </w:pPr>
            <w:r>
              <w:rPr>
                <w:rFonts w:ascii="Calibri" w:cs="Calibri" w:eastAsia="Calibri" w:hAnsi="Calibri"/>
                <w:b/>
                <w:bCs/>
                <w:color w:val="303832"/>
                <w:sz w:val="16"/>
                <w:szCs w:val="16"/>
              </w:rPr>
              <w:t xml:space="preserve"/>
            </w:r>
          </w:p>
        </w:tc>
        <w:tc>
          <w:tcPr>
            <w:tcW w:type="pct" w:w="2750"/>
          </w:tcPr>
          <w:p>
            <w:pPr>
              <w:spacing w:after="60" w:before="60" w:line="300"/>
            </w:pPr>
            <w:r>
              <w:rPr>
                <w:rFonts w:ascii="Calibri" w:cs="Calibri" w:eastAsia="Calibri" w:hAnsi="Calibri"/>
                <w:color w:val="303832"/>
                <w:sz w:val="22"/>
                <w:szCs w:val="22"/>
              </w:rPr>
              <w:t xml:space="preserve">4.3 Graphical User Interface (GUI) Screenshots:</w:t>
            </w:r>
          </w:p>
        </w:tc>
        <w:tc>
          <w:tcPr>
            <w:tcW w:type="pct" w:w="750"/>
          </w:tcPr>
          <w:p>
            <w:pPr>
              <w:spacing w:after="60" w:before="60"/>
              <w:jc w:val="center"/>
            </w:pPr>
            <w:r>
              <w:rPr>
                <w:rFonts w:ascii="Calibri" w:cs="Calibri" w:eastAsia="Calibri" w:hAnsi="Calibri"/>
                <w:b w:val="false"/>
                <w:bCs w:val="false"/>
                <w:color w:val="303832"/>
                <w:sz w:val="16"/>
                <w:szCs w:val="16"/>
              </w:rPr>
              <w:t xml:space="preserve">19</w:t>
            </w:r>
          </w:p>
        </w:tc>
        <w:tc>
          <w:tcPr>
            <w:tcW w:type="pct" w:w="750"/>
          </w:tcPr>
          <w:p>
            <w:pPr>
              <w:spacing w:after="60" w:before="60"/>
              <w:jc w:val="center"/>
            </w:pPr>
            <w:r>
              <w:rPr>
                <w:rFonts w:ascii="Calibri" w:cs="Calibri" w:eastAsia="Calibri" w:hAnsi="Calibri"/>
                <w:b w:val="false"/>
                <w:bCs w:val="false"/>
                <w:color w:val="303832"/>
                <w:sz w:val="16"/>
                <w:szCs w:val="16"/>
              </w:rPr>
              <w:t xml:space="preserve"/>
            </w:r>
          </w:p>
        </w:tc>
      </w:tr>
      <w:tr>
        <w:tc>
          <w:tcPr>
            <w:tcW w:type="pct" w:w="750"/>
          </w:tcPr>
          <w:p>
            <w:pPr>
              <w:spacing w:after="60" w:before="60"/>
              <w:jc w:val="center"/>
            </w:pPr>
            <w:r>
              <w:rPr>
                <w:rFonts w:ascii="Calibri" w:cs="Calibri" w:eastAsia="Calibri" w:hAnsi="Calibri"/>
                <w:b/>
                <w:bCs/>
                <w:color w:val="303832"/>
                <w:sz w:val="16"/>
                <w:szCs w:val="16"/>
              </w:rPr>
              <w:t xml:space="preserve"/>
            </w:r>
          </w:p>
        </w:tc>
        <w:tc>
          <w:tcPr>
            <w:tcW w:type="pct" w:w="2750"/>
          </w:tcPr>
          <w:p>
            <w:pPr>
              <w:spacing w:after="60" w:before="60" w:line="300"/>
            </w:pPr>
            <w:r>
              <w:rPr>
                <w:rFonts w:ascii="Calibri" w:cs="Calibri" w:eastAsia="Calibri" w:hAnsi="Calibri"/>
                <w:color w:val="303832"/>
                <w:sz w:val="22"/>
                <w:szCs w:val="22"/>
              </w:rPr>
              <w:t xml:space="preserve">    4.3.1 Home Page:</w:t>
            </w:r>
          </w:p>
        </w:tc>
        <w:tc>
          <w:tcPr>
            <w:tcW w:type="pct" w:w="750"/>
          </w:tcPr>
          <w:p>
            <w:pPr>
              <w:spacing w:after="60" w:before="60"/>
              <w:jc w:val="center"/>
            </w:pPr>
            <w:r>
              <w:rPr>
                <w:rFonts w:ascii="Calibri" w:cs="Calibri" w:eastAsia="Calibri" w:hAnsi="Calibri"/>
                <w:b w:val="false"/>
                <w:bCs w:val="false"/>
                <w:color w:val="303832"/>
                <w:sz w:val="16"/>
                <w:szCs w:val="16"/>
              </w:rPr>
              <w:t xml:space="preserve">20</w:t>
            </w:r>
          </w:p>
        </w:tc>
        <w:tc>
          <w:tcPr>
            <w:tcW w:type="pct" w:w="750"/>
          </w:tcPr>
          <w:p>
            <w:pPr>
              <w:spacing w:after="60" w:before="60"/>
              <w:jc w:val="center"/>
            </w:pPr>
            <w:r>
              <w:rPr>
                <w:rFonts w:ascii="Calibri" w:cs="Calibri" w:eastAsia="Calibri" w:hAnsi="Calibri"/>
                <w:b w:val="false"/>
                <w:bCs w:val="false"/>
                <w:color w:val="303832"/>
                <w:sz w:val="16"/>
                <w:szCs w:val="16"/>
              </w:rPr>
              <w:t xml:space="preserve"/>
            </w:r>
          </w:p>
        </w:tc>
      </w:tr>
      <w:tr>
        <w:tc>
          <w:tcPr>
            <w:tcW w:type="pct" w:w="750"/>
          </w:tcPr>
          <w:p>
            <w:pPr>
              <w:spacing w:after="60" w:before="60"/>
              <w:jc w:val="center"/>
            </w:pPr>
            <w:r>
              <w:rPr>
                <w:rFonts w:ascii="Calibri" w:cs="Calibri" w:eastAsia="Calibri" w:hAnsi="Calibri"/>
                <w:b/>
                <w:bCs/>
                <w:color w:val="303832"/>
                <w:sz w:val="16"/>
                <w:szCs w:val="16"/>
              </w:rPr>
              <w:t xml:space="preserve"/>
            </w:r>
          </w:p>
        </w:tc>
        <w:tc>
          <w:tcPr>
            <w:tcW w:type="pct" w:w="2750"/>
          </w:tcPr>
          <w:p>
            <w:pPr>
              <w:spacing w:after="60" w:before="60" w:line="300"/>
            </w:pPr>
            <w:r>
              <w:rPr>
                <w:rFonts w:ascii="Calibri" w:cs="Calibri" w:eastAsia="Calibri" w:hAnsi="Calibri"/>
                <w:color w:val="303832"/>
                <w:sz w:val="22"/>
                <w:szCs w:val="22"/>
              </w:rPr>
              <w:t xml:space="preserve">    4.3.2 Career Explorer Page:</w:t>
            </w:r>
          </w:p>
        </w:tc>
        <w:tc>
          <w:tcPr>
            <w:tcW w:type="pct" w:w="750"/>
          </w:tcPr>
          <w:p>
            <w:pPr>
              <w:spacing w:after="60" w:before="60"/>
              <w:jc w:val="center"/>
            </w:pPr>
            <w:r>
              <w:rPr>
                <w:rFonts w:ascii="Calibri" w:cs="Calibri" w:eastAsia="Calibri" w:hAnsi="Calibri"/>
                <w:b w:val="false"/>
                <w:bCs w:val="false"/>
                <w:color w:val="303832"/>
                <w:sz w:val="16"/>
                <w:szCs w:val="16"/>
              </w:rPr>
              <w:t xml:space="preserve">21</w:t>
            </w:r>
          </w:p>
        </w:tc>
        <w:tc>
          <w:tcPr>
            <w:tcW w:type="pct" w:w="750"/>
          </w:tcPr>
          <w:p>
            <w:pPr>
              <w:spacing w:after="60" w:before="60"/>
              <w:jc w:val="center"/>
            </w:pPr>
            <w:r>
              <w:rPr>
                <w:rFonts w:ascii="Calibri" w:cs="Calibri" w:eastAsia="Calibri" w:hAnsi="Calibri"/>
                <w:b w:val="false"/>
                <w:bCs w:val="false"/>
                <w:color w:val="303832"/>
                <w:sz w:val="16"/>
                <w:szCs w:val="16"/>
              </w:rPr>
              <w:t xml:space="preserve"/>
            </w:r>
          </w:p>
        </w:tc>
      </w:tr>
      <w:tr>
        <w:tc>
          <w:tcPr>
            <w:tcW w:type="pct" w:w="750"/>
          </w:tcPr>
          <w:p>
            <w:pPr>
              <w:spacing w:after="60" w:before="60"/>
              <w:jc w:val="center"/>
            </w:pPr>
            <w:r>
              <w:rPr>
                <w:rFonts w:ascii="Calibri" w:cs="Calibri" w:eastAsia="Calibri" w:hAnsi="Calibri"/>
                <w:b/>
                <w:bCs/>
                <w:color w:val="303832"/>
                <w:sz w:val="16"/>
                <w:szCs w:val="16"/>
              </w:rPr>
              <w:t xml:space="preserve">5</w:t>
            </w:r>
          </w:p>
        </w:tc>
        <w:tc>
          <w:tcPr>
            <w:tcW w:type="pct" w:w="2750"/>
          </w:tcPr>
          <w:p>
            <w:pPr>
              <w:spacing w:after="60" w:before="60" w:line="300"/>
            </w:pPr>
            <w:r>
              <w:rPr>
                <w:rFonts w:ascii="Calibri" w:cs="Calibri" w:eastAsia="Calibri" w:hAnsi="Calibri"/>
                <w:color w:val="303832"/>
                <w:sz w:val="22"/>
                <w:szCs w:val="22"/>
              </w:rPr>
              <w:t xml:space="preserve">Conclusion &amp; Recommendation</w:t>
            </w:r>
          </w:p>
        </w:tc>
        <w:tc>
          <w:tcPr>
            <w:tcW w:type="pct" w:w="750"/>
          </w:tcPr>
          <w:p>
            <w:pPr>
              <w:spacing w:after="60" w:before="60"/>
              <w:jc w:val="center"/>
            </w:pPr>
            <w:r>
              <w:rPr>
                <w:rFonts w:ascii="Calibri" w:cs="Calibri" w:eastAsia="Calibri" w:hAnsi="Calibri"/>
                <w:b w:val="false"/>
                <w:bCs w:val="false"/>
                <w:color w:val="303832"/>
                <w:sz w:val="16"/>
                <w:szCs w:val="16"/>
              </w:rPr>
              <w:t xml:space="preserve">22-23</w:t>
            </w:r>
          </w:p>
        </w:tc>
        <w:tc>
          <w:tcPr>
            <w:tcW w:type="pct" w:w="750"/>
          </w:tcPr>
          <w:p>
            <w:pPr>
              <w:spacing w:after="60" w:before="60"/>
              <w:jc w:val="center"/>
            </w:pPr>
            <w:r>
              <w:rPr>
                <w:rFonts w:ascii="Calibri" w:cs="Calibri" w:eastAsia="Calibri" w:hAnsi="Calibri"/>
                <w:b w:val="false"/>
                <w:bCs w:val="false"/>
                <w:color w:val="303832"/>
                <w:sz w:val="16"/>
                <w:szCs w:val="16"/>
              </w:rPr>
              <w:t xml:space="preserve"/>
            </w:r>
          </w:p>
        </w:tc>
      </w:tr>
      <w:tr>
        <w:tc>
          <w:tcPr>
            <w:tcW w:type="pct" w:w="750"/>
          </w:tcPr>
          <w:p>
            <w:pPr>
              <w:spacing w:after="60" w:before="60"/>
              <w:jc w:val="center"/>
            </w:pPr>
            <w:r>
              <w:rPr>
                <w:rFonts w:ascii="Calibri" w:cs="Calibri" w:eastAsia="Calibri" w:hAnsi="Calibri"/>
                <w:b/>
                <w:bCs/>
                <w:color w:val="303832"/>
                <w:sz w:val="16"/>
                <w:szCs w:val="16"/>
              </w:rPr>
              <w:t xml:space="preserve">6</w:t>
            </w:r>
          </w:p>
        </w:tc>
        <w:tc>
          <w:tcPr>
            <w:tcW w:type="pct" w:w="2750"/>
          </w:tcPr>
          <w:p>
            <w:pPr>
              <w:spacing w:after="60" w:before="60" w:line="300"/>
            </w:pPr>
            <w:r>
              <w:rPr>
                <w:rFonts w:ascii="Calibri" w:cs="Calibri" w:eastAsia="Calibri" w:hAnsi="Calibri"/>
                <w:color w:val="303832"/>
                <w:sz w:val="22"/>
                <w:szCs w:val="22"/>
              </w:rPr>
              <w:t xml:space="preserve">References</w:t>
            </w:r>
          </w:p>
        </w:tc>
        <w:tc>
          <w:tcPr>
            <w:tcW w:type="pct" w:w="750"/>
          </w:tcPr>
          <w:p>
            <w:pPr>
              <w:spacing w:after="60" w:before="60"/>
              <w:jc w:val="center"/>
            </w:pPr>
            <w:r>
              <w:rPr>
                <w:rFonts w:ascii="Calibri" w:cs="Calibri" w:eastAsia="Calibri" w:hAnsi="Calibri"/>
                <w:b w:val="false"/>
                <w:bCs w:val="false"/>
                <w:color w:val="303832"/>
                <w:sz w:val="16"/>
                <w:szCs w:val="16"/>
              </w:rPr>
              <w:t xml:space="preserve">24</w:t>
            </w:r>
          </w:p>
        </w:tc>
        <w:tc>
          <w:tcPr>
            <w:tcW w:type="pct" w:w="750"/>
          </w:tcPr>
          <w:p>
            <w:pPr>
              <w:spacing w:after="60" w:before="60"/>
              <w:jc w:val="center"/>
            </w:pPr>
            <w:r>
              <w:rPr>
                <w:rFonts w:ascii="Calibri" w:cs="Calibri" w:eastAsia="Calibri" w:hAnsi="Calibri"/>
                <w:b w:val="false"/>
                <w:bCs w:val="false"/>
                <w:color w:val="303832"/>
                <w:sz w:val="16"/>
                <w:szCs w:val="16"/>
              </w:rPr>
              <w:t xml:space="preserve"/>
            </w:r>
          </w:p>
        </w:tc>
      </w:tr>
    </w:tbl>
    <w:p>
      <w:pPr>
        <w:pageBreakBefore/>
      </w:pPr>
    </w:p>
    <w:p>
      <w:pPr>
        <w:pStyle w:val="Heading1"/>
        <w:spacing w:after="140" w:before="360"/>
      </w:pPr>
      <w:r>
        <w:rPr>
          <w:rFonts w:ascii="Calibri" w:cs="Calibri" w:eastAsia="Calibri" w:hAnsi="Calibri"/>
          <w:b/>
          <w:bCs/>
          <w:color w:val="234B38"/>
          <w:sz w:val="28"/>
          <w:szCs w:val="28"/>
        </w:rPr>
        <w:t xml:space="preserve">1. INTRODUCTION</w:t>
      </w:r>
    </w:p>
    <w:p>
      <w:pPr>
        <w:spacing w:after="60" w:before="60" w:line="300"/>
      </w:pPr>
      <w:r>
        <w:rPr>
          <w:rFonts w:ascii="Calibri" w:cs="Calibri" w:eastAsia="Calibri" w:hAnsi="Calibri"/>
          <w:color w:val="303832"/>
          <w:sz w:val="22"/>
          <w:szCs w:val="22"/>
        </w:rPr>
        <w:t xml:space="preserve">Choosing the right career after school or junior college is one of the biggest decisions in a student’s life. In our city, Mumbai, and especially in areas like Chembur, Govandi, and Mankhurd, many families work very hard in small jobs, driving autos, running tea stalls, or working as daily wage earners. Most parents in these neighborhoods have never been to college, so they cannot give detailed academic advice to their children. Students studying in municipal schools and government-aided junior colleges often have to figure everything out on their own.</w:t>
      </w:r>
    </w:p>
    <w:p>
      <w:pPr>
        <w:spacing w:after="60" w:before="60" w:line="300"/>
      </w:pPr>
      <w:r>
        <w:rPr>
          <w:rFonts w:ascii="Calibri" w:cs="Calibri" w:eastAsia="Calibri" w:hAnsi="Calibri"/>
          <w:color w:val="303832"/>
          <w:sz w:val="22"/>
          <w:szCs w:val="22"/>
        </w:rPr>
        <w:t xml:space="preserve">When students complete their 10th or 12th standard, they usually only hear about medical or engineering. But private engineering or medical college fees can easily cost ₹1,00,000 to ₹3,00,000 every year, not including coaching classes. Because their families cannot afford such amounts, many students feel discouraged and think higher education is not for them. Some take up random low-paying delivery jobs or small shop work, while others drop out simply because they did not know about affordable government colleges, ITI trades, polytechnic diplomas, or government scholarships.</w:t>
      </w:r>
    </w:p>
    <w:p>
      <w:pPr>
        <w:spacing w:after="60" w:before="60" w:line="300"/>
      </w:pPr>
      <w:r>
        <w:rPr>
          <w:rFonts w:ascii="Calibri" w:cs="Calibri" w:eastAsia="Calibri" w:hAnsi="Calibri"/>
          <w:color w:val="303832"/>
          <w:sz w:val="22"/>
          <w:szCs w:val="22"/>
        </w:rPr>
        <w:t xml:space="preserve">The project Udaan – Online Career Guidance Portal for Underprivileged Students was built to solve this exact problem. The word "Udaan" means flight, and our tagline is “Your dreams deserve a direction.” The main goal of this web application is to give students honest, clear, and practical career guidance that does not push them toward expensive private universities. Instead, it explains how the actual Indian education system works, lists real government college fees, shows verified scholarships on portals like MahaDBT and the National Scholarship Portal, and helps students find a realistic pathway based on their family’s budget.</w:t>
      </w:r>
    </w:p>
    <w:p>
      <w:pPr>
        <w:spacing w:after="60" w:before="60" w:line="300"/>
      </w:pPr>
      <w:r>
        <w:rPr>
          <w:rFonts w:ascii="Calibri" w:cs="Calibri" w:eastAsia="Calibri" w:hAnsi="Calibri"/>
          <w:color w:val="303832"/>
          <w:sz w:val="22"/>
          <w:szCs w:val="22"/>
        </w:rPr>
        <w:t xml:space="preserve">The project is built using modern web development technologies including React, TypeScript, HTML, CSS, and Vite. It is designed to work quickly on budget smartphones, requires very little internet data, and can be used in English, Hindi, and Marathi. It also includes an audio reader feature for students or parents who have difficulty reading long paragraphs of text on a screen.</w:t>
      </w:r>
    </w:p>
    <w:p>
      <w:pPr>
        <w:pStyle w:val="Heading2"/>
        <w:spacing w:after="100" w:before="240"/>
      </w:pPr>
      <w:r>
        <w:rPr>
          <w:rFonts w:ascii="Calibri" w:cs="Calibri" w:eastAsia="Calibri" w:hAnsi="Calibri"/>
          <w:b/>
          <w:bCs/>
          <w:color w:val="C66B4E"/>
          <w:sz w:val="24"/>
          <w:szCs w:val="24"/>
        </w:rPr>
        <w:t xml:space="preserve">1.1 Existing System:</w:t>
      </w:r>
    </w:p>
    <w:p>
      <w:pPr>
        <w:spacing w:after="60" w:before="60" w:line="300"/>
      </w:pPr>
      <w:r>
        <w:rPr>
          <w:rFonts w:ascii="Calibri" w:cs="Calibri" w:eastAsia="Calibri" w:hAnsi="Calibri"/>
          <w:color w:val="303832"/>
          <w:sz w:val="22"/>
          <w:szCs w:val="22"/>
        </w:rPr>
        <w:t xml:space="preserve">In the existing system, students from municipal schools and low-income families mostly rely on informal advice from friends, relatives, or random videos on social media. Some look at education websites or coaching advertisements, while others try to search online on their mobile phones.</w:t>
      </w:r>
    </w:p>
    <w:p>
      <w:pPr>
        <w:spacing w:after="60" w:before="60" w:line="300"/>
      </w:pPr>
      <w:r>
        <w:rPr>
          <w:rFonts w:ascii="Calibri" w:cs="Calibri" w:eastAsia="Calibri" w:hAnsi="Calibri"/>
          <w:color w:val="303832"/>
          <w:sz w:val="22"/>
          <w:szCs w:val="22"/>
        </w:rPr>
        <w:t xml:space="preserve">Although these methods can sometimes provide bits of information, they have several serious problems for students who lack proper guidance:</w:t>
      </w:r>
    </w:p>
    <w:p>
      <w:pPr>
        <w:pStyle w:val="ListParagraph"/>
        <w:numPr>
          <w:ilvl w:val="0"/>
          <w:numId w:val="1"/>
        </w:numPr>
        <w:spacing w:after="40" w:before="40" w:line="280"/>
      </w:pPr>
      <w:r>
        <w:rPr>
          <w:rFonts w:ascii="Calibri" w:cs="Calibri" w:eastAsia="Calibri" w:hAnsi="Calibri"/>
          <w:b/>
          <w:bCs/>
          <w:color w:val="234B38"/>
          <w:sz w:val="22"/>
          <w:szCs w:val="22"/>
        </w:rPr>
        <w:t xml:space="preserve">Private Counselling is Too Expensive:</w:t>
      </w:r>
      <w:r>
        <w:rPr>
          <w:rFonts w:ascii="Calibri" w:cs="Calibri" w:eastAsia="Calibri" w:hAnsi="Calibri"/>
          <w:color w:val="303832"/>
          <w:sz w:val="22"/>
          <w:szCs w:val="22"/>
        </w:rPr>
        <w:t xml:space="preserve"> Professional career counselling centres and private aptitude testing companies charge anywhere between ₹2,000 and ₹15,000 for one or two sessions. Families earning less than ₹15,000 to ₹20,000 a month cannot spend their hard-earned money on counselling.</w:t>
      </w:r>
    </w:p>
    <w:p>
      <w:pPr>
        <w:pStyle w:val="ListParagraph"/>
        <w:numPr>
          <w:ilvl w:val="0"/>
          <w:numId w:val="1"/>
        </w:numPr>
        <w:spacing w:after="40" w:before="40" w:line="280"/>
      </w:pPr>
      <w:r>
        <w:rPr>
          <w:rFonts w:ascii="Calibri" w:cs="Calibri" w:eastAsia="Calibri" w:hAnsi="Calibri"/>
          <w:b/>
          <w:bCs/>
          <w:color w:val="234B38"/>
          <w:sz w:val="22"/>
          <w:szCs w:val="22"/>
        </w:rPr>
        <w:t xml:space="preserve">Commercial Websites Promote Private Colleges:</w:t>
      </w:r>
      <w:r>
        <w:rPr>
          <w:rFonts w:ascii="Calibri" w:cs="Calibri" w:eastAsia="Calibri" w:hAnsi="Calibri"/>
          <w:color w:val="303832"/>
          <w:sz w:val="22"/>
          <w:szCs w:val="22"/>
        </w:rPr>
        <w:t xml:space="preserve"> Most popular educational websites earn money by showing paid advertisements for private colleges. They rarely tell students about low-cost government polytechnics, government ITIs, or university-affiliated aided colleges.</w:t>
      </w:r>
    </w:p>
    <w:p>
      <w:pPr>
        <w:pStyle w:val="ListParagraph"/>
        <w:numPr>
          <w:ilvl w:val="0"/>
          <w:numId w:val="1"/>
        </w:numPr>
        <w:spacing w:after="40" w:before="40" w:line="280"/>
      </w:pPr>
      <w:r>
        <w:rPr>
          <w:rFonts w:ascii="Calibri" w:cs="Calibri" w:eastAsia="Calibri" w:hAnsi="Calibri"/>
          <w:b/>
          <w:bCs/>
          <w:color w:val="234B38"/>
          <w:sz w:val="22"/>
          <w:szCs w:val="22"/>
        </w:rPr>
        <w:t xml:space="preserve">Lack of Scholarship Awareness:</w:t>
      </w:r>
      <w:r>
        <w:rPr>
          <w:rFonts w:ascii="Calibri" w:cs="Calibri" w:eastAsia="Calibri" w:hAnsi="Calibri"/>
          <w:color w:val="303832"/>
          <w:sz w:val="22"/>
          <w:szCs w:val="22"/>
        </w:rPr>
        <w:t xml:space="preserve"> The Maharashtra Government runs helpful schemes on the MahaDBT portal (such as fee concessions for EBC, OBC, SC, and ST students), and the Central Government has the National Scholarship Portal. But many students miss the application dates because they do not know what documents (like Tahsildar income certificate, domicile, or caste validity) are required beforehand.</w:t>
      </w:r>
    </w:p>
    <w:p>
      <w:pPr>
        <w:pStyle w:val="ListParagraph"/>
        <w:numPr>
          <w:ilvl w:val="0"/>
          <w:numId w:val="1"/>
        </w:numPr>
        <w:spacing w:after="40" w:before="40" w:line="280"/>
      </w:pPr>
      <w:r>
        <w:rPr>
          <w:rFonts w:ascii="Calibri" w:cs="Calibri" w:eastAsia="Calibri" w:hAnsi="Calibri"/>
          <w:b/>
          <w:bCs/>
          <w:color w:val="234B38"/>
          <w:sz w:val="22"/>
          <w:szCs w:val="22"/>
        </w:rPr>
        <w:t xml:space="preserve">Language and Technical Terms:</w:t>
      </w:r>
      <w:r>
        <w:rPr>
          <w:rFonts w:ascii="Calibri" w:cs="Calibri" w:eastAsia="Calibri" w:hAnsi="Calibri"/>
          <w:color w:val="303832"/>
          <w:sz w:val="22"/>
          <w:szCs w:val="22"/>
        </w:rPr>
        <w:t xml:space="preserve"> Most official notices and career portals are written in complex English or dense administrative language. Students who studied in Marathi or Hindi medium schools find it difficult to understand terms like "CAP rounds", "domicile", "EWS", or "creamy layer".</w:t>
      </w:r>
    </w:p>
    <w:p>
      <w:pPr>
        <w:pStyle w:val="ListParagraph"/>
        <w:numPr>
          <w:ilvl w:val="0"/>
          <w:numId w:val="1"/>
        </w:numPr>
        <w:spacing w:after="40" w:before="40" w:line="280"/>
      </w:pPr>
      <w:r>
        <w:rPr>
          <w:rFonts w:ascii="Calibri" w:cs="Calibri" w:eastAsia="Calibri" w:hAnsi="Calibri"/>
          <w:b/>
          <w:bCs/>
          <w:color w:val="234B38"/>
          <w:sz w:val="22"/>
          <w:szCs w:val="22"/>
        </w:rPr>
        <w:t xml:space="preserve">Risk of Scams and Fake Promises:</w:t>
      </w:r>
      <w:r>
        <w:rPr>
          <w:rFonts w:ascii="Calibri" w:cs="Calibri" w:eastAsia="Calibri" w:hAnsi="Calibri"/>
          <w:color w:val="303832"/>
          <w:sz w:val="22"/>
          <w:szCs w:val="22"/>
        </w:rPr>
        <w:t xml:space="preserve"> Many private coaching centres make unrealistic promises like "100% job guarantee with ₹50,000 salary in 6 months". Students who don’t know better end up wasting their family savings on unaccredited courses.</w:t>
      </w:r>
    </w:p>
    <w:p>
      <w:pPr>
        <w:spacing w:after="60" w:before="60" w:line="300"/>
      </w:pPr>
      <w:r>
        <w:rPr>
          <w:rFonts w:ascii="Calibri" w:cs="Calibri" w:eastAsia="Calibri" w:hAnsi="Calibri"/>
          <w:color w:val="303832"/>
          <w:sz w:val="22"/>
          <w:szCs w:val="22"/>
        </w:rPr>
        <w:t xml:space="preserve">Therefore, there is an urgent need for a free, simple, and honest website that guides underprivileged students in their own language without pushing expensive courses.</w:t>
      </w:r>
    </w:p>
    <w:p>
      <w:pPr>
        <w:pStyle w:val="Heading2"/>
        <w:spacing w:after="100" w:before="240"/>
      </w:pPr>
      <w:r>
        <w:rPr>
          <w:rFonts w:ascii="Calibri" w:cs="Calibri" w:eastAsia="Calibri" w:hAnsi="Calibri"/>
          <w:b/>
          <w:bCs/>
          <w:color w:val="C66B4E"/>
          <w:sz w:val="24"/>
          <w:szCs w:val="24"/>
        </w:rPr>
        <w:t xml:space="preserve">1.2 Proposed System:</w:t>
      </w:r>
    </w:p>
    <w:p>
      <w:pPr>
        <w:spacing w:after="60" w:before="60" w:line="300"/>
      </w:pPr>
      <w:r>
        <w:rPr>
          <w:rFonts w:ascii="Calibri" w:cs="Calibri" w:eastAsia="Calibri" w:hAnsi="Calibri"/>
          <w:color w:val="303832"/>
          <w:sz w:val="22"/>
          <w:szCs w:val="22"/>
        </w:rPr>
        <w:t xml:space="preserve">The proposed system, Udaan – Online Career Guidance Portal for Underprivileged Students, is an open-access web application created to make career counselling easy, accessible, and practical for every Indian student.</w:t>
      </w:r>
    </w:p>
    <w:p>
      <w:pPr>
        <w:spacing w:after="60" w:before="60" w:line="300"/>
      </w:pPr>
      <w:r>
        <w:rPr>
          <w:rFonts w:ascii="Calibri" w:cs="Calibri" w:eastAsia="Calibri" w:hAnsi="Calibri"/>
          <w:color w:val="303832"/>
          <w:sz w:val="22"/>
          <w:szCs w:val="22"/>
        </w:rPr>
        <w:t xml:space="preserve">The application provides a clear, step-by-step guidance interface that addresses the shortcomings of the existing system:</w:t>
      </w:r>
    </w:p>
    <w:p>
      <w:pPr>
        <w:pStyle w:val="ListParagraph"/>
        <w:numPr>
          <w:ilvl w:val="0"/>
          <w:numId w:val="1"/>
        </w:numPr>
        <w:spacing w:after="40" w:before="40" w:line="280"/>
      </w:pPr>
      <w:r>
        <w:rPr>
          <w:rFonts w:ascii="Calibri" w:cs="Calibri" w:eastAsia="Calibri" w:hAnsi="Calibri"/>
          <w:b/>
          <w:bCs/>
          <w:color w:val="234B38"/>
          <w:sz w:val="22"/>
          <w:szCs w:val="22"/>
        </w:rPr>
        <w:t xml:space="preserve">Realistic Education Pathways:</w:t>
      </w:r>
      <w:r>
        <w:rPr>
          <w:rFonts w:ascii="Calibri" w:cs="Calibri" w:eastAsia="Calibri" w:hAnsi="Calibri"/>
          <w:color w:val="303832"/>
          <w:sz w:val="22"/>
          <w:szCs w:val="22"/>
        </w:rPr>
        <w:t xml:space="preserve"> Udaan covers all practical routes after 10th and 12th: Arts, Commerce, Science, ITI trades (such as Electrician, Fitter, and COPA), Polytechnic 3-year diplomas, undergraduate degrees (BA, BCom, BSc, BSc IT, BCA, BTech, Nursing, Pharmacy), open schooling (NIOS), and competitive government exams (UPSC, SSC, Railway Recruitment, Police, and Banking).</w:t>
      </w:r>
    </w:p>
    <w:p>
      <w:pPr>
        <w:pStyle w:val="ListParagraph"/>
        <w:numPr>
          <w:ilvl w:val="0"/>
          <w:numId w:val="1"/>
        </w:numPr>
        <w:spacing w:after="40" w:before="40" w:line="280"/>
      </w:pPr>
      <w:r>
        <w:rPr>
          <w:rFonts w:ascii="Calibri" w:cs="Calibri" w:eastAsia="Calibri" w:hAnsi="Calibri"/>
          <w:b/>
          <w:bCs/>
          <w:color w:val="234B38"/>
          <w:sz w:val="22"/>
          <w:szCs w:val="22"/>
        </w:rPr>
        <w:t xml:space="preserve">Fee Reality Checks:</w:t>
      </w:r>
      <w:r>
        <w:rPr>
          <w:rFonts w:ascii="Calibri" w:cs="Calibri" w:eastAsia="Calibri" w:hAnsi="Calibri"/>
          <w:color w:val="303832"/>
          <w:sz w:val="22"/>
          <w:szCs w:val="22"/>
        </w:rPr>
        <w:t xml:space="preserve"> Instead of hiding college fees, each career page clearly shows how much a government college costs compared to a private college, along with realistic starting salaries. This prevents students and parents from falling into debt traps.</w:t>
      </w:r>
    </w:p>
    <w:p>
      <w:pPr>
        <w:pStyle w:val="ListParagraph"/>
        <w:numPr>
          <w:ilvl w:val="0"/>
          <w:numId w:val="1"/>
        </w:numPr>
        <w:spacing w:after="40" w:before="40" w:line="280"/>
      </w:pPr>
      <w:r>
        <w:rPr>
          <w:rFonts w:ascii="Calibri" w:cs="Calibri" w:eastAsia="Calibri" w:hAnsi="Calibri"/>
          <w:b/>
          <w:bCs/>
          <w:color w:val="234B38"/>
          <w:sz w:val="22"/>
          <w:szCs w:val="22"/>
        </w:rPr>
        <w:t xml:space="preserve">MahaDBT and Central Scholarship Finder:</w:t>
      </w:r>
      <w:r>
        <w:rPr>
          <w:rFonts w:ascii="Calibri" w:cs="Calibri" w:eastAsia="Calibri" w:hAnsi="Calibri"/>
          <w:color w:val="303832"/>
          <w:sz w:val="22"/>
          <w:szCs w:val="22"/>
        </w:rPr>
        <w:t xml:space="preserve"> The scholarship section lets students filter opportunities specifically for Maharashtra (MahaDBT) and Central schemes (NSP). It displays the income limit, eligible categories, deadline, official website link, and an easy document checklist.</w:t>
      </w:r>
    </w:p>
    <w:p>
      <w:pPr>
        <w:pStyle w:val="ListParagraph"/>
        <w:numPr>
          <w:ilvl w:val="0"/>
          <w:numId w:val="1"/>
        </w:numPr>
        <w:spacing w:after="40" w:before="40" w:line="280"/>
      </w:pPr>
      <w:r>
        <w:rPr>
          <w:rFonts w:ascii="Calibri" w:cs="Calibri" w:eastAsia="Calibri" w:hAnsi="Calibri"/>
          <w:b/>
          <w:bCs/>
          <w:color w:val="234B38"/>
          <w:sz w:val="22"/>
          <w:szCs w:val="22"/>
        </w:rPr>
        <w:t xml:space="preserve">Guided 6-Step Career Quiz:</w:t>
      </w:r>
      <w:r>
        <w:rPr>
          <w:rFonts w:ascii="Calibri" w:cs="Calibri" w:eastAsia="Calibri" w:hAnsi="Calibri"/>
          <w:color w:val="303832"/>
          <w:sz w:val="22"/>
          <w:szCs w:val="22"/>
        </w:rPr>
        <w:t xml:space="preserve"> Students who are confused can take a quick 6-question assessment. The system asks for their current qualification, subjects they enjoy, and their family’s annual education budget. If a student has a very low budget (under ₹25,000 per year), the system automatically suggests affordable government colleges or ITI-to-polytechnic routes.</w:t>
      </w:r>
    </w:p>
    <w:p>
      <w:pPr>
        <w:pStyle w:val="ListParagraph"/>
        <w:numPr>
          <w:ilvl w:val="0"/>
          <w:numId w:val="1"/>
        </w:numPr>
        <w:spacing w:after="40" w:before="40" w:line="280"/>
      </w:pPr>
      <w:r>
        <w:rPr>
          <w:rFonts w:ascii="Calibri" w:cs="Calibri" w:eastAsia="Calibri" w:hAnsi="Calibri"/>
          <w:b/>
          <w:bCs/>
          <w:color w:val="234B38"/>
          <w:sz w:val="22"/>
          <w:szCs w:val="22"/>
        </w:rPr>
        <w:t xml:space="preserve">Multilingual &amp; Audio Support:</w:t>
      </w:r>
      <w:r>
        <w:rPr>
          <w:rFonts w:ascii="Calibri" w:cs="Calibri" w:eastAsia="Calibri" w:hAnsi="Calibri"/>
          <w:color w:val="303832"/>
          <w:sz w:val="22"/>
          <w:szCs w:val="22"/>
        </w:rPr>
        <w:t xml:space="preserve"> The entire website can be switched between English, Hindi, and Marathi with one click. An audio narration button uses the browser speech feature to read aloud the guidance for parents who cannot read easily.</w:t>
      </w:r>
    </w:p>
    <w:p>
      <w:pPr>
        <w:pStyle w:val="ListParagraph"/>
        <w:numPr>
          <w:ilvl w:val="0"/>
          <w:numId w:val="1"/>
        </w:numPr>
        <w:spacing w:after="40" w:before="40" w:line="280"/>
      </w:pPr>
      <w:r>
        <w:rPr>
          <w:rFonts w:ascii="Calibri" w:cs="Calibri" w:eastAsia="Calibri" w:hAnsi="Calibri"/>
          <w:b/>
          <w:bCs/>
          <w:color w:val="234B38"/>
          <w:sz w:val="22"/>
          <w:szCs w:val="22"/>
        </w:rPr>
        <w:t xml:space="preserve">Human Mentorship with Child Safeguarding:</w:t>
      </w:r>
      <w:r>
        <w:rPr>
          <w:rFonts w:ascii="Calibri" w:cs="Calibri" w:eastAsia="Calibri" w:hAnsi="Calibri"/>
          <w:color w:val="303832"/>
          <w:sz w:val="22"/>
          <w:szCs w:val="22"/>
        </w:rPr>
        <w:t xml:space="preserve"> Students can browse profiles of verified volunteer mentors (teachers, counsellors, and professionals). If a student is under 18 years old, the website asks for parent/guardian permission before booking a session, and private phone numbers are kept hidden for safety.</w:t>
      </w:r>
    </w:p>
    <w:p>
      <w:pPr>
        <w:pStyle w:val="ListParagraph"/>
        <w:numPr>
          <w:ilvl w:val="0"/>
          <w:numId w:val="1"/>
        </w:numPr>
        <w:spacing w:after="40" w:before="40" w:line="280"/>
      </w:pPr>
      <w:r>
        <w:rPr>
          <w:rFonts w:ascii="Calibri" w:cs="Calibri" w:eastAsia="Calibri" w:hAnsi="Calibri"/>
          <w:b/>
          <w:bCs/>
          <w:color w:val="234B38"/>
          <w:sz w:val="22"/>
          <w:szCs w:val="22"/>
        </w:rPr>
        <w:t xml:space="preserve">My Roadmap &amp; Printable Study Plan:</w:t>
      </w:r>
      <w:r>
        <w:rPr>
          <w:rFonts w:ascii="Calibri" w:cs="Calibri" w:eastAsia="Calibri" w:hAnsi="Calibri"/>
          <w:color w:val="303832"/>
          <w:sz w:val="22"/>
          <w:szCs w:val="22"/>
        </w:rPr>
        <w:t xml:space="preserve"> Students can save their favorite careers to a personal checklist. They can also click a "Print / Save PDF" button to print a neat paper copy to keep at home, which is very helpful when internet data is limited.</w:t>
      </w:r>
    </w:p>
    <w:p>
      <w:pPr>
        <w:pStyle w:val="Heading2"/>
        <w:spacing w:after="100" w:before="240"/>
      </w:pPr>
      <w:r>
        <w:rPr>
          <w:rFonts w:ascii="Calibri" w:cs="Calibri" w:eastAsia="Calibri" w:hAnsi="Calibri"/>
          <w:b/>
          <w:bCs/>
          <w:color w:val="C66B4E"/>
          <w:sz w:val="24"/>
          <w:szCs w:val="24"/>
        </w:rPr>
        <w:t xml:space="preserve">1.3 Normal Photos &amp; Geotag Photos:</w:t>
      </w:r>
    </w:p>
    <w:p>
      <w:pPr>
        <w:spacing w:after="60" w:before="60" w:line="300"/>
      </w:pPr>
      <w:r>
        <w:rPr>
          <w:rFonts w:ascii="Calibri" w:cs="Calibri" w:eastAsia="Calibri" w:hAnsi="Calibri"/>
          <w:color w:val="303832"/>
          <w:sz w:val="22"/>
          <w:szCs w:val="22"/>
        </w:rPr>
        <w:t xml:space="preserve">During our Community Engagement Program (CEP), we visited local community centres, tuition rooms, and open study spaces in Chembur and Govandi to talk to students who recently passed their 10th and 12th board exams. We showed them the Udaan portal on a laptop and mobile phones to see if they could easily understand the options and find scholarships.</w:t>
      </w:r>
    </w:p>
    <w:p>
      <w:pPr>
        <w:pStyle w:val="Heading3"/>
        <w:spacing w:after="80" w:before="180"/>
      </w:pPr>
      <w:r>
        <w:rPr>
          <w:rFonts w:ascii="Calibri" w:cs="Calibri" w:eastAsia="Calibri" w:hAnsi="Calibri"/>
          <w:b/>
          <w:bCs/>
          <w:color w:val="234B38"/>
          <w:sz w:val="20"/>
          <w:szCs w:val="20"/>
        </w:rPr>
        <w:t xml:space="preserve">Normal Photos:</w:t>
      </w:r>
    </w:p>
    <w:p>
      <w:pPr>
        <w:spacing w:after="80" w:before="120"/>
        <w:jc w:val="center"/>
      </w:pPr>
      <w:r>
        <w:drawing>
          <wp:inline distT="0" distB="0" distL="0" distR="0">
            <wp:extent cx="2667000" cy="20955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667000" cy="2095500"/>
                    </a:xfrm>
                    <a:prstGeom prst="rect">
                      <a:avLst/>
                    </a:prstGeom>
                  </pic:spPr>
                </pic:pic>
              </a:graphicData>
            </a:graphic>
          </wp:inline>
        </w:drawing>
      </w:r>
    </w:p>
    <w:p>
      <w:pPr>
        <w:spacing w:after="120" w:before="40"/>
        <w:jc w:val="center"/>
      </w:pPr>
      <w:r>
        <w:rPr>
          <w:rFonts w:ascii="Calibri" w:cs="Calibri" w:eastAsia="Calibri" w:hAnsi="Calibri"/>
          <w:i/>
          <w:iCs/>
          <w:color w:val="666666"/>
          <w:sz w:val="18"/>
          <w:szCs w:val="18"/>
        </w:rPr>
        <w:t xml:space="preserve">Plate 1.1: Local youth and student community centre near Chembur-Govandi area</w:t>
      </w:r>
    </w:p>
    <w:p>
      <w:pPr>
        <w:spacing w:after="80" w:before="120"/>
        <w:jc w:val="center"/>
      </w:pPr>
      <w:r>
        <w:drawing>
          <wp:inline distT="0" distB="0" distL="0" distR="0">
            <wp:extent cx="2667000" cy="20955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67000" cy="2095500"/>
                    </a:xfrm>
                    <a:prstGeom prst="rect">
                      <a:avLst/>
                    </a:prstGeom>
                  </pic:spPr>
                </pic:pic>
              </a:graphicData>
            </a:graphic>
          </wp:inline>
        </w:drawing>
      </w:r>
    </w:p>
    <w:p>
      <w:pPr>
        <w:spacing w:after="120" w:before="40"/>
        <w:jc w:val="center"/>
      </w:pPr>
      <w:r>
        <w:rPr>
          <w:rFonts w:ascii="Calibri" w:cs="Calibri" w:eastAsia="Calibri" w:hAnsi="Calibri"/>
          <w:i/>
          <w:iCs/>
          <w:color w:val="666666"/>
          <w:sz w:val="18"/>
          <w:szCs w:val="18"/>
        </w:rPr>
        <w:t xml:space="preserve">Plate 1.2: Interacting with local students and discussing post-SSC/HSC career options</w:t>
      </w:r>
    </w:p>
    <w:p>
      <w:pPr>
        <w:pStyle w:val="Heading3"/>
        <w:spacing w:after="80" w:before="180"/>
      </w:pPr>
      <w:r>
        <w:rPr>
          <w:rFonts w:ascii="Calibri" w:cs="Calibri" w:eastAsia="Calibri" w:hAnsi="Calibri"/>
          <w:b/>
          <w:bCs/>
          <w:color w:val="234B38"/>
          <w:sz w:val="20"/>
          <w:szCs w:val="20"/>
        </w:rPr>
        <w:t xml:space="preserve">Geotag Photos:</w:t>
      </w:r>
    </w:p>
    <w:p>
      <w:pPr>
        <w:spacing w:after="80" w:before="120"/>
        <w:jc w:val="center"/>
      </w:pPr>
      <w:r>
        <w:drawing>
          <wp:inline distT="0" distB="0" distL="0" distR="0">
            <wp:extent cx="3810000" cy="23812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381250"/>
                    </a:xfrm>
                    <a:prstGeom prst="rect">
                      <a:avLst/>
                    </a:prstGeom>
                  </pic:spPr>
                </pic:pic>
              </a:graphicData>
            </a:graphic>
          </wp:inline>
        </w:drawing>
      </w:r>
    </w:p>
    <w:p>
      <w:pPr>
        <w:spacing w:after="120" w:before="40"/>
        <w:jc w:val="center"/>
      </w:pPr>
      <w:r>
        <w:rPr>
          <w:rFonts w:ascii="Calibri" w:cs="Calibri" w:eastAsia="Calibri" w:hAnsi="Calibri"/>
          <w:i/>
          <w:iCs/>
          <w:color w:val="666666"/>
          <w:sz w:val="18"/>
          <w:szCs w:val="18"/>
        </w:rPr>
        <w:t xml:space="preserve">Plate 1.3: GPS Geotag Photo — Govandi Slums / ACC Nagar, Ghatkopar-Mankhurd Link Rd, Mumbai (Lat: 19.062196°, Long: 72.917128°)</w:t>
      </w:r>
    </w:p>
    <w:p>
      <w:pPr>
        <w:spacing w:after="80" w:before="120"/>
        <w:jc w:val="center"/>
      </w:pPr>
      <w:r>
        <w:drawing>
          <wp:inline distT="0" distB="0" distL="0" distR="0">
            <wp:extent cx="3810000" cy="23812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381250"/>
                    </a:xfrm>
                    <a:prstGeom prst="rect">
                      <a:avLst/>
                    </a:prstGeom>
                  </pic:spPr>
                </pic:pic>
              </a:graphicData>
            </a:graphic>
          </wp:inline>
        </w:drawing>
      </w:r>
    </w:p>
    <w:p>
      <w:pPr>
        <w:spacing w:after="120" w:before="40"/>
        <w:jc w:val="center"/>
      </w:pPr>
      <w:r>
        <w:rPr>
          <w:rFonts w:ascii="Calibri" w:cs="Calibri" w:eastAsia="Calibri" w:hAnsi="Calibri"/>
          <w:i/>
          <w:iCs/>
          <w:color w:val="666666"/>
          <w:sz w:val="18"/>
          <w:szCs w:val="18"/>
        </w:rPr>
        <w:t xml:space="preserve">Plate 1.4: GPS Geotag Photo — Demonstrating Udaan portal and checking MahaDBT scholarships with students (Lat: 19.062128°, Long: 72.917072°)</w:t>
      </w:r>
    </w:p>
    <w:p>
      <w:pPr>
        <w:pStyle w:val="Heading2"/>
        <w:spacing w:after="100" w:before="240"/>
      </w:pPr>
      <w:r>
        <w:rPr>
          <w:rFonts w:ascii="Calibri" w:cs="Calibri" w:eastAsia="Calibri" w:hAnsi="Calibri"/>
          <w:b/>
          <w:bCs/>
          <w:color w:val="C66B4E"/>
          <w:sz w:val="24"/>
          <w:szCs w:val="24"/>
        </w:rPr>
        <w:t xml:space="preserve">1.4 Key Findings:</w:t>
      </w:r>
    </w:p>
    <w:p>
      <w:pPr>
        <w:spacing w:after="60" w:before="60" w:line="300"/>
      </w:pPr>
      <w:r>
        <w:rPr>
          <w:rFonts w:ascii="Calibri" w:cs="Calibri" w:eastAsia="Calibri" w:hAnsi="Calibri"/>
          <w:color w:val="303832"/>
          <w:sz w:val="22"/>
          <w:szCs w:val="22"/>
        </w:rPr>
        <w:t xml:space="preserve">Our fieldwork in Chembur and Govandi helped us understand the ground reality faced by students from low-income families:</w:t>
      </w:r>
    </w:p>
    <w:p>
      <w:pPr>
        <w:pStyle w:val="ListParagraph"/>
        <w:numPr>
          <w:ilvl w:val="0"/>
          <w:numId w:val="1"/>
        </w:numPr>
        <w:spacing w:after="40" w:before="40" w:line="280"/>
      </w:pPr>
      <w:r>
        <w:rPr>
          <w:rFonts w:ascii="Calibri" w:cs="Calibri" w:eastAsia="Calibri" w:hAnsi="Calibri"/>
          <w:b/>
          <w:bCs/>
          <w:color w:val="234B38"/>
          <w:sz w:val="22"/>
          <w:szCs w:val="22"/>
        </w:rPr>
        <w:t xml:space="preserve">1. Earning Early is a Major Priority:</w:t>
      </w:r>
      <w:r>
        <w:rPr>
          <w:rFonts w:ascii="Calibri" w:cs="Calibri" w:eastAsia="Calibri" w:hAnsi="Calibri"/>
          <w:color w:val="303832"/>
          <w:sz w:val="22"/>
          <w:szCs w:val="22"/>
        </w:rPr>
        <w:t xml:space="preserve"> More than half of the students we interviewed said their families need them to start earning within 1 to 2 years after 10th or 12th. When we showed them ITI trades (like Electrician and Fitter) and 3-year polytechnic diplomas, they were very excited because these courses are affordable and lead directly to employment.</w:t>
      </w:r>
    </w:p>
    <w:p>
      <w:pPr>
        <w:pStyle w:val="ListParagraph"/>
        <w:numPr>
          <w:ilvl w:val="0"/>
          <w:numId w:val="1"/>
        </w:numPr>
        <w:spacing w:after="40" w:before="40" w:line="280"/>
      </w:pPr>
      <w:r>
        <w:rPr>
          <w:rFonts w:ascii="Calibri" w:cs="Calibri" w:eastAsia="Calibri" w:hAnsi="Calibri"/>
          <w:b/>
          <w:bCs/>
          <w:color w:val="234B38"/>
          <w:sz w:val="22"/>
          <w:szCs w:val="22"/>
        </w:rPr>
        <w:t xml:space="preserve">2. Huge Gap in MahaDBT Information:</w:t>
      </w:r>
      <w:r>
        <w:rPr>
          <w:rFonts w:ascii="Calibri" w:cs="Calibri" w:eastAsia="Calibri" w:hAnsi="Calibri"/>
          <w:color w:val="303832"/>
          <w:sz w:val="22"/>
          <w:szCs w:val="22"/>
        </w:rPr>
        <w:t xml:space="preserve"> Almost 80% of the students we met qualified for government fee concessions (like EBC, SC, ST, or OBC scholarships), but very few had actually applied. The main reason was confusion about which documents were needed and how to link their bank accounts with Aadhaar.</w:t>
      </w:r>
    </w:p>
    <w:p>
      <w:pPr>
        <w:pStyle w:val="ListParagraph"/>
        <w:numPr>
          <w:ilvl w:val="0"/>
          <w:numId w:val="1"/>
        </w:numPr>
        <w:spacing w:after="40" w:before="40" w:line="280"/>
      </w:pPr>
      <w:r>
        <w:rPr>
          <w:rFonts w:ascii="Calibri" w:cs="Calibri" w:eastAsia="Calibri" w:hAnsi="Calibri"/>
          <w:b/>
          <w:bCs/>
          <w:color w:val="234B38"/>
          <w:sz w:val="22"/>
          <w:szCs w:val="22"/>
        </w:rPr>
        <w:t xml:space="preserve">3. Regional Languages Make a Big Difference:</w:t>
      </w:r>
      <w:r>
        <w:rPr>
          <w:rFonts w:ascii="Calibri" w:cs="Calibri" w:eastAsia="Calibri" w:hAnsi="Calibri"/>
          <w:color w:val="303832"/>
          <w:sz w:val="22"/>
          <w:szCs w:val="22"/>
        </w:rPr>
        <w:t xml:space="preserve"> When students opened the website in English, they moved slowly and asked many questions about simple terms. But when we switched the portal to Marathi or Hindi, they were able to read the options independently and completed the career quiz easily.</w:t>
      </w:r>
    </w:p>
    <w:p>
      <w:pPr>
        <w:pStyle w:val="ListParagraph"/>
        <w:numPr>
          <w:ilvl w:val="0"/>
          <w:numId w:val="1"/>
        </w:numPr>
        <w:spacing w:after="40" w:before="40" w:line="280"/>
      </w:pPr>
      <w:r>
        <w:rPr>
          <w:rFonts w:ascii="Calibri" w:cs="Calibri" w:eastAsia="Calibri" w:hAnsi="Calibri"/>
          <w:b/>
          <w:bCs/>
          <w:color w:val="234B38"/>
          <w:sz w:val="22"/>
          <w:szCs w:val="22"/>
        </w:rPr>
        <w:t xml:space="preserve">4. Printable Roadmaps are Very Useful:</w:t>
      </w:r>
      <w:r>
        <w:rPr>
          <w:rFonts w:ascii="Calibri" w:cs="Calibri" w:eastAsia="Calibri" w:hAnsi="Calibri"/>
          <w:color w:val="303832"/>
          <w:sz w:val="22"/>
          <w:szCs w:val="22"/>
        </w:rPr>
        <w:t xml:space="preserve"> Most students share a single smartphone with their parents or siblings and have limited daily internet data packs. Being able to print out their roadmap on paper allowed them to keep their study plan on their wall without needing an active internet connection.</w:t>
      </w:r>
    </w:p>
    <w:p>
      <w:pPr>
        <w:pageBreakBefore/>
      </w:pPr>
    </w:p>
    <w:p>
      <w:pPr>
        <w:pStyle w:val="Heading1"/>
        <w:spacing w:after="140" w:before="360"/>
      </w:pPr>
      <w:r>
        <w:rPr>
          <w:rFonts w:ascii="Calibri" w:cs="Calibri" w:eastAsia="Calibri" w:hAnsi="Calibri"/>
          <w:b/>
          <w:bCs/>
          <w:color w:val="234B38"/>
          <w:sz w:val="28"/>
          <w:szCs w:val="28"/>
        </w:rPr>
        <w:t xml:space="preserve">2. LITERATURE REVIEW (PROJECT PLANNING &amp; DESIGN DOCUMENT):</w:t>
      </w:r>
    </w:p>
    <w:p>
      <w:pPr>
        <w:spacing w:after="60" w:before="60" w:line="300"/>
      </w:pPr>
      <w:r>
        <w:rPr>
          <w:rFonts w:ascii="Calibri" w:cs="Calibri" w:eastAsia="Calibri" w:hAnsi="Calibri"/>
          <w:color w:val="303832"/>
          <w:sz w:val="22"/>
          <w:szCs w:val="22"/>
        </w:rPr>
        <w:t xml:space="preserve">Before writing code for the Udaan portal, we studied government education websites, Maharashtra state scholarship portals, entrance exam guidelines, and standard web accessibility rules. The goal was to build a tool that runs smoothly on affordable devices and is easy to use for people with basic digital knowledge.</w:t>
      </w:r>
    </w:p>
    <w:p>
      <w:pPr>
        <w:pStyle w:val="Heading2"/>
        <w:spacing w:after="100" w:before="240"/>
      </w:pPr>
      <w:r>
        <w:rPr>
          <w:rFonts w:ascii="Calibri" w:cs="Calibri" w:eastAsia="Calibri" w:hAnsi="Calibri"/>
          <w:b/>
          <w:bCs/>
          <w:color w:val="C66B4E"/>
          <w:sz w:val="24"/>
          <w:szCs w:val="24"/>
        </w:rPr>
        <w:t xml:space="preserve">2.1 Survey of Technology (Minimum Hardware and Software Requirements):</w:t>
      </w:r>
    </w:p>
    <w:p>
      <w:pPr>
        <w:spacing w:after="60" w:before="60" w:line="300"/>
      </w:pPr>
      <w:r>
        <w:rPr>
          <w:rFonts w:ascii="Calibri" w:cs="Calibri" w:eastAsia="Calibri" w:hAnsi="Calibri"/>
          <w:color w:val="303832"/>
          <w:sz w:val="22"/>
          <w:szCs w:val="22"/>
        </w:rPr>
        <w:t xml:space="preserve">Udaan is designed as a lightweight single-page web application. It uses React with TypeScript and Vite so that pages load quickly even on slow mobile internet connections. The user interface does not depend on heavy images or slow external animations.</w:t>
      </w:r>
    </w:p>
    <w:p>
      <w:pPr>
        <w:pStyle w:val="Heading3"/>
        <w:spacing w:after="80" w:before="180"/>
      </w:pPr>
      <w:r>
        <w:rPr>
          <w:rFonts w:ascii="Calibri" w:cs="Calibri" w:eastAsia="Calibri" w:hAnsi="Calibri"/>
          <w:b/>
          <w:bCs/>
          <w:color w:val="234B38"/>
          <w:sz w:val="20"/>
          <w:szCs w:val="20"/>
        </w:rPr>
        <w:t xml:space="preserve">Minimum Hardware Requirements: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pct" w:w="1750"/>
          </w:tcPr>
          <w:p>
            <w:pPr>
              <w:spacing w:after="60" w:before="60"/>
              <w:jc w:val="center"/>
            </w:pPr>
            <w:r>
              <w:rPr>
                <w:rFonts w:ascii="Calibri" w:cs="Calibri" w:eastAsia="Calibri" w:hAnsi="Calibri"/>
                <w:b/>
                <w:bCs/>
                <w:color w:val="234B38"/>
                <w:sz w:val="16"/>
                <w:szCs w:val="16"/>
              </w:rPr>
              <w:t xml:space="preserve">Hardware Component</w:t>
            </w:r>
          </w:p>
        </w:tc>
        <w:tc>
          <w:tcPr>
            <w:tcW w:type="pct" w:w="3250"/>
          </w:tcPr>
          <w:p>
            <w:pPr>
              <w:spacing w:after="60" w:before="60"/>
              <w:jc w:val="center"/>
            </w:pPr>
            <w:r>
              <w:rPr>
                <w:rFonts w:ascii="Calibri" w:cs="Calibri" w:eastAsia="Calibri" w:hAnsi="Calibri"/>
                <w:b/>
                <w:bCs/>
                <w:color w:val="234B38"/>
                <w:sz w:val="16"/>
                <w:szCs w:val="16"/>
              </w:rPr>
              <w:t xml:space="preserve">Minimum Requirement</w:t>
            </w:r>
          </w:p>
        </w:tc>
      </w:tr>
      <w:tr>
        <w:tc>
          <w:p>
            <w:pPr>
              <w:spacing w:after="60" w:before="60" w:line="300"/>
            </w:pPr>
            <w:r>
              <w:rPr>
                <w:rFonts w:ascii="Calibri" w:cs="Calibri" w:eastAsia="Calibri" w:hAnsi="Calibri"/>
                <w:color w:val="303832"/>
                <w:sz w:val="22"/>
                <w:szCs w:val="22"/>
              </w:rPr>
              <w:t xml:space="preserve">Processor</w:t>
            </w:r>
          </w:p>
        </w:tc>
        <w:tc>
          <w:p>
            <w:pPr>
              <w:spacing w:after="60" w:before="60" w:line="300"/>
            </w:pPr>
            <w:r>
              <w:rPr>
                <w:rFonts w:ascii="Calibri" w:cs="Calibri" w:eastAsia="Calibri" w:hAnsi="Calibri"/>
                <w:color w:val="303832"/>
                <w:sz w:val="22"/>
                <w:szCs w:val="22"/>
              </w:rPr>
              <w:t xml:space="preserve">Intel Core i3 or equivalent (Desktop/Laptop) / Any standard smartphone quad-core processor</w:t>
            </w:r>
          </w:p>
        </w:tc>
      </w:tr>
      <w:tr>
        <w:tc>
          <w:p>
            <w:pPr>
              <w:spacing w:after="60" w:before="60" w:line="300"/>
            </w:pPr>
            <w:r>
              <w:rPr>
                <w:rFonts w:ascii="Calibri" w:cs="Calibri" w:eastAsia="Calibri" w:hAnsi="Calibri"/>
                <w:color w:val="303832"/>
                <w:sz w:val="22"/>
                <w:szCs w:val="22"/>
              </w:rPr>
              <w:t xml:space="preserve">RAM</w:t>
            </w:r>
          </w:p>
        </w:tc>
        <w:tc>
          <w:p>
            <w:pPr>
              <w:spacing w:after="60" w:before="60" w:line="300"/>
            </w:pPr>
            <w:r>
              <w:rPr>
                <w:rFonts w:ascii="Calibri" w:cs="Calibri" w:eastAsia="Calibri" w:hAnsi="Calibri"/>
                <w:color w:val="303832"/>
                <w:sz w:val="22"/>
                <w:szCs w:val="22"/>
              </w:rPr>
              <w:t xml:space="preserve">4 GB (Computer) / 2 GB (Android mobile device)</w:t>
            </w:r>
          </w:p>
        </w:tc>
      </w:tr>
      <w:tr>
        <w:tc>
          <w:p>
            <w:pPr>
              <w:spacing w:after="60" w:before="60" w:line="300"/>
            </w:pPr>
            <w:r>
              <w:rPr>
                <w:rFonts w:ascii="Calibri" w:cs="Calibri" w:eastAsia="Calibri" w:hAnsi="Calibri"/>
                <w:color w:val="303832"/>
                <w:sz w:val="22"/>
                <w:szCs w:val="22"/>
              </w:rPr>
              <w:t xml:space="preserve">Storage</w:t>
            </w:r>
          </w:p>
        </w:tc>
        <w:tc>
          <w:p>
            <w:pPr>
              <w:spacing w:after="60" w:before="60" w:line="300"/>
            </w:pPr>
            <w:r>
              <w:rPr>
                <w:rFonts w:ascii="Calibri" w:cs="Calibri" w:eastAsia="Calibri" w:hAnsi="Calibri"/>
                <w:color w:val="303832"/>
                <w:sz w:val="22"/>
                <w:szCs w:val="22"/>
              </w:rPr>
              <w:t xml:space="preserve">500 MB free space (for caching web assets and offline saved roadmaps)</w:t>
            </w:r>
          </w:p>
        </w:tc>
      </w:tr>
      <w:tr>
        <w:tc>
          <w:p>
            <w:pPr>
              <w:spacing w:after="60" w:before="60" w:line="300"/>
            </w:pPr>
            <w:r>
              <w:rPr>
                <w:rFonts w:ascii="Calibri" w:cs="Calibri" w:eastAsia="Calibri" w:hAnsi="Calibri"/>
                <w:color w:val="303832"/>
                <w:sz w:val="22"/>
                <w:szCs w:val="22"/>
              </w:rPr>
              <w:t xml:space="preserve">Display</w:t>
            </w:r>
          </w:p>
        </w:tc>
        <w:tc>
          <w:p>
            <w:pPr>
              <w:spacing w:after="60" w:before="60" w:line="300"/>
            </w:pPr>
            <w:r>
              <w:rPr>
                <w:rFonts w:ascii="Calibri" w:cs="Calibri" w:eastAsia="Calibri" w:hAnsi="Calibri"/>
                <w:color w:val="303832"/>
                <w:sz w:val="22"/>
                <w:szCs w:val="22"/>
              </w:rPr>
              <w:t xml:space="preserve">Responsive layout that works from 360 × 640 (Mobile) up to 1920 × 1080 (Desktop)</w:t>
            </w:r>
          </w:p>
        </w:tc>
      </w:tr>
      <w:tr>
        <w:tc>
          <w:p>
            <w:pPr>
              <w:spacing w:after="60" w:before="60" w:line="300"/>
            </w:pPr>
            <w:r>
              <w:rPr>
                <w:rFonts w:ascii="Calibri" w:cs="Calibri" w:eastAsia="Calibri" w:hAnsi="Calibri"/>
                <w:color w:val="303832"/>
                <w:sz w:val="22"/>
                <w:szCs w:val="22"/>
              </w:rPr>
              <w:t xml:space="preserve">Input Devices</w:t>
            </w:r>
          </w:p>
        </w:tc>
        <w:tc>
          <w:p>
            <w:pPr>
              <w:spacing w:after="60" w:before="60" w:line="300"/>
            </w:pPr>
            <w:r>
              <w:rPr>
                <w:rFonts w:ascii="Calibri" w:cs="Calibri" w:eastAsia="Calibri" w:hAnsi="Calibri"/>
                <w:color w:val="303832"/>
                <w:sz w:val="22"/>
                <w:szCs w:val="22"/>
              </w:rPr>
              <w:t xml:space="preserve">Touchscreen, Keyboard, and Mouse</w:t>
            </w:r>
          </w:p>
        </w:tc>
      </w:tr>
      <w:tr>
        <w:tc>
          <w:p>
            <w:pPr>
              <w:spacing w:after="60" w:before="60" w:line="300"/>
            </w:pPr>
            <w:r>
              <w:rPr>
                <w:rFonts w:ascii="Calibri" w:cs="Calibri" w:eastAsia="Calibri" w:hAnsi="Calibri"/>
                <w:color w:val="303832"/>
                <w:sz w:val="22"/>
                <w:szCs w:val="22"/>
              </w:rPr>
              <w:t xml:space="preserve">Internet Connection</w:t>
            </w:r>
          </w:p>
        </w:tc>
        <w:tc>
          <w:p>
            <w:pPr>
              <w:spacing w:after="60" w:before="60" w:line="300"/>
            </w:pPr>
            <w:r>
              <w:rPr>
                <w:rFonts w:ascii="Calibri" w:cs="Calibri" w:eastAsia="Calibri" w:hAnsi="Calibri"/>
                <w:color w:val="303832"/>
                <w:sz w:val="22"/>
                <w:szCs w:val="22"/>
              </w:rPr>
              <w:t xml:space="preserve">Basic 2G/3G/4G or broadband (offline reading supported after initial page load)</w:t>
            </w:r>
          </w:p>
        </w:tc>
      </w:tr>
    </w:tbl>
    <w:p>
      <w:pPr>
        <w:spacing w:after="60" w:before="120"/>
      </w:pPr>
    </w:p>
    <w:p>
      <w:pPr>
        <w:pStyle w:val="Heading3"/>
        <w:spacing w:after="80" w:before="180"/>
      </w:pPr>
      <w:r>
        <w:rPr>
          <w:rFonts w:ascii="Calibri" w:cs="Calibri" w:eastAsia="Calibri" w:hAnsi="Calibri"/>
          <w:b/>
          <w:bCs/>
          <w:color w:val="234B38"/>
          <w:sz w:val="20"/>
          <w:szCs w:val="20"/>
        </w:rPr>
        <w:t xml:space="preserve">Minimum Software Requirements: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pct" w:w="1750"/>
          </w:tcPr>
          <w:p>
            <w:pPr>
              <w:spacing w:after="60" w:before="60"/>
              <w:jc w:val="center"/>
            </w:pPr>
            <w:r>
              <w:rPr>
                <w:rFonts w:ascii="Calibri" w:cs="Calibri" w:eastAsia="Calibri" w:hAnsi="Calibri"/>
                <w:b/>
                <w:bCs/>
                <w:color w:val="234B38"/>
                <w:sz w:val="16"/>
                <w:szCs w:val="16"/>
              </w:rPr>
              <w:t xml:space="preserve">Software Component</w:t>
            </w:r>
          </w:p>
        </w:tc>
        <w:tc>
          <w:tcPr>
            <w:tcW w:type="pct" w:w="3250"/>
          </w:tcPr>
          <w:p>
            <w:pPr>
              <w:spacing w:after="60" w:before="60"/>
              <w:jc w:val="center"/>
            </w:pPr>
            <w:r>
              <w:rPr>
                <w:rFonts w:ascii="Calibri" w:cs="Calibri" w:eastAsia="Calibri" w:hAnsi="Calibri"/>
                <w:b/>
                <w:bCs/>
                <w:color w:val="234B38"/>
                <w:sz w:val="16"/>
                <w:szCs w:val="16"/>
              </w:rPr>
              <w:t xml:space="preserve">Technology / Requirement</w:t>
            </w:r>
          </w:p>
        </w:tc>
      </w:tr>
      <w:tr>
        <w:tc>
          <w:p>
            <w:pPr>
              <w:spacing w:after="60" w:before="60" w:line="300"/>
            </w:pPr>
            <w:r>
              <w:rPr>
                <w:rFonts w:ascii="Calibri" w:cs="Calibri" w:eastAsia="Calibri" w:hAnsi="Calibri"/>
                <w:color w:val="303832"/>
                <w:sz w:val="22"/>
                <w:szCs w:val="22"/>
              </w:rPr>
              <w:t xml:space="preserve">Operating System</w:t>
            </w:r>
          </w:p>
        </w:tc>
        <w:tc>
          <w:p>
            <w:pPr>
              <w:spacing w:after="60" w:before="60" w:line="300"/>
            </w:pPr>
            <w:r>
              <w:rPr>
                <w:rFonts w:ascii="Calibri" w:cs="Calibri" w:eastAsia="Calibri" w:hAnsi="Calibri"/>
                <w:color w:val="303832"/>
                <w:sz w:val="22"/>
                <w:szCs w:val="22"/>
              </w:rPr>
              <w:t xml:space="preserve">Windows 10/11, Ubuntu Linux, Android 8.0+, or iOS 14+</w:t>
            </w:r>
          </w:p>
        </w:tc>
      </w:tr>
      <w:tr>
        <w:tc>
          <w:p>
            <w:pPr>
              <w:spacing w:after="60" w:before="60" w:line="300"/>
            </w:pPr>
            <w:r>
              <w:rPr>
                <w:rFonts w:ascii="Calibri" w:cs="Calibri" w:eastAsia="Calibri" w:hAnsi="Calibri"/>
                <w:color w:val="303832"/>
                <w:sz w:val="22"/>
                <w:szCs w:val="22"/>
              </w:rPr>
              <w:t xml:space="preserve">Frontend Framework</w:t>
            </w:r>
          </w:p>
        </w:tc>
        <w:tc>
          <w:p>
            <w:pPr>
              <w:spacing w:after="60" w:before="60" w:line="300"/>
            </w:pPr>
            <w:r>
              <w:rPr>
                <w:rFonts w:ascii="Calibri" w:cs="Calibri" w:eastAsia="Calibri" w:hAnsi="Calibri"/>
                <w:color w:val="303832"/>
                <w:sz w:val="22"/>
                <w:szCs w:val="22"/>
              </w:rPr>
              <w:t xml:space="preserve">React 19 (Component-based architecture)</w:t>
            </w:r>
          </w:p>
        </w:tc>
      </w:tr>
      <w:tr>
        <w:tc>
          <w:p>
            <w:pPr>
              <w:spacing w:after="60" w:before="60" w:line="300"/>
            </w:pPr>
            <w:r>
              <w:rPr>
                <w:rFonts w:ascii="Calibri" w:cs="Calibri" w:eastAsia="Calibri" w:hAnsi="Calibri"/>
                <w:color w:val="303832"/>
                <w:sz w:val="22"/>
                <w:szCs w:val="22"/>
              </w:rPr>
              <w:t xml:space="preserve">Language</w:t>
            </w:r>
          </w:p>
        </w:tc>
        <w:tc>
          <w:p>
            <w:pPr>
              <w:spacing w:after="60" w:before="60" w:line="300"/>
            </w:pPr>
            <w:r>
              <w:rPr>
                <w:rFonts w:ascii="Calibri" w:cs="Calibri" w:eastAsia="Calibri" w:hAnsi="Calibri"/>
                <w:color w:val="303832"/>
                <w:sz w:val="22"/>
                <w:szCs w:val="22"/>
              </w:rPr>
              <w:t xml:space="preserve">TypeScript 5.8+ (Strict type checking, zero runtime crashes)</w:t>
            </w:r>
          </w:p>
        </w:tc>
      </w:tr>
      <w:tr>
        <w:tc>
          <w:p>
            <w:pPr>
              <w:spacing w:after="60" w:before="60" w:line="300"/>
            </w:pPr>
            <w:r>
              <w:rPr>
                <w:rFonts w:ascii="Calibri" w:cs="Calibri" w:eastAsia="Calibri" w:hAnsi="Calibri"/>
                <w:color w:val="303832"/>
                <w:sz w:val="22"/>
                <w:szCs w:val="22"/>
              </w:rPr>
              <w:t xml:space="preserve">Build Tool</w:t>
            </w:r>
          </w:p>
        </w:tc>
        <w:tc>
          <w:p>
            <w:pPr>
              <w:spacing w:after="60" w:before="60" w:line="300"/>
            </w:pPr>
            <w:r>
              <w:rPr>
                <w:rFonts w:ascii="Calibri" w:cs="Calibri" w:eastAsia="Calibri" w:hAnsi="Calibri"/>
                <w:color w:val="303832"/>
                <w:sz w:val="22"/>
                <w:szCs w:val="22"/>
              </w:rPr>
              <w:t xml:space="preserve">Vite 8.3 (Fast build times and lightweight bundled files)</w:t>
            </w:r>
          </w:p>
        </w:tc>
      </w:tr>
      <w:tr>
        <w:tc>
          <w:p>
            <w:pPr>
              <w:spacing w:after="60" w:before="60" w:line="300"/>
            </w:pPr>
            <w:r>
              <w:rPr>
                <w:rFonts w:ascii="Calibri" w:cs="Calibri" w:eastAsia="Calibri" w:hAnsi="Calibri"/>
                <w:color w:val="303832"/>
                <w:sz w:val="22"/>
                <w:szCs w:val="22"/>
              </w:rPr>
              <w:t xml:space="preserve">Styling</w:t>
            </w:r>
          </w:p>
        </w:tc>
        <w:tc>
          <w:p>
            <w:pPr>
              <w:spacing w:after="60" w:before="60" w:line="300"/>
            </w:pPr>
            <w:r>
              <w:rPr>
                <w:rFonts w:ascii="Calibri" w:cs="Calibri" w:eastAsia="Calibri" w:hAnsi="Calibri"/>
                <w:color w:val="303832"/>
                <w:sz w:val="22"/>
                <w:szCs w:val="22"/>
              </w:rPr>
              <w:t xml:space="preserve">Pure HTML5 and CSS3 (Custom warm ivory, forest green, and terracotta palette)</w:t>
            </w:r>
          </w:p>
        </w:tc>
      </w:tr>
      <w:tr>
        <w:tc>
          <w:p>
            <w:pPr>
              <w:spacing w:after="60" w:before="60" w:line="300"/>
            </w:pPr>
            <w:r>
              <w:rPr>
                <w:rFonts w:ascii="Calibri" w:cs="Calibri" w:eastAsia="Calibri" w:hAnsi="Calibri"/>
                <w:color w:val="303832"/>
                <w:sz w:val="22"/>
                <w:szCs w:val="22"/>
              </w:rPr>
              <w:t xml:space="preserve">Icons</w:t>
            </w:r>
          </w:p>
        </w:tc>
        <w:tc>
          <w:p>
            <w:pPr>
              <w:spacing w:after="60" w:before="60" w:line="300"/>
            </w:pPr>
            <w:r>
              <w:rPr>
                <w:rFonts w:ascii="Calibri" w:cs="Calibri" w:eastAsia="Calibri" w:hAnsi="Calibri"/>
                <w:color w:val="303832"/>
                <w:sz w:val="22"/>
                <w:szCs w:val="22"/>
              </w:rPr>
              <w:t xml:space="preserve">Lucide-React (Clean, lightweight vector icons)</w:t>
            </w:r>
          </w:p>
        </w:tc>
      </w:tr>
      <w:tr>
        <w:tc>
          <w:p>
            <w:pPr>
              <w:spacing w:after="60" w:before="60" w:line="300"/>
            </w:pPr>
            <w:r>
              <w:rPr>
                <w:rFonts w:ascii="Calibri" w:cs="Calibri" w:eastAsia="Calibri" w:hAnsi="Calibri"/>
                <w:color w:val="303832"/>
                <w:sz w:val="22"/>
                <w:szCs w:val="22"/>
              </w:rPr>
              <w:t xml:space="preserve">Client Storage</w:t>
            </w:r>
          </w:p>
        </w:tc>
        <w:tc>
          <w:p>
            <w:pPr>
              <w:spacing w:after="60" w:before="60" w:line="300"/>
            </w:pPr>
            <w:r>
              <w:rPr>
                <w:rFonts w:ascii="Calibri" w:cs="Calibri" w:eastAsia="Calibri" w:hAnsi="Calibri"/>
                <w:color w:val="303832"/>
                <w:sz w:val="22"/>
                <w:szCs w:val="22"/>
              </w:rPr>
              <w:t xml:space="preserve">HTML5 LocalStorage (To save student bookmarks and roadmaps without mandatory login)</w:t>
            </w:r>
          </w:p>
        </w:tc>
      </w:tr>
      <w:tr>
        <w:tc>
          <w:p>
            <w:pPr>
              <w:spacing w:after="60" w:before="60" w:line="300"/>
            </w:pPr>
            <w:r>
              <w:rPr>
                <w:rFonts w:ascii="Calibri" w:cs="Calibri" w:eastAsia="Calibri" w:hAnsi="Calibri"/>
                <w:color w:val="303832"/>
                <w:sz w:val="22"/>
                <w:szCs w:val="22"/>
              </w:rPr>
              <w:t xml:space="preserve">Browser</w:t>
            </w:r>
          </w:p>
        </w:tc>
        <w:tc>
          <w:p>
            <w:pPr>
              <w:spacing w:after="60" w:before="60" w:line="300"/>
            </w:pPr>
            <w:r>
              <w:rPr>
                <w:rFonts w:ascii="Calibri" w:cs="Calibri" w:eastAsia="Calibri" w:hAnsi="Calibri"/>
                <w:color w:val="303832"/>
                <w:sz w:val="22"/>
                <w:szCs w:val="22"/>
              </w:rPr>
              <w:t xml:space="preserve">Google Chrome, Microsoft Edge, Mozilla Firefox, or Safari</w:t>
            </w:r>
          </w:p>
        </w:tc>
      </w:tr>
    </w:tbl>
    <w:p>
      <w:pPr>
        <w:pStyle w:val="Heading2"/>
        <w:spacing w:after="100" w:before="240"/>
      </w:pPr>
      <w:r>
        <w:rPr>
          <w:rFonts w:ascii="Calibri" w:cs="Calibri" w:eastAsia="Calibri" w:hAnsi="Calibri"/>
          <w:b/>
          <w:bCs/>
          <w:color w:val="C66B4E"/>
          <w:sz w:val="24"/>
          <w:szCs w:val="24"/>
        </w:rPr>
        <w:t xml:space="preserve">2.2 Interview Questions:</w:t>
      </w:r>
    </w:p>
    <w:p>
      <w:pPr>
        <w:spacing w:after="60" w:before="60" w:line="300"/>
      </w:pPr>
      <w:r>
        <w:rPr>
          <w:rFonts w:ascii="Calibri" w:cs="Calibri" w:eastAsia="Calibri" w:hAnsi="Calibri"/>
          <w:color w:val="303832"/>
          <w:sz w:val="22"/>
          <w:szCs w:val="22"/>
        </w:rPr>
        <w:t xml:space="preserve">The following interview questions were asked during our field visits in Chembur and Govandi to understand what information students and parents struggle to find:</w:t>
      </w:r>
    </w:p>
    <w:p>
      <w:pPr>
        <w:pStyle w:val="ListParagraph"/>
        <w:numPr>
          <w:ilvl w:val="0"/>
          <w:numId w:val="1"/>
        </w:numPr>
        <w:spacing w:after="40" w:before="40" w:line="280"/>
      </w:pPr>
      <w:r>
        <w:rPr>
          <w:rFonts w:ascii="Calibri" w:cs="Calibri" w:eastAsia="Calibri" w:hAnsi="Calibri"/>
          <w:b/>
          <w:bCs/>
          <w:color w:val="234B38"/>
          <w:sz w:val="22"/>
          <w:szCs w:val="22"/>
        </w:rPr>
        <w:t xml:space="preserve">1.</w:t>
      </w:r>
      <w:r>
        <w:rPr>
          <w:rFonts w:ascii="Calibri" w:cs="Calibri" w:eastAsia="Calibri" w:hAnsi="Calibri"/>
          <w:color w:val="303832"/>
          <w:sz w:val="22"/>
          <w:szCs w:val="22"/>
        </w:rPr>
        <w:t xml:space="preserve"> Which class have you recently passed or are currently studying in?</w:t>
      </w:r>
    </w:p>
    <w:p>
      <w:pPr>
        <w:pStyle w:val="ListParagraph"/>
        <w:numPr>
          <w:ilvl w:val="0"/>
          <w:numId w:val="1"/>
        </w:numPr>
        <w:spacing w:after="40" w:before="40" w:line="280"/>
      </w:pPr>
      <w:r>
        <w:rPr>
          <w:rFonts w:ascii="Calibri" w:cs="Calibri" w:eastAsia="Calibri" w:hAnsi="Calibri"/>
          <w:b/>
          <w:bCs/>
          <w:color w:val="234B38"/>
          <w:sz w:val="22"/>
          <w:szCs w:val="22"/>
        </w:rPr>
        <w:t xml:space="preserve">2.</w:t>
      </w:r>
      <w:r>
        <w:rPr>
          <w:rFonts w:ascii="Calibri" w:cs="Calibri" w:eastAsia="Calibri" w:hAnsi="Calibri"/>
          <w:color w:val="303832"/>
          <w:sz w:val="22"/>
          <w:szCs w:val="22"/>
        </w:rPr>
        <w:t xml:space="preserve"> Do you know the difference between General BSc, BSc Information Technology, and a Polytechnic Diploma?</w:t>
      </w:r>
    </w:p>
    <w:p>
      <w:pPr>
        <w:pStyle w:val="ListParagraph"/>
        <w:numPr>
          <w:ilvl w:val="0"/>
          <w:numId w:val="1"/>
        </w:numPr>
        <w:spacing w:after="40" w:before="40" w:line="280"/>
      </w:pPr>
      <w:r>
        <w:rPr>
          <w:rFonts w:ascii="Calibri" w:cs="Calibri" w:eastAsia="Calibri" w:hAnsi="Calibri"/>
          <w:b/>
          <w:bCs/>
          <w:color w:val="234B38"/>
          <w:sz w:val="22"/>
          <w:szCs w:val="22"/>
        </w:rPr>
        <w:t xml:space="preserve">3.</w:t>
      </w:r>
      <w:r>
        <w:rPr>
          <w:rFonts w:ascii="Calibri" w:cs="Calibri" w:eastAsia="Calibri" w:hAnsi="Calibri"/>
          <w:color w:val="303832"/>
          <w:sz w:val="22"/>
          <w:szCs w:val="22"/>
        </w:rPr>
        <w:t xml:space="preserve"> Have you ever spoken to a professional career counsellor, or was it too expensive?</w:t>
      </w:r>
    </w:p>
    <w:p>
      <w:pPr>
        <w:pStyle w:val="ListParagraph"/>
        <w:numPr>
          <w:ilvl w:val="0"/>
          <w:numId w:val="1"/>
        </w:numPr>
        <w:spacing w:after="40" w:before="40" w:line="280"/>
      </w:pPr>
      <w:r>
        <w:rPr>
          <w:rFonts w:ascii="Calibri" w:cs="Calibri" w:eastAsia="Calibri" w:hAnsi="Calibri"/>
          <w:b/>
          <w:bCs/>
          <w:color w:val="234B38"/>
          <w:sz w:val="22"/>
          <w:szCs w:val="22"/>
        </w:rPr>
        <w:t xml:space="preserve">4.</w:t>
      </w:r>
      <w:r>
        <w:rPr>
          <w:rFonts w:ascii="Calibri" w:cs="Calibri" w:eastAsia="Calibri" w:hAnsi="Calibri"/>
          <w:color w:val="303832"/>
          <w:sz w:val="22"/>
          <w:szCs w:val="22"/>
        </w:rPr>
        <w:t xml:space="preserve"> Do you know about the MahaDBT scholarship portal run by the Maharashtra Government?</w:t>
      </w:r>
    </w:p>
    <w:p>
      <w:pPr>
        <w:pStyle w:val="ListParagraph"/>
        <w:numPr>
          <w:ilvl w:val="0"/>
          <w:numId w:val="1"/>
        </w:numPr>
        <w:spacing w:after="40" w:before="40" w:line="280"/>
      </w:pPr>
      <w:r>
        <w:rPr>
          <w:rFonts w:ascii="Calibri" w:cs="Calibri" w:eastAsia="Calibri" w:hAnsi="Calibri"/>
          <w:b/>
          <w:bCs/>
          <w:color w:val="234B38"/>
          <w:sz w:val="22"/>
          <w:szCs w:val="22"/>
        </w:rPr>
        <w:t xml:space="preserve">5.</w:t>
      </w:r>
      <w:r>
        <w:rPr>
          <w:rFonts w:ascii="Calibri" w:cs="Calibri" w:eastAsia="Calibri" w:hAnsi="Calibri"/>
          <w:color w:val="303832"/>
          <w:sz w:val="22"/>
          <w:szCs w:val="22"/>
        </w:rPr>
        <w:t xml:space="preserve"> What is your family’s approximate annual income, and can you afford private college fees of ₹1 Lakh per year?</w:t>
      </w:r>
    </w:p>
    <w:p>
      <w:pPr>
        <w:pStyle w:val="ListParagraph"/>
        <w:numPr>
          <w:ilvl w:val="0"/>
          <w:numId w:val="1"/>
        </w:numPr>
        <w:spacing w:after="40" w:before="40" w:line="280"/>
      </w:pPr>
      <w:r>
        <w:rPr>
          <w:rFonts w:ascii="Calibri" w:cs="Calibri" w:eastAsia="Calibri" w:hAnsi="Calibri"/>
          <w:b/>
          <w:bCs/>
          <w:color w:val="234B38"/>
          <w:sz w:val="22"/>
          <w:szCs w:val="22"/>
        </w:rPr>
        <w:t xml:space="preserve">6.</w:t>
      </w:r>
      <w:r>
        <w:rPr>
          <w:rFonts w:ascii="Calibri" w:cs="Calibri" w:eastAsia="Calibri" w:hAnsi="Calibri"/>
          <w:color w:val="303832"/>
          <w:sz w:val="22"/>
          <w:szCs w:val="22"/>
        </w:rPr>
        <w:t xml:space="preserve"> Do you know which government or aided colleges in Mumbai offer degree courses in your stream?</w:t>
      </w:r>
    </w:p>
    <w:p>
      <w:pPr>
        <w:pStyle w:val="ListParagraph"/>
        <w:numPr>
          <w:ilvl w:val="0"/>
          <w:numId w:val="1"/>
        </w:numPr>
        <w:spacing w:after="40" w:before="40" w:line="280"/>
      </w:pPr>
      <w:r>
        <w:rPr>
          <w:rFonts w:ascii="Calibri" w:cs="Calibri" w:eastAsia="Calibri" w:hAnsi="Calibri"/>
          <w:b/>
          <w:bCs/>
          <w:color w:val="234B38"/>
          <w:sz w:val="22"/>
          <w:szCs w:val="22"/>
        </w:rPr>
        <w:t xml:space="preserve">7.</w:t>
      </w:r>
      <w:r>
        <w:rPr>
          <w:rFonts w:ascii="Calibri" w:cs="Calibri" w:eastAsia="Calibri" w:hAnsi="Calibri"/>
          <w:color w:val="303832"/>
          <w:sz w:val="22"/>
          <w:szCs w:val="22"/>
        </w:rPr>
        <w:t xml:space="preserve"> Would you prefer a 1-year or 2-year ITI trade so you can start earning sooner?</w:t>
      </w:r>
    </w:p>
    <w:p>
      <w:pPr>
        <w:pStyle w:val="ListParagraph"/>
        <w:numPr>
          <w:ilvl w:val="0"/>
          <w:numId w:val="1"/>
        </w:numPr>
        <w:spacing w:after="40" w:before="40" w:line="280"/>
      </w:pPr>
      <w:r>
        <w:rPr>
          <w:rFonts w:ascii="Calibri" w:cs="Calibri" w:eastAsia="Calibri" w:hAnsi="Calibri"/>
          <w:b/>
          <w:bCs/>
          <w:color w:val="234B38"/>
          <w:sz w:val="22"/>
          <w:szCs w:val="22"/>
        </w:rPr>
        <w:t xml:space="preserve">8.</w:t>
      </w:r>
      <w:r>
        <w:rPr>
          <w:rFonts w:ascii="Calibri" w:cs="Calibri" w:eastAsia="Calibri" w:hAnsi="Calibri"/>
          <w:color w:val="303832"/>
          <w:sz w:val="22"/>
          <w:szCs w:val="22"/>
        </w:rPr>
        <w:t xml:space="preserve"> Have you ever checked the National Scholarship Portal (scholarships.gov.in) for central government aid?</w:t>
      </w:r>
    </w:p>
    <w:p>
      <w:pPr>
        <w:pStyle w:val="ListParagraph"/>
        <w:numPr>
          <w:ilvl w:val="0"/>
          <w:numId w:val="1"/>
        </w:numPr>
        <w:spacing w:after="40" w:before="40" w:line="280"/>
      </w:pPr>
      <w:r>
        <w:rPr>
          <w:rFonts w:ascii="Calibri" w:cs="Calibri" w:eastAsia="Calibri" w:hAnsi="Calibri"/>
          <w:b/>
          <w:bCs/>
          <w:color w:val="234B38"/>
          <w:sz w:val="22"/>
          <w:szCs w:val="22"/>
        </w:rPr>
        <w:t xml:space="preserve">9.</w:t>
      </w:r>
      <w:r>
        <w:rPr>
          <w:rFonts w:ascii="Calibri" w:cs="Calibri" w:eastAsia="Calibri" w:hAnsi="Calibri"/>
          <w:color w:val="303832"/>
          <w:sz w:val="22"/>
          <w:szCs w:val="22"/>
        </w:rPr>
        <w:t xml:space="preserve"> What certificates do you have ready at home (Income certificate, Domicile, Caste certificate, Ration card)?</w:t>
      </w:r>
    </w:p>
    <w:p>
      <w:pPr>
        <w:pStyle w:val="ListParagraph"/>
        <w:numPr>
          <w:ilvl w:val="0"/>
          <w:numId w:val="1"/>
        </w:numPr>
        <w:spacing w:after="40" w:before="40" w:line="280"/>
      </w:pPr>
      <w:r>
        <w:rPr>
          <w:rFonts w:ascii="Calibri" w:cs="Calibri" w:eastAsia="Calibri" w:hAnsi="Calibri"/>
          <w:b/>
          <w:bCs/>
          <w:color w:val="234B38"/>
          <w:sz w:val="22"/>
          <w:szCs w:val="22"/>
        </w:rPr>
        <w:t xml:space="preserve">10.</w:t>
      </w:r>
      <w:r>
        <w:rPr>
          <w:rFonts w:ascii="Calibri" w:cs="Calibri" w:eastAsia="Calibri" w:hAnsi="Calibri"/>
          <w:color w:val="303832"/>
          <w:sz w:val="22"/>
          <w:szCs w:val="22"/>
        </w:rPr>
        <w:t xml:space="preserve"> Do you find English-only career websites hard to read, and would Marathi or Hindi be easier?</w:t>
      </w:r>
    </w:p>
    <w:p>
      <w:pPr>
        <w:pStyle w:val="ListParagraph"/>
        <w:numPr>
          <w:ilvl w:val="0"/>
          <w:numId w:val="1"/>
        </w:numPr>
        <w:spacing w:after="40" w:before="40" w:line="280"/>
      </w:pPr>
      <w:r>
        <w:rPr>
          <w:rFonts w:ascii="Calibri" w:cs="Calibri" w:eastAsia="Calibri" w:hAnsi="Calibri"/>
          <w:b/>
          <w:bCs/>
          <w:color w:val="234B38"/>
          <w:sz w:val="22"/>
          <w:szCs w:val="22"/>
        </w:rPr>
        <w:t xml:space="preserve">11.</w:t>
      </w:r>
      <w:r>
        <w:rPr>
          <w:rFonts w:ascii="Calibri" w:cs="Calibri" w:eastAsia="Calibri" w:hAnsi="Calibri"/>
          <w:color w:val="303832"/>
          <w:sz w:val="22"/>
          <w:szCs w:val="22"/>
        </w:rPr>
        <w:t xml:space="preserve"> Would your parents feel safer if the website asked for guardian permission before you talk to a mentor?</w:t>
      </w:r>
    </w:p>
    <w:p>
      <w:pPr>
        <w:pStyle w:val="ListParagraph"/>
        <w:numPr>
          <w:ilvl w:val="0"/>
          <w:numId w:val="1"/>
        </w:numPr>
        <w:spacing w:after="40" w:before="40" w:line="280"/>
      </w:pPr>
      <w:r>
        <w:rPr>
          <w:rFonts w:ascii="Calibri" w:cs="Calibri" w:eastAsia="Calibri" w:hAnsi="Calibri"/>
          <w:b/>
          <w:bCs/>
          <w:color w:val="234B38"/>
          <w:sz w:val="22"/>
          <w:szCs w:val="22"/>
        </w:rPr>
        <w:t xml:space="preserve">12.</w:t>
      </w:r>
      <w:r>
        <w:rPr>
          <w:rFonts w:ascii="Calibri" w:cs="Calibri" w:eastAsia="Calibri" w:hAnsi="Calibri"/>
          <w:color w:val="303832"/>
          <w:sz w:val="22"/>
          <w:szCs w:val="22"/>
        </w:rPr>
        <w:t xml:space="preserve"> Would an offline printable roadmap help you keep track of admission dates and exams?</w:t>
      </w:r>
    </w:p>
    <w:p>
      <w:pPr>
        <w:pStyle w:val="Heading2"/>
        <w:spacing w:after="100" w:before="240"/>
      </w:pPr>
      <w:r>
        <w:rPr>
          <w:rFonts w:ascii="Calibri" w:cs="Calibri" w:eastAsia="Calibri" w:hAnsi="Calibri"/>
          <w:b/>
          <w:bCs/>
          <w:color w:val="C66B4E"/>
          <w:sz w:val="24"/>
          <w:szCs w:val="24"/>
        </w:rPr>
        <w:t xml:space="preserve">2.3 Data Collection Plan (Requirement Gathering):</w:t>
      </w:r>
    </w:p>
    <w:p>
      <w:pPr>
        <w:spacing w:after="60" w:before="60" w:line="300"/>
      </w:pPr>
      <w:r>
        <w:rPr>
          <w:rFonts w:ascii="Calibri" w:cs="Calibri" w:eastAsia="Calibri" w:hAnsi="Calibri"/>
          <w:color w:val="303832"/>
          <w:sz w:val="22"/>
          <w:szCs w:val="22"/>
        </w:rPr>
        <w:t xml:space="preserve">The requirements for Udaan were gathered by analyzing real challenges faced by students in municipal schools, reviewing official government scholarship portals, and studying guidelines issued by the Directorate of Technical Education (DTE) Maharashtra.</w:t>
      </w:r>
    </w:p>
    <w:p>
      <w:pPr>
        <w:pStyle w:val="Heading3"/>
        <w:spacing w:after="80" w:before="180"/>
      </w:pPr>
      <w:r>
        <w:rPr>
          <w:rFonts w:ascii="Calibri" w:cs="Calibri" w:eastAsia="Calibri" w:hAnsi="Calibri"/>
          <w:b/>
          <w:bCs/>
          <w:color w:val="234B38"/>
          <w:sz w:val="20"/>
          <w:szCs w:val="20"/>
        </w:rPr>
        <w:t xml:space="preserve">2.3.1 Requirement Identification:</w:t>
      </w:r>
    </w:p>
    <w:p>
      <w:pPr>
        <w:pStyle w:val="ListParagraph"/>
        <w:numPr>
          <w:ilvl w:val="0"/>
          <w:numId w:val="1"/>
        </w:numPr>
        <w:spacing w:after="40" w:before="40" w:line="280"/>
      </w:pPr>
      <w:r>
        <w:rPr>
          <w:rFonts w:ascii="Calibri" w:cs="Calibri" w:eastAsia="Calibri" w:hAnsi="Calibri"/>
          <w:b/>
          <w:bCs/>
          <w:color w:val="234B38"/>
          <w:sz w:val="22"/>
          <w:szCs w:val="22"/>
        </w:rPr>
        <w:t xml:space="preserve">Realistic College Fees:</w:t>
      </w:r>
      <w:r>
        <w:rPr>
          <w:rFonts w:ascii="Calibri" w:cs="Calibri" w:eastAsia="Calibri" w:hAnsi="Calibri"/>
          <w:color w:val="303832"/>
          <w:sz w:val="22"/>
          <w:szCs w:val="22"/>
        </w:rPr>
        <w:t xml:space="preserve"> The portal must display actual government college fees and dates so students are not misled.</w:t>
      </w:r>
    </w:p>
    <w:p>
      <w:pPr>
        <w:pStyle w:val="ListParagraph"/>
        <w:numPr>
          <w:ilvl w:val="0"/>
          <w:numId w:val="1"/>
        </w:numPr>
        <w:spacing w:after="40" w:before="40" w:line="280"/>
      </w:pPr>
      <w:r>
        <w:rPr>
          <w:rFonts w:ascii="Calibri" w:cs="Calibri" w:eastAsia="Calibri" w:hAnsi="Calibri"/>
          <w:b/>
          <w:bCs/>
          <w:color w:val="234B38"/>
          <w:sz w:val="22"/>
          <w:szCs w:val="22"/>
        </w:rPr>
        <w:t xml:space="preserve">Official Scholarship Links:</w:t>
      </w:r>
      <w:r>
        <w:rPr>
          <w:rFonts w:ascii="Calibri" w:cs="Calibri" w:eastAsia="Calibri" w:hAnsi="Calibri"/>
          <w:color w:val="303832"/>
          <w:sz w:val="22"/>
          <w:szCs w:val="22"/>
        </w:rPr>
        <w:t xml:space="preserve"> Direct hyperlinks to MahaDBT (`mahadbt.maharashtra.gov.in`) and NSP with clear document lists.</w:t>
      </w:r>
    </w:p>
    <w:p>
      <w:pPr>
        <w:pStyle w:val="ListParagraph"/>
        <w:numPr>
          <w:ilvl w:val="0"/>
          <w:numId w:val="1"/>
        </w:numPr>
        <w:spacing w:after="40" w:before="40" w:line="280"/>
      </w:pPr>
      <w:r>
        <w:rPr>
          <w:rFonts w:ascii="Calibri" w:cs="Calibri" w:eastAsia="Calibri" w:hAnsi="Calibri"/>
          <w:b/>
          <w:bCs/>
          <w:color w:val="234B38"/>
          <w:sz w:val="22"/>
          <w:szCs w:val="22"/>
        </w:rPr>
        <w:t xml:space="preserve">Vocational Education Support:</w:t>
      </w:r>
      <w:r>
        <w:rPr>
          <w:rFonts w:ascii="Calibri" w:cs="Calibri" w:eastAsia="Calibri" w:hAnsi="Calibri"/>
          <w:color w:val="303832"/>
          <w:sz w:val="22"/>
          <w:szCs w:val="22"/>
        </w:rPr>
        <w:t xml:space="preserve"> Equal importance for ITI trades and polytechnic diplomas alongside degrees.</w:t>
      </w:r>
    </w:p>
    <w:p>
      <w:pPr>
        <w:pStyle w:val="ListParagraph"/>
        <w:numPr>
          <w:ilvl w:val="0"/>
          <w:numId w:val="1"/>
        </w:numPr>
        <w:spacing w:after="40" w:before="40" w:line="280"/>
      </w:pPr>
      <w:r>
        <w:rPr>
          <w:rFonts w:ascii="Calibri" w:cs="Calibri" w:eastAsia="Calibri" w:hAnsi="Calibri"/>
          <w:b/>
          <w:bCs/>
          <w:color w:val="234B38"/>
          <w:sz w:val="22"/>
          <w:szCs w:val="22"/>
        </w:rPr>
        <w:t xml:space="preserve">Multilingual Voice Reader:</w:t>
      </w:r>
      <w:r>
        <w:rPr>
          <w:rFonts w:ascii="Calibri" w:cs="Calibri" w:eastAsia="Calibri" w:hAnsi="Calibri"/>
          <w:color w:val="303832"/>
          <w:sz w:val="22"/>
          <w:szCs w:val="22"/>
        </w:rPr>
        <w:t xml:space="preserve"> Web Speech API integration to read text aloud for parents and slow readers.</w:t>
      </w:r>
    </w:p>
    <w:p>
      <w:pPr>
        <w:pStyle w:val="ListParagraph"/>
        <w:numPr>
          <w:ilvl w:val="0"/>
          <w:numId w:val="1"/>
        </w:numPr>
        <w:spacing w:after="40" w:before="40" w:line="280"/>
      </w:pPr>
      <w:r>
        <w:rPr>
          <w:rFonts w:ascii="Calibri" w:cs="Calibri" w:eastAsia="Calibri" w:hAnsi="Calibri"/>
          <w:b/>
          <w:bCs/>
          <w:color w:val="234B38"/>
          <w:sz w:val="22"/>
          <w:szCs w:val="22"/>
        </w:rPr>
        <w:t xml:space="preserve">Offline Accessibility:</w:t>
      </w:r>
      <w:r>
        <w:rPr>
          <w:rFonts w:ascii="Calibri" w:cs="Calibri" w:eastAsia="Calibri" w:hAnsi="Calibri"/>
          <w:color w:val="303832"/>
          <w:sz w:val="22"/>
          <w:szCs w:val="22"/>
        </w:rPr>
        <w:t xml:space="preserve"> LocalStorage integration to save bookmarks and export roadmaps to PDF.</w:t>
      </w:r>
    </w:p>
    <w:p>
      <w:pPr>
        <w:pStyle w:val="Heading3"/>
        <w:spacing w:after="80" w:before="180"/>
      </w:pPr>
      <w:r>
        <w:rPr>
          <w:rFonts w:ascii="Calibri" w:cs="Calibri" w:eastAsia="Calibri" w:hAnsi="Calibri"/>
          <w:b/>
          <w:bCs/>
          <w:color w:val="234B38"/>
          <w:sz w:val="20"/>
          <w:szCs w:val="20"/>
        </w:rPr>
        <w:t xml:space="preserve">2.3.2 Data Collection Methods:</w:t>
      </w:r>
    </w:p>
    <w:p>
      <w:pPr>
        <w:spacing w:after="60" w:before="60" w:line="300"/>
      </w:pPr>
      <w:r>
        <w:rPr>
          <w:rFonts w:ascii="Calibri" w:cs="Calibri" w:eastAsia="Calibri" w:hAnsi="Calibri"/>
          <w:color w:val="303832"/>
          <w:sz w:val="22"/>
          <w:szCs w:val="22"/>
        </w:rPr>
        <w:t xml:space="preserve">We gathered information through three main ways: directly interviewing students and parents in Chembur and Govandi, reading official admission booklets from DTE Maharashtra and Mumbai University, and checking live government portals such as scholarships.gov.in and mahadbt.maharashtra.gov.in.</w:t>
      </w:r>
    </w:p>
    <w:p>
      <w:pPr>
        <w:pStyle w:val="Heading3"/>
        <w:spacing w:after="80" w:before="180"/>
      </w:pPr>
      <w:r>
        <w:rPr>
          <w:rFonts w:ascii="Calibri" w:cs="Calibri" w:eastAsia="Calibri" w:hAnsi="Calibri"/>
          <w:b/>
          <w:bCs/>
          <w:color w:val="234B38"/>
          <w:sz w:val="20"/>
          <w:szCs w:val="20"/>
        </w:rPr>
        <w:t xml:space="preserve">2.3.3 Expected Outcome:</w:t>
      </w:r>
    </w:p>
    <w:p>
      <w:pPr>
        <w:spacing w:after="60" w:before="60" w:line="300"/>
      </w:pPr>
      <w:r>
        <w:rPr>
          <w:rFonts w:ascii="Calibri" w:cs="Calibri" w:eastAsia="Calibri" w:hAnsi="Calibri"/>
          <w:color w:val="303832"/>
          <w:sz w:val="22"/>
          <w:szCs w:val="22"/>
        </w:rPr>
        <w:t xml:space="preserve">The expected outcome is a practical, trustworthy, and free web platform that helps any student in India—regardless of their financial background—discover affordable career options and scholarships with confidence.</w:t>
      </w:r>
    </w:p>
    <w:p>
      <w:pPr>
        <w:pStyle w:val="Heading2"/>
        <w:spacing w:after="100" w:before="240"/>
      </w:pPr>
      <w:r>
        <w:rPr>
          <w:rFonts w:ascii="Calibri" w:cs="Calibri" w:eastAsia="Calibri" w:hAnsi="Calibri"/>
          <w:b/>
          <w:bCs/>
          <w:color w:val="C66B4E"/>
          <w:sz w:val="24"/>
          <w:szCs w:val="24"/>
        </w:rPr>
        <w:t xml:space="preserve">2.4 Supporting Material (Application/Website/Prototypes):</w:t>
      </w:r>
    </w:p>
    <w:p>
      <w:pPr>
        <w:spacing w:after="60" w:before="60" w:line="300"/>
      </w:pPr>
      <w:r>
        <w:rPr>
          <w:rFonts w:ascii="Calibri" w:cs="Calibri" w:eastAsia="Calibri" w:hAnsi="Calibri"/>
          <w:color w:val="303832"/>
          <w:sz w:val="22"/>
          <w:szCs w:val="22"/>
        </w:rPr>
        <w:t xml:space="preserve">The completed Udaan web application is organized into clear sections: Home, Career Explorer, Scholarship Finder, Entrance Exam Guide, Education Pathways, Career Quiz, Mentors, and My Roadmap. The website does not require full page reloads, making it smooth and fast to use on any phone or computer.</w:t>
      </w:r>
    </w:p>
    <w:p>
      <w:pPr>
        <w:pageBreakBefore/>
      </w:pPr>
    </w:p>
    <w:p>
      <w:pPr>
        <w:pStyle w:val="Heading1"/>
        <w:spacing w:after="140" w:before="360"/>
      </w:pPr>
      <w:r>
        <w:rPr>
          <w:rFonts w:ascii="Calibri" w:cs="Calibri" w:eastAsia="Calibri" w:hAnsi="Calibri"/>
          <w:b/>
          <w:bCs/>
          <w:color w:val="234B38"/>
          <w:sz w:val="28"/>
          <w:szCs w:val="28"/>
        </w:rPr>
        <w:t xml:space="preserve">3. METHODOLOGY (DESIGN DOCUMENTATION):</w:t>
      </w:r>
    </w:p>
    <w:p>
      <w:pPr>
        <w:spacing w:after="60" w:before="60" w:line="300"/>
      </w:pPr>
      <w:r>
        <w:rPr>
          <w:rFonts w:ascii="Calibri" w:cs="Calibri" w:eastAsia="Calibri" w:hAnsi="Calibri"/>
          <w:color w:val="303832"/>
          <w:sz w:val="22"/>
          <w:szCs w:val="22"/>
        </w:rPr>
        <w:t xml:space="preserve">This chapter provides the software design documentation for Udaan, including the Entity-Relationship diagram, UML Class diagram, system flowchart, activity diagram, and sequence diagram.</w:t>
      </w:r>
    </w:p>
    <w:p>
      <w:pPr>
        <w:pStyle w:val="Heading2"/>
        <w:spacing w:after="100" w:before="240"/>
      </w:pPr>
      <w:r>
        <w:rPr>
          <w:rFonts w:ascii="Calibri" w:cs="Calibri" w:eastAsia="Calibri" w:hAnsi="Calibri"/>
          <w:b/>
          <w:bCs/>
          <w:color w:val="C66B4E"/>
          <w:sz w:val="24"/>
          <w:szCs w:val="24"/>
        </w:rPr>
        <w:t xml:space="preserve">3.1 ER Diagram:</w:t>
      </w:r>
    </w:p>
    <w:p>
      <w:pPr>
        <w:spacing w:after="60" w:before="60" w:line="300"/>
      </w:pPr>
      <w:r>
        <w:rPr>
          <w:rFonts w:ascii="Calibri" w:cs="Calibri" w:eastAsia="Calibri" w:hAnsi="Calibri"/>
          <w:color w:val="303832"/>
          <w:sz w:val="22"/>
          <w:szCs w:val="22"/>
        </w:rPr>
        <w:t xml:space="preserve">An Entity-Relationship (ER) diagram shows how data entities, their attributes, and their relationships are structured in a system. In Udaan, the main entity `STUDENT_USER` connects to `ASSESSMENT_RESPONSE` and `ROADMAP_ITEM`. The `CAREER_PATHWAY` entity links to `SCHOLARSHIP` and `ENTRANCE_EXAM` through many-to-many relationships, so that when a student views a career, the system can instantly show eligible scholarships and exams. The `MENTOR_SESSION` entity connects students and verified mentors, with a mandatory flag for parental consent to protect young students.</w:t>
      </w:r>
    </w:p>
    <w:p>
      <w:pPr>
        <w:spacing w:after="80" w:before="120"/>
        <w:jc w:val="center"/>
      </w:pPr>
      <w:r>
        <w:drawing>
          <wp:inline distT="0" distB="0" distL="0" distR="0">
            <wp:extent cx="5334000" cy="37147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714750"/>
                    </a:xfrm>
                    <a:prstGeom prst="rect">
                      <a:avLst/>
                    </a:prstGeom>
                  </pic:spPr>
                </pic:pic>
              </a:graphicData>
            </a:graphic>
          </wp:inline>
        </w:drawing>
      </w:r>
    </w:p>
    <w:p>
      <w:pPr>
        <w:spacing w:after="120" w:before="40"/>
        <w:jc w:val="center"/>
      </w:pPr>
      <w:r>
        <w:rPr>
          <w:rFonts w:ascii="Calibri" w:cs="Calibri" w:eastAsia="Calibri" w:hAnsi="Calibri"/>
          <w:i/>
          <w:iCs/>
          <w:color w:val="666666"/>
          <w:sz w:val="18"/>
          <w:szCs w:val="18"/>
        </w:rPr>
        <w:t xml:space="preserve">Figure 3.1: Entity-Relationship Diagram for Udaan Career Guidance Portal</w:t>
      </w:r>
    </w:p>
    <w:p>
      <w:pPr>
        <w:pageBreakBefore/>
      </w:pPr>
    </w:p>
    <w:p>
      <w:pPr>
        <w:pStyle w:val="Heading2"/>
        <w:spacing w:after="100" w:before="240"/>
      </w:pPr>
      <w:r>
        <w:rPr>
          <w:rFonts w:ascii="Calibri" w:cs="Calibri" w:eastAsia="Calibri" w:hAnsi="Calibri"/>
          <w:b/>
          <w:bCs/>
          <w:color w:val="C66B4E"/>
          <w:sz w:val="24"/>
          <w:szCs w:val="24"/>
        </w:rPr>
        <w:t xml:space="preserve">3.2 Class Diagram:</w:t>
      </w:r>
    </w:p>
    <w:p>
      <w:pPr>
        <w:spacing w:after="60" w:before="60" w:line="300"/>
      </w:pPr>
      <w:r>
        <w:rPr>
          <w:rFonts w:ascii="Calibri" w:cs="Calibri" w:eastAsia="Calibri" w:hAnsi="Calibri"/>
          <w:color w:val="303832"/>
          <w:sz w:val="22"/>
          <w:szCs w:val="22"/>
        </w:rPr>
        <w:t xml:space="preserve">The Class diagram illustrates the object-oriented structure of the React application. The main controller `UdaanAppRoot` manages the active tab and language context (`LanguageContext`). Independent service modules handle specific tasks: `CareerExplorerService` for filtering careers, `ScholarshipEngine` for MahaDBT eligibility checks, `CareerQuizEngine` for computing low-cost matches, and `MentorSafeguardService` for minor consent validation. A local storage adapter handles offline saving.</w:t>
      </w:r>
    </w:p>
    <w:p>
      <w:pPr>
        <w:spacing w:after="80" w:before="120"/>
        <w:jc w:val="center"/>
      </w:pPr>
      <w:r>
        <w:drawing>
          <wp:inline distT="0" distB="0" distL="0" distR="0">
            <wp:extent cx="5334000" cy="400050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4000500"/>
                    </a:xfrm>
                    <a:prstGeom prst="rect">
                      <a:avLst/>
                    </a:prstGeom>
                  </pic:spPr>
                </pic:pic>
              </a:graphicData>
            </a:graphic>
          </wp:inline>
        </w:drawing>
      </w:r>
    </w:p>
    <w:p>
      <w:pPr>
        <w:spacing w:after="120" w:before="40"/>
        <w:jc w:val="center"/>
      </w:pPr>
      <w:r>
        <w:rPr>
          <w:rFonts w:ascii="Calibri" w:cs="Calibri" w:eastAsia="Calibri" w:hAnsi="Calibri"/>
          <w:i/>
          <w:iCs/>
          <w:color w:val="666666"/>
          <w:sz w:val="18"/>
          <w:szCs w:val="18"/>
        </w:rPr>
        <w:t xml:space="preserve">Figure 3.2: UML Class Diagram for Component and Service Architecture</w:t>
      </w:r>
    </w:p>
    <w:p>
      <w:pPr>
        <w:pageBreakBefore/>
      </w:pPr>
    </w:p>
    <w:p>
      <w:pPr>
        <w:pStyle w:val="Heading2"/>
        <w:spacing w:after="100" w:before="240"/>
      </w:pPr>
      <w:r>
        <w:rPr>
          <w:rFonts w:ascii="Calibri" w:cs="Calibri" w:eastAsia="Calibri" w:hAnsi="Calibri"/>
          <w:b/>
          <w:bCs/>
          <w:color w:val="C66B4E"/>
          <w:sz w:val="24"/>
          <w:szCs w:val="24"/>
        </w:rPr>
        <w:t xml:space="preserve">3.3 Flowchart:</w:t>
      </w:r>
    </w:p>
    <w:p>
      <w:pPr>
        <w:spacing w:after="60" w:before="60" w:line="300"/>
      </w:pPr>
      <w:r>
        <w:rPr>
          <w:rFonts w:ascii="Calibri" w:cs="Calibri" w:eastAsia="Calibri" w:hAnsi="Calibri"/>
          <w:color w:val="303832"/>
          <w:sz w:val="22"/>
          <w:szCs w:val="22"/>
        </w:rPr>
        <w:t xml:space="preserve">The flowchart maps the complete sequence of steps a student follows when using Udaan. The process starts on the homepage where the user chooses English, Hindi, or Marathi. They can then either explore careers directly or take the 6-step guided quiz. The flowchart shows the decision points where the system checks their budget, suggests vocational alternatives, checks parental consent for minors, and allows them to download a printable roadmap.</w:t>
      </w:r>
    </w:p>
    <w:p>
      <w:pPr>
        <w:spacing w:after="80" w:before="120"/>
        <w:jc w:val="center"/>
      </w:pPr>
      <w:r>
        <w:drawing>
          <wp:inline distT="0" distB="0" distL="0" distR="0">
            <wp:extent cx="4381500" cy="533400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5334000"/>
                    </a:xfrm>
                    <a:prstGeom prst="rect">
                      <a:avLst/>
                    </a:prstGeom>
                  </pic:spPr>
                </pic:pic>
              </a:graphicData>
            </a:graphic>
          </wp:inline>
        </w:drawing>
      </w:r>
    </w:p>
    <w:p>
      <w:pPr>
        <w:spacing w:after="120" w:before="40"/>
        <w:jc w:val="center"/>
      </w:pPr>
      <w:r>
        <w:rPr>
          <w:rFonts w:ascii="Calibri" w:cs="Calibri" w:eastAsia="Calibri" w:hAnsi="Calibri"/>
          <w:i/>
          <w:iCs/>
          <w:color w:val="666666"/>
          <w:sz w:val="18"/>
          <w:szCs w:val="18"/>
        </w:rPr>
        <w:t xml:space="preserve">Figure 3.3: Flowchart showing End-to-End User Guidance Journey</w:t>
      </w:r>
    </w:p>
    <w:p>
      <w:pPr>
        <w:pageBreakBefore/>
      </w:pPr>
    </w:p>
    <w:p>
      <w:pPr>
        <w:pStyle w:val="Heading2"/>
        <w:spacing w:after="100" w:before="240"/>
      </w:pPr>
      <w:r>
        <w:rPr>
          <w:rFonts w:ascii="Calibri" w:cs="Calibri" w:eastAsia="Calibri" w:hAnsi="Calibri"/>
          <w:b/>
          <w:bCs/>
          <w:color w:val="C66B4E"/>
          <w:sz w:val="24"/>
          <w:szCs w:val="24"/>
        </w:rPr>
        <w:t xml:space="preserve">3.4 Activity Diagram:</w:t>
      </w:r>
    </w:p>
    <w:p>
      <w:pPr>
        <w:spacing w:after="60" w:before="60" w:line="300"/>
      </w:pPr>
      <w:r>
        <w:rPr>
          <w:rFonts w:ascii="Calibri" w:cs="Calibri" w:eastAsia="Calibri" w:hAnsi="Calibri"/>
          <w:color w:val="303832"/>
          <w:sz w:val="22"/>
          <w:szCs w:val="22"/>
        </w:rPr>
        <w:t xml:space="preserve">The activity diagram represents the workflow of the guided career assessment using four swimlanes: `Student / User`, `Udaan Web Interface`, `Assessment &amp; Match Engine`, and `MahaDBT / NSP Portal Gateways`. It explains how student inputs are verified, how scholarship criteria are checked in parallel, and how the system decides between degree routes and affordable vocational routes based on family budget.</w:t>
      </w:r>
    </w:p>
    <w:p>
      <w:pPr>
        <w:spacing w:after="80" w:before="120"/>
        <w:jc w:val="center"/>
      </w:pPr>
      <w:r>
        <w:drawing>
          <wp:inline distT="0" distB="0" distL="0" distR="0">
            <wp:extent cx="5143500" cy="438150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4381500"/>
                    </a:xfrm>
                    <a:prstGeom prst="rect">
                      <a:avLst/>
                    </a:prstGeom>
                  </pic:spPr>
                </pic:pic>
              </a:graphicData>
            </a:graphic>
          </wp:inline>
        </w:drawing>
      </w:r>
    </w:p>
    <w:p>
      <w:pPr>
        <w:spacing w:after="120" w:before="40"/>
        <w:jc w:val="center"/>
      </w:pPr>
      <w:r>
        <w:rPr>
          <w:rFonts w:ascii="Calibri" w:cs="Calibri" w:eastAsia="Calibri" w:hAnsi="Calibri"/>
          <w:i/>
          <w:iCs/>
          <w:color w:val="666666"/>
          <w:sz w:val="18"/>
          <w:szCs w:val="18"/>
        </w:rPr>
        <w:t xml:space="preserve">Figure 3.4: UML Activity Diagram with Swimlane Process Flow</w:t>
      </w:r>
    </w:p>
    <w:p>
      <w:pPr>
        <w:pageBreakBefore/>
      </w:pPr>
    </w:p>
    <w:p>
      <w:pPr>
        <w:pStyle w:val="Heading2"/>
        <w:spacing w:after="100" w:before="240"/>
      </w:pPr>
      <w:r>
        <w:rPr>
          <w:rFonts w:ascii="Calibri" w:cs="Calibri" w:eastAsia="Calibri" w:hAnsi="Calibri"/>
          <w:b/>
          <w:bCs/>
          <w:color w:val="C66B4E"/>
          <w:sz w:val="24"/>
          <w:szCs w:val="24"/>
        </w:rPr>
        <w:t xml:space="preserve">3.5 Sequence Diagram:</w:t>
      </w:r>
    </w:p>
    <w:p>
      <w:pPr>
        <w:spacing w:after="60" w:before="60" w:line="300"/>
      </w:pPr>
      <w:r>
        <w:rPr>
          <w:rFonts w:ascii="Calibri" w:cs="Calibri" w:eastAsia="Calibri" w:hAnsi="Calibri"/>
          <w:color w:val="303832"/>
          <w:sz w:val="22"/>
          <w:szCs w:val="22"/>
        </w:rPr>
        <w:t xml:space="preserve">The sequence diagram shows the step-by-step communication between different components over time. It details how the student interacts with the React interface, how the assessment engine evaluates answers, how scholarship data is queried, and how final roadmap milestones are saved securely in browser storage.</w:t>
      </w:r>
    </w:p>
    <w:p>
      <w:pPr>
        <w:spacing w:after="80" w:before="120"/>
        <w:jc w:val="center"/>
      </w:pPr>
      <w:r>
        <w:drawing>
          <wp:inline distT="0" distB="0" distL="0" distR="0">
            <wp:extent cx="5334000" cy="400050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4000500"/>
                    </a:xfrm>
                    <a:prstGeom prst="rect">
                      <a:avLst/>
                    </a:prstGeom>
                  </pic:spPr>
                </pic:pic>
              </a:graphicData>
            </a:graphic>
          </wp:inline>
        </w:drawing>
      </w:r>
    </w:p>
    <w:p>
      <w:pPr>
        <w:spacing w:after="120" w:before="40"/>
        <w:jc w:val="center"/>
      </w:pPr>
      <w:r>
        <w:rPr>
          <w:rFonts w:ascii="Calibri" w:cs="Calibri" w:eastAsia="Calibri" w:hAnsi="Calibri"/>
          <w:i/>
          <w:iCs/>
          <w:color w:val="666666"/>
          <w:sz w:val="18"/>
          <w:szCs w:val="18"/>
        </w:rPr>
        <w:t xml:space="preserve">Figure 3.5: UML Sequence Diagram for Career Evaluation and Scholarship Flow</w:t>
      </w:r>
    </w:p>
    <w:p>
      <w:pPr>
        <w:pageBreakBefore/>
      </w:pPr>
    </w:p>
    <w:p>
      <w:pPr>
        <w:pStyle w:val="Heading1"/>
        <w:spacing w:after="140" w:before="360"/>
      </w:pPr>
      <w:r>
        <w:rPr>
          <w:rFonts w:ascii="Calibri" w:cs="Calibri" w:eastAsia="Calibri" w:hAnsi="Calibri"/>
          <w:b/>
          <w:bCs/>
          <w:color w:val="234B38"/>
          <w:sz w:val="28"/>
          <w:szCs w:val="28"/>
        </w:rPr>
        <w:t xml:space="preserve">4. Description of Communication Training Module Outline</w:t>
      </w:r>
    </w:p>
    <w:p>
      <w:pPr>
        <w:spacing w:after="60" w:before="60" w:line="300"/>
      </w:pPr>
      <w:r>
        <w:rPr>
          <w:rFonts w:ascii="Calibri" w:cs="Calibri" w:eastAsia="Calibri" w:hAnsi="Calibri"/>
          <w:color w:val="303832"/>
          <w:sz w:val="22"/>
          <w:szCs w:val="22"/>
        </w:rPr>
        <w:t xml:space="preserve">Udaan is divided into functional modules designed to guide underprivileged students simply and clearly. This chapter explains the working of each module, its data structure, and screenshots of the actual website.</w:t>
      </w:r>
    </w:p>
    <w:p>
      <w:pPr>
        <w:pStyle w:val="Heading2"/>
        <w:spacing w:after="100" w:before="240"/>
      </w:pPr>
      <w:r>
        <w:rPr>
          <w:rFonts w:ascii="Calibri" w:cs="Calibri" w:eastAsia="Calibri" w:hAnsi="Calibri"/>
          <w:b/>
          <w:bCs/>
          <w:color w:val="C66B4E"/>
          <w:sz w:val="24"/>
          <w:szCs w:val="24"/>
        </w:rPr>
        <w:t xml:space="preserve">4.1 Basic to Modules:</w:t>
      </w:r>
    </w:p>
    <w:p>
      <w:pPr>
        <w:pStyle w:val="Heading3"/>
        <w:spacing w:after="80" w:before="180"/>
      </w:pPr>
      <w:r>
        <w:rPr>
          <w:rFonts w:ascii="Calibri" w:cs="Calibri" w:eastAsia="Calibri" w:hAnsi="Calibri"/>
          <w:b/>
          <w:bCs/>
          <w:color w:val="234B38"/>
          <w:sz w:val="20"/>
          <w:szCs w:val="20"/>
        </w:rPr>
        <w:t xml:space="preserve">4.1.1 Career Explorer Module:</w:t>
      </w:r>
    </w:p>
    <w:p>
      <w:pPr>
        <w:spacing w:after="60" w:before="60" w:line="300"/>
      </w:pPr>
      <w:r>
        <w:rPr>
          <w:rFonts w:ascii="Calibri" w:cs="Calibri" w:eastAsia="Calibri" w:hAnsi="Calibri"/>
          <w:color w:val="303832"/>
          <w:sz w:val="22"/>
          <w:szCs w:val="22"/>
        </w:rPr>
        <w:t xml:space="preserve">The Career Explorer module lets students explore 9 career domains: Technology, Healthcare, Government Services, Engineering, Commerce, Creative, Education, Vocational Trades, and Emerging Sectors. Each career card gives a complete reality check: what qualifications are needed, required entrance exams, government college fees, and realistic entry-level versus senior salary ranges.</w:t>
      </w:r>
    </w:p>
    <w:p>
      <w:pPr>
        <w:pStyle w:val="Heading3"/>
        <w:spacing w:after="80" w:before="180"/>
      </w:pPr>
      <w:r>
        <w:rPr>
          <w:rFonts w:ascii="Calibri" w:cs="Calibri" w:eastAsia="Calibri" w:hAnsi="Calibri"/>
          <w:b/>
          <w:bCs/>
          <w:color w:val="234B38"/>
          <w:sz w:val="20"/>
          <w:szCs w:val="20"/>
        </w:rPr>
        <w:t xml:space="preserve">4.1.2 Scholarship &amp; Financial Aid Module:</w:t>
      </w:r>
    </w:p>
    <w:p>
      <w:pPr>
        <w:spacing w:after="60" w:before="60" w:line="300"/>
      </w:pPr>
      <w:r>
        <w:rPr>
          <w:rFonts w:ascii="Calibri" w:cs="Calibri" w:eastAsia="Calibri" w:hAnsi="Calibri"/>
          <w:color w:val="303832"/>
          <w:sz w:val="22"/>
          <w:szCs w:val="22"/>
        </w:rPr>
        <w:t xml:space="preserve">This module helps students discover verified scholarships from the Maharashtra Government (MahaDBT) and the Central Government (National Scholarship Portal). It clearly marks sample test data so students are not confused, and provides an interactive checklist of required certificates (such as Tahsildar income certificate, domicile, and caste validity).</w:t>
      </w:r>
    </w:p>
    <w:p>
      <w:pPr>
        <w:pStyle w:val="Heading3"/>
        <w:spacing w:after="80" w:before="180"/>
      </w:pPr>
      <w:r>
        <w:rPr>
          <w:rFonts w:ascii="Calibri" w:cs="Calibri" w:eastAsia="Calibri" w:hAnsi="Calibri"/>
          <w:b/>
          <w:bCs/>
          <w:color w:val="234B38"/>
          <w:sz w:val="20"/>
          <w:szCs w:val="20"/>
        </w:rPr>
        <w:t xml:space="preserve">4.1.4 Reporting Information / Mentorship Module:</w:t>
      </w:r>
    </w:p>
    <w:p>
      <w:pPr>
        <w:spacing w:after="60" w:before="60" w:line="300"/>
      </w:pPr>
      <w:r>
        <w:rPr>
          <w:rFonts w:ascii="Calibri" w:cs="Calibri" w:eastAsia="Calibri" w:hAnsi="Calibri"/>
          <w:color w:val="303832"/>
          <w:sz w:val="22"/>
          <w:szCs w:val="22"/>
        </w:rPr>
        <w:t xml:space="preserve">The Mentorship module allows students to connect with verified volunteer career counsellors and professionals. To safeguard young students, anyone under 18 years of age must get parent/guardian consent before booking. Personal phone numbers are kept private, and students can also access our Jargon Buster glossary to understand terms like DBT, EWS, CAP rounds, and NIOS.</w:t>
      </w:r>
    </w:p>
    <w:p>
      <w:pPr>
        <w:pStyle w:val="Heading2"/>
        <w:spacing w:after="100" w:before="240"/>
      </w:pPr>
      <w:r>
        <w:rPr>
          <w:rFonts w:ascii="Calibri" w:cs="Calibri" w:eastAsia="Calibri" w:hAnsi="Calibri"/>
          <w:b/>
          <w:bCs/>
          <w:color w:val="C66B4E"/>
          <w:sz w:val="24"/>
          <w:szCs w:val="24"/>
        </w:rPr>
        <w:t xml:space="preserve">4.2 Data Design:</w:t>
      </w:r>
    </w:p>
    <w:p>
      <w:pPr>
        <w:spacing w:after="60" w:before="60" w:line="300"/>
      </w:pPr>
      <w:r>
        <w:rPr>
          <w:rFonts w:ascii="Calibri" w:cs="Calibri" w:eastAsia="Calibri" w:hAnsi="Calibri"/>
          <w:color w:val="303832"/>
          <w:sz w:val="22"/>
          <w:szCs w:val="22"/>
        </w:rPr>
        <w:t xml:space="preserve">The data design describes how career information, scholarships, quiz answers, and roadmap milestones are formatted and handled in the application.</w:t>
      </w:r>
    </w:p>
    <w:p>
      <w:pPr>
        <w:pStyle w:val="Heading3"/>
        <w:spacing w:after="80" w:before="180"/>
      </w:pPr>
      <w:r>
        <w:rPr>
          <w:rFonts w:ascii="Calibri" w:cs="Calibri" w:eastAsia="Calibri" w:hAnsi="Calibri"/>
          <w:b/>
          <w:bCs/>
          <w:color w:val="234B38"/>
          <w:sz w:val="20"/>
          <w:szCs w:val="20"/>
        </w:rPr>
        <w:t xml:space="preserve">4.2.1 Career Data:</w:t>
      </w:r>
    </w:p>
    <w:p>
      <w:pPr>
        <w:spacing w:after="60" w:before="60" w:line="300"/>
      </w:pPr>
      <w:r>
        <w:rPr>
          <w:rFonts w:ascii="Calibri" w:cs="Calibri" w:eastAsia="Calibri" w:hAnsi="Calibri"/>
          <w:color w:val="303832"/>
          <w:sz w:val="22"/>
          <w:szCs w:val="22"/>
        </w:rPr>
        <w:t xml:space="preserve">Contains structured information for each career pathway, including title, domain, minimum qualification, average government college fee, fee source date, entry salary, senior salary, vocational flag, and required entrance examinations.</w:t>
      </w:r>
    </w:p>
    <w:p>
      <w:pPr>
        <w:pStyle w:val="Heading3"/>
        <w:spacing w:after="80" w:before="180"/>
      </w:pPr>
      <w:r>
        <w:rPr>
          <w:rFonts w:ascii="Calibri" w:cs="Calibri" w:eastAsia="Calibri" w:hAnsi="Calibri"/>
          <w:b/>
          <w:bCs/>
          <w:color w:val="234B38"/>
          <w:sz w:val="20"/>
          <w:szCs w:val="20"/>
        </w:rPr>
        <w:t xml:space="preserve">4.2.2 Scholarship Data:</w:t>
      </w:r>
    </w:p>
    <w:p>
      <w:pPr>
        <w:spacing w:after="60" w:before="60" w:line="300"/>
      </w:pPr>
      <w:r>
        <w:rPr>
          <w:rFonts w:ascii="Calibri" w:cs="Calibri" w:eastAsia="Calibri" w:hAnsi="Calibri"/>
          <w:color w:val="303832"/>
          <w:sz w:val="22"/>
          <w:szCs w:val="22"/>
        </w:rPr>
        <w:t xml:space="preserve">Stores scholarship records with scheme title, conducting portal (MahaDBT or NSP), maximum family income limit, benefit amount, official application link, verification date, and sample record indicator.</w:t>
      </w:r>
    </w:p>
    <w:p>
      <w:pPr>
        <w:pStyle w:val="Heading3"/>
        <w:spacing w:after="80" w:before="180"/>
      </w:pPr>
      <w:r>
        <w:rPr>
          <w:rFonts w:ascii="Calibri" w:cs="Calibri" w:eastAsia="Calibri" w:hAnsi="Calibri"/>
          <w:b/>
          <w:bCs/>
          <w:color w:val="234B38"/>
          <w:sz w:val="20"/>
          <w:szCs w:val="20"/>
        </w:rPr>
        <w:t xml:space="preserve">4.2.3 Quiz Data:</w:t>
      </w:r>
    </w:p>
    <w:p>
      <w:pPr>
        <w:spacing w:after="60" w:before="60" w:line="300"/>
      </w:pPr>
      <w:r>
        <w:rPr>
          <w:rFonts w:ascii="Calibri" w:cs="Calibri" w:eastAsia="Calibri" w:hAnsi="Calibri"/>
          <w:color w:val="303832"/>
          <w:sz w:val="22"/>
          <w:szCs w:val="22"/>
        </w:rPr>
        <w:t xml:space="preserve">Contains the 6 guided assessment questions and scoring weights used to evaluate student preferences and match them with affordable education routes.</w:t>
      </w:r>
    </w:p>
    <w:p>
      <w:pPr>
        <w:pStyle w:val="Heading3"/>
        <w:spacing w:after="80" w:before="180"/>
      </w:pPr>
      <w:r>
        <w:rPr>
          <w:rFonts w:ascii="Calibri" w:cs="Calibri" w:eastAsia="Calibri" w:hAnsi="Calibri"/>
          <w:b/>
          <w:bCs/>
          <w:color w:val="234B38"/>
          <w:sz w:val="20"/>
          <w:szCs w:val="20"/>
        </w:rPr>
        <w:t xml:space="preserve">4.2.4 Reporting Information Data:</w:t>
      </w:r>
    </w:p>
    <w:p>
      <w:pPr>
        <w:spacing w:after="60" w:before="60" w:line="300"/>
      </w:pPr>
      <w:r>
        <w:rPr>
          <w:rFonts w:ascii="Calibri" w:cs="Calibri" w:eastAsia="Calibri" w:hAnsi="Calibri"/>
          <w:color w:val="303832"/>
          <w:sz w:val="22"/>
          <w:szCs w:val="22"/>
        </w:rPr>
        <w:t xml:space="preserve">Maintains mentor profile information, verified status badges, language proficiencies, and minor safeguarding confirmation records.</w:t>
      </w:r>
    </w:p>
    <w:p>
      <w:pPr>
        <w:pStyle w:val="Heading3"/>
        <w:spacing w:after="80" w:before="180"/>
      </w:pPr>
      <w:r>
        <w:rPr>
          <w:rFonts w:ascii="Calibri" w:cs="Calibri" w:eastAsia="Calibri" w:hAnsi="Calibri"/>
          <w:b/>
          <w:bCs/>
          <w:color w:val="234B38"/>
          <w:sz w:val="20"/>
          <w:szCs w:val="20"/>
        </w:rPr>
        <w:t xml:space="preserve">4.2.5 Database Usage:</w:t>
      </w:r>
    </w:p>
    <w:p>
      <w:pPr>
        <w:spacing w:after="60" w:before="60" w:line="300"/>
      </w:pPr>
      <w:r>
        <w:rPr>
          <w:rFonts w:ascii="Calibri" w:cs="Calibri" w:eastAsia="Calibri" w:hAnsi="Calibri"/>
          <w:color w:val="303832"/>
          <w:sz w:val="22"/>
          <w:szCs w:val="22"/>
        </w:rPr>
        <w:t xml:space="preserve">The current implementation stores user roadmap milestones, bookmarks, and quiz progress using HTML5 LocalStorage on the client side. This ensures that students do not have to give away their private mobile numbers or create passwords, keeping the platform fast, safe, and completely private.</w:t>
      </w:r>
    </w:p>
    <w:p>
      <w:pPr>
        <w:pageBreakBefore/>
      </w:pPr>
    </w:p>
    <w:p>
      <w:pPr>
        <w:pStyle w:val="Heading2"/>
        <w:spacing w:after="100" w:before="240"/>
      </w:pPr>
      <w:r>
        <w:rPr>
          <w:rFonts w:ascii="Calibri" w:cs="Calibri" w:eastAsia="Calibri" w:hAnsi="Calibri"/>
          <w:b/>
          <w:bCs/>
          <w:color w:val="C66B4E"/>
          <w:sz w:val="24"/>
          <w:szCs w:val="24"/>
        </w:rPr>
        <w:t xml:space="preserve">4.3 Graphical User Interface (GUI) Screenshots:</w:t>
      </w:r>
    </w:p>
    <w:p>
      <w:pPr>
        <w:spacing w:after="60" w:before="60" w:line="300"/>
      </w:pPr>
      <w:r>
        <w:rPr>
          <w:rFonts w:ascii="Calibri" w:cs="Calibri" w:eastAsia="Calibri" w:hAnsi="Calibri"/>
          <w:color w:val="303832"/>
          <w:sz w:val="22"/>
          <w:szCs w:val="22"/>
        </w:rPr>
        <w:t xml:space="preserve">The graphical user interface of Udaan is designed to look clean, welcoming, and easy to read. It uses warm ivory, forest green, terracotta, and charcoal colors rather than generic AI templates.</w:t>
      </w:r>
    </w:p>
    <w:p>
      <w:pPr>
        <w:spacing w:after="80" w:before="120"/>
        <w:jc w:val="center"/>
      </w:pPr>
      <w:r>
        <w:drawing>
          <wp:inline distT="0" distB="0" distL="0" distR="0">
            <wp:extent cx="4953000" cy="276225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2762250"/>
                    </a:xfrm>
                    <a:prstGeom prst="rect">
                      <a:avLst/>
                    </a:prstGeom>
                  </pic:spPr>
                </pic:pic>
              </a:graphicData>
            </a:graphic>
          </wp:inline>
        </w:drawing>
      </w:r>
    </w:p>
    <w:p>
      <w:pPr>
        <w:spacing w:after="120" w:before="40"/>
        <w:jc w:val="center"/>
      </w:pPr>
      <w:r>
        <w:rPr>
          <w:rFonts w:ascii="Calibri" w:cs="Calibri" w:eastAsia="Calibri" w:hAnsi="Calibri"/>
          <w:i/>
          <w:iCs/>
          <w:color w:val="666666"/>
          <w:sz w:val="18"/>
          <w:szCs w:val="18"/>
        </w:rPr>
        <w:t xml:space="preserve">Plate 4.1: Home Page showing Language Switcher, Audio Reader, and Education Levels</w:t>
      </w:r>
    </w:p>
    <w:p>
      <w:pPr>
        <w:spacing w:after="80" w:before="120"/>
        <w:jc w:val="center"/>
      </w:pPr>
      <w:r>
        <w:drawing>
          <wp:inline distT="0" distB="0" distL="0" distR="0">
            <wp:extent cx="4953000" cy="276225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2762250"/>
                    </a:xfrm>
                    <a:prstGeom prst="rect">
                      <a:avLst/>
                    </a:prstGeom>
                  </pic:spPr>
                </pic:pic>
              </a:graphicData>
            </a:graphic>
          </wp:inline>
        </w:drawing>
      </w:r>
    </w:p>
    <w:p>
      <w:pPr>
        <w:spacing w:after="120" w:before="40"/>
        <w:jc w:val="center"/>
      </w:pPr>
      <w:r>
        <w:rPr>
          <w:rFonts w:ascii="Calibri" w:cs="Calibri" w:eastAsia="Calibri" w:hAnsi="Calibri"/>
          <w:i/>
          <w:iCs/>
          <w:color w:val="666666"/>
          <w:sz w:val="18"/>
          <w:szCs w:val="18"/>
        </w:rPr>
        <w:t xml:space="preserve">Plate 4.2: Career Explorer Page showing 9 Domains, Search, and Reality-Check Fee Details</w:t>
      </w:r>
    </w:p>
    <w:p>
      <w:pPr>
        <w:spacing w:after="80" w:before="120"/>
        <w:jc w:val="center"/>
      </w:pPr>
      <w:r>
        <w:drawing>
          <wp:inline distT="0" distB="0" distL="0" distR="0">
            <wp:extent cx="4953000" cy="276225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2762250"/>
                    </a:xfrm>
                    <a:prstGeom prst="rect">
                      <a:avLst/>
                    </a:prstGeom>
                  </pic:spPr>
                </pic:pic>
              </a:graphicData>
            </a:graphic>
          </wp:inline>
        </w:drawing>
      </w:r>
    </w:p>
    <w:p>
      <w:pPr>
        <w:spacing w:after="120" w:before="40"/>
        <w:jc w:val="center"/>
      </w:pPr>
      <w:r>
        <w:rPr>
          <w:rFonts w:ascii="Calibri" w:cs="Calibri" w:eastAsia="Calibri" w:hAnsi="Calibri"/>
          <w:i/>
          <w:iCs/>
          <w:color w:val="666666"/>
          <w:sz w:val="18"/>
          <w:szCs w:val="18"/>
        </w:rPr>
        <w:t xml:space="preserve">Plate 4.3: Scholarship Page with MahaDBT filter, income limits, and official portal links</w:t>
      </w:r>
    </w:p>
    <w:p>
      <w:pPr>
        <w:spacing w:after="80" w:before="120"/>
        <w:jc w:val="center"/>
      </w:pPr>
      <w:r>
        <w:drawing>
          <wp:inline distT="0" distB="0" distL="0" distR="0">
            <wp:extent cx="4953000" cy="276225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53000" cy="2762250"/>
                    </a:xfrm>
                    <a:prstGeom prst="rect">
                      <a:avLst/>
                    </a:prstGeom>
                  </pic:spPr>
                </pic:pic>
              </a:graphicData>
            </a:graphic>
          </wp:inline>
        </w:drawing>
      </w:r>
    </w:p>
    <w:p>
      <w:pPr>
        <w:spacing w:after="120" w:before="40"/>
        <w:jc w:val="center"/>
      </w:pPr>
      <w:r>
        <w:rPr>
          <w:rFonts w:ascii="Calibri" w:cs="Calibri" w:eastAsia="Calibri" w:hAnsi="Calibri"/>
          <w:i/>
          <w:iCs/>
          <w:color w:val="666666"/>
          <w:sz w:val="18"/>
          <w:szCs w:val="18"/>
        </w:rPr>
        <w:t xml:space="preserve">Plate 4.4: Guided Career Assessment Quiz evaluating class, interests, and budget</w:t>
      </w:r>
    </w:p>
    <w:p>
      <w:pPr>
        <w:spacing w:after="80" w:before="120"/>
        <w:jc w:val="center"/>
      </w:pPr>
      <w:r>
        <w:drawing>
          <wp:inline distT="0" distB="0" distL="0" distR="0">
            <wp:extent cx="4953000" cy="276225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53000" cy="2762250"/>
                    </a:xfrm>
                    <a:prstGeom prst="rect">
                      <a:avLst/>
                    </a:prstGeom>
                  </pic:spPr>
                </pic:pic>
              </a:graphicData>
            </a:graphic>
          </wp:inline>
        </w:drawing>
      </w:r>
    </w:p>
    <w:p>
      <w:pPr>
        <w:spacing w:after="120" w:before="40"/>
        <w:jc w:val="center"/>
      </w:pPr>
      <w:r>
        <w:rPr>
          <w:rFonts w:ascii="Calibri" w:cs="Calibri" w:eastAsia="Calibri" w:hAnsi="Calibri"/>
          <w:i/>
          <w:iCs/>
          <w:color w:val="666666"/>
          <w:sz w:val="18"/>
          <w:szCs w:val="18"/>
        </w:rPr>
        <w:t xml:space="preserve">Plate 4.5: Mentor Directory Page with Verified Volunteers and Minor Safeguarding Consent Modal</w:t>
      </w:r>
    </w:p>
    <w:p>
      <w:pPr>
        <w:spacing w:after="80" w:before="120"/>
        <w:jc w:val="center"/>
      </w:pPr>
      <w:r>
        <w:drawing>
          <wp:inline distT="0" distB="0" distL="0" distR="0">
            <wp:extent cx="4953000" cy="276225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953000" cy="2762250"/>
                    </a:xfrm>
                    <a:prstGeom prst="rect">
                      <a:avLst/>
                    </a:prstGeom>
                  </pic:spPr>
                </pic:pic>
              </a:graphicData>
            </a:graphic>
          </wp:inline>
        </w:drawing>
      </w:r>
    </w:p>
    <w:p>
      <w:pPr>
        <w:spacing w:after="120" w:before="40"/>
        <w:jc w:val="center"/>
      </w:pPr>
      <w:r>
        <w:rPr>
          <w:rFonts w:ascii="Calibri" w:cs="Calibri" w:eastAsia="Calibri" w:hAnsi="Calibri"/>
          <w:i/>
          <w:iCs/>
          <w:color w:val="666666"/>
          <w:sz w:val="18"/>
          <w:szCs w:val="18"/>
        </w:rPr>
        <w:t xml:space="preserve">Plate 4.6: Student Roadmap Page with progress checklist and printable offline study plan</w:t>
      </w:r>
    </w:p>
    <w:p>
      <w:pPr>
        <w:pageBreakBefore/>
      </w:pPr>
    </w:p>
    <w:p>
      <w:pPr>
        <w:pStyle w:val="Heading1"/>
        <w:spacing w:after="140" w:before="360"/>
      </w:pPr>
      <w:r>
        <w:rPr>
          <w:rFonts w:ascii="Calibri" w:cs="Calibri" w:eastAsia="Calibri" w:hAnsi="Calibri"/>
          <w:b/>
          <w:bCs/>
          <w:color w:val="234B38"/>
          <w:sz w:val="28"/>
          <w:szCs w:val="28"/>
        </w:rPr>
        <w:t xml:space="preserve">5. Conclusion &amp; Recommendation</w:t>
      </w:r>
    </w:p>
    <w:p>
      <w:pPr>
        <w:pStyle w:val="Heading2"/>
        <w:spacing w:after="100" w:before="240"/>
      </w:pPr>
      <w:r>
        <w:rPr>
          <w:rFonts w:ascii="Calibri" w:cs="Calibri" w:eastAsia="Calibri" w:hAnsi="Calibri"/>
          <w:b/>
          <w:bCs/>
          <w:color w:val="C66B4E"/>
          <w:sz w:val="24"/>
          <w:szCs w:val="24"/>
        </w:rPr>
        <w:t xml:space="preserve">5.1 Conclusion:</w:t>
      </w:r>
    </w:p>
    <w:p>
      <w:pPr>
        <w:spacing w:after="60" w:before="60" w:line="300"/>
      </w:pPr>
      <w:r>
        <w:rPr>
          <w:rFonts w:ascii="Calibri" w:cs="Calibri" w:eastAsia="Calibri" w:hAnsi="Calibri"/>
          <w:color w:val="303832"/>
          <w:sz w:val="22"/>
          <w:szCs w:val="22"/>
        </w:rPr>
        <w:t xml:space="preserve">Udaan – Online Career Guidance Portal for Underprivileged Students was developed to bridge the guidance gap for students from government schools, rural areas, and low-income families in Mumbai and across India. By providing clear educational pathways, transparent government college fees, direct links to official scholarships on MahaDBT and the National Scholarship Portal, and a budget-aware career quiz, the project helps first-generation college students make informed career decisions without falling into debt.</w:t>
      </w:r>
    </w:p>
    <w:p>
      <w:pPr>
        <w:spacing w:after="60" w:before="60" w:line="300"/>
      </w:pPr>
      <w:r>
        <w:rPr>
          <w:rFonts w:ascii="Calibri" w:cs="Calibri" w:eastAsia="Calibri" w:hAnsi="Calibri"/>
          <w:color w:val="303832"/>
          <w:sz w:val="22"/>
          <w:szCs w:val="22"/>
        </w:rPr>
        <w:t xml:space="preserve">During our community field testing in Chembur and Govandi, we verified that the website works smoothly on basic Android smartphones, uses minimal internet data, and is easy to understand in Marathi and Hindi. Features like audio narration and printable PDF roadmaps proved very helpful for students and parents with limited digital literacy.</w:t>
      </w:r>
    </w:p>
    <w:p>
      <w:pPr>
        <w:spacing w:after="80" w:before="120"/>
        <w:jc w:val="center"/>
      </w:pPr>
      <w:r>
        <w:drawing>
          <wp:inline distT="0" distB="0" distL="0" distR="0">
            <wp:extent cx="4000500" cy="2476500"/>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000500" cy="2476500"/>
                    </a:xfrm>
                    <a:prstGeom prst="rect">
                      <a:avLst/>
                    </a:prstGeom>
                  </pic:spPr>
                </pic:pic>
              </a:graphicData>
            </a:graphic>
          </wp:inline>
        </w:drawing>
      </w:r>
    </w:p>
    <w:p>
      <w:pPr>
        <w:spacing w:after="120" w:before="40"/>
        <w:jc w:val="center"/>
      </w:pPr>
      <w:r>
        <w:rPr>
          <w:rFonts w:ascii="Calibri" w:cs="Calibri" w:eastAsia="Calibri" w:hAnsi="Calibri"/>
          <w:i/>
          <w:iCs/>
          <w:color w:val="666666"/>
          <w:sz w:val="18"/>
          <w:szCs w:val="18"/>
        </w:rPr>
        <w:t xml:space="preserve">Plate 5.1: Demonstrating Udaan portal to local students near Govandi Flyover, Mumbai (GPS Lat: 19.062197°, Long: 72.917093°)</w:t>
      </w:r>
    </w:p>
    <w:p>
      <w:pPr>
        <w:pStyle w:val="Heading2"/>
        <w:spacing w:after="100" w:before="240"/>
      </w:pPr>
      <w:r>
        <w:rPr>
          <w:rFonts w:ascii="Calibri" w:cs="Calibri" w:eastAsia="Calibri" w:hAnsi="Calibri"/>
          <w:b/>
          <w:bCs/>
          <w:color w:val="C66B4E"/>
          <w:sz w:val="24"/>
          <w:szCs w:val="24"/>
        </w:rPr>
        <w:t xml:space="preserve">5.2 Recommendations and Future Enhancements:</w:t>
      </w:r>
    </w:p>
    <w:p>
      <w:pPr>
        <w:spacing w:after="60" w:before="60" w:line="300"/>
      </w:pPr>
      <w:r>
        <w:rPr>
          <w:rFonts w:ascii="Calibri" w:cs="Calibri" w:eastAsia="Calibri" w:hAnsi="Calibri"/>
          <w:color w:val="303832"/>
          <w:sz w:val="22"/>
          <w:szCs w:val="22"/>
        </w:rPr>
        <w:t xml:space="preserve">The application can be developed further in the future by adding features such as:</w:t>
      </w:r>
    </w:p>
    <w:p>
      <w:pPr>
        <w:pStyle w:val="ListParagraph"/>
        <w:numPr>
          <w:ilvl w:val="0"/>
          <w:numId w:val="1"/>
        </w:numPr>
        <w:spacing w:after="40" w:before="40" w:line="280"/>
      </w:pPr>
      <w:r>
        <w:rPr>
          <w:rFonts w:ascii="Calibri" w:cs="Calibri" w:eastAsia="Calibri" w:hAnsi="Calibri"/>
          <w:b/>
          <w:bCs/>
          <w:color w:val="234B38"/>
          <w:sz w:val="22"/>
          <w:szCs w:val="22"/>
        </w:rPr>
        <w:t xml:space="preserve">1. Voice-Based Assistant in Marathi and Hindi:</w:t>
      </w:r>
      <w:r>
        <w:rPr>
          <w:rFonts w:ascii="Calibri" w:cs="Calibri" w:eastAsia="Calibri" w:hAnsi="Calibri"/>
          <w:color w:val="303832"/>
          <w:sz w:val="22"/>
          <w:szCs w:val="22"/>
        </w:rPr>
        <w:t xml:space="preserve"> Adding speech-to-text input so students and parents can speak questions in their own language.</w:t>
      </w:r>
    </w:p>
    <w:p>
      <w:pPr>
        <w:pStyle w:val="ListParagraph"/>
        <w:numPr>
          <w:ilvl w:val="0"/>
          <w:numId w:val="1"/>
        </w:numPr>
        <w:spacing w:after="40" w:before="40" w:line="280"/>
      </w:pPr>
      <w:r>
        <w:rPr>
          <w:rFonts w:ascii="Calibri" w:cs="Calibri" w:eastAsia="Calibri" w:hAnsi="Calibri"/>
          <w:b/>
          <w:bCs/>
          <w:color w:val="234B38"/>
          <w:sz w:val="22"/>
          <w:szCs w:val="22"/>
        </w:rPr>
        <w:t xml:space="preserve">2. WhatsApp Notification Alerts:</w:t>
      </w:r>
      <w:r>
        <w:rPr>
          <w:rFonts w:ascii="Calibri" w:cs="Calibri" w:eastAsia="Calibri" w:hAnsi="Calibri"/>
          <w:color w:val="303832"/>
          <w:sz w:val="22"/>
          <w:szCs w:val="22"/>
        </w:rPr>
        <w:t xml:space="preserve"> Sending free WhatsApp alerts about upcoming MahaDBT scholarship deadlines and entrance exam application dates.</w:t>
      </w:r>
    </w:p>
    <w:p>
      <w:pPr>
        <w:pStyle w:val="ListParagraph"/>
        <w:numPr>
          <w:ilvl w:val="0"/>
          <w:numId w:val="1"/>
        </w:numPr>
        <w:spacing w:after="40" w:before="40" w:line="280"/>
      </w:pPr>
      <w:r>
        <w:rPr>
          <w:rFonts w:ascii="Calibri" w:cs="Calibri" w:eastAsia="Calibri" w:hAnsi="Calibri"/>
          <w:b/>
          <w:bCs/>
          <w:color w:val="234B38"/>
          <w:sz w:val="22"/>
          <w:szCs w:val="22"/>
        </w:rPr>
        <w:t xml:space="preserve">3. Certificate Scanner:</w:t>
      </w:r>
      <w:r>
        <w:rPr>
          <w:rFonts w:ascii="Calibri" w:cs="Calibri" w:eastAsia="Calibri" w:hAnsi="Calibri"/>
          <w:color w:val="303832"/>
          <w:sz w:val="22"/>
          <w:szCs w:val="22"/>
        </w:rPr>
        <w:t xml:space="preserve"> Allowing students to take a photo of their income or caste certificate on their phone to check if it matches scholarship eligibility rules.</w:t>
      </w:r>
    </w:p>
    <w:p>
      <w:pPr>
        <w:pStyle w:val="ListParagraph"/>
        <w:numPr>
          <w:ilvl w:val="0"/>
          <w:numId w:val="1"/>
        </w:numPr>
        <w:spacing w:after="40" w:before="40" w:line="280"/>
      </w:pPr>
      <w:r>
        <w:rPr>
          <w:rFonts w:ascii="Calibri" w:cs="Calibri" w:eastAsia="Calibri" w:hAnsi="Calibri"/>
          <w:b/>
          <w:bCs/>
          <w:color w:val="234B38"/>
          <w:sz w:val="22"/>
          <w:szCs w:val="22"/>
        </w:rPr>
        <w:t xml:space="preserve">4. Additional Indian Languages:</w:t>
      </w:r>
      <w:r>
        <w:rPr>
          <w:rFonts w:ascii="Calibri" w:cs="Calibri" w:eastAsia="Calibri" w:hAnsi="Calibri"/>
          <w:color w:val="303832"/>
          <w:sz w:val="22"/>
          <w:szCs w:val="22"/>
        </w:rPr>
        <w:t xml:space="preserve"> Expanding the portal to include Gujarati, Urdu, Tamil, and Bengali to help students in other parts of the country.</w:t>
      </w:r>
    </w:p>
    <w:p>
      <w:pPr>
        <w:pageBreakBefore/>
      </w:pPr>
    </w:p>
    <w:p>
      <w:pPr>
        <w:pStyle w:val="Heading1"/>
        <w:spacing w:after="140" w:before="360"/>
      </w:pPr>
      <w:r>
        <w:rPr>
          <w:rFonts w:ascii="Calibri" w:cs="Calibri" w:eastAsia="Calibri" w:hAnsi="Calibri"/>
          <w:b/>
          <w:bCs/>
          <w:color w:val="234B38"/>
          <w:sz w:val="28"/>
          <w:szCs w:val="28"/>
        </w:rPr>
        <w:t xml:space="preserve">6. References:</w:t>
      </w:r>
    </w:p>
    <w:p>
      <w:pPr>
        <w:spacing w:after="60" w:before="60" w:line="300"/>
      </w:pPr>
      <w:r>
        <w:rPr>
          <w:rFonts w:ascii="Calibri" w:cs="Calibri" w:eastAsia="Calibri" w:hAnsi="Calibri"/>
          <w:color w:val="303832"/>
          <w:sz w:val="22"/>
          <w:szCs w:val="22"/>
        </w:rPr>
        <w:t xml:space="preserve">The following resources, official government websites, and technical documentation were used during the development of the Udaan project:</w:t>
      </w:r>
    </w:p>
    <w:p>
      <w:pPr>
        <w:pStyle w:val="ListParagraph"/>
        <w:numPr>
          <w:ilvl w:val="0"/>
          <w:numId w:val="1"/>
        </w:numPr>
        <w:spacing w:after="40" w:before="40" w:line="280"/>
      </w:pPr>
      <w:r>
        <w:rPr>
          <w:rFonts w:ascii="Calibri" w:cs="Calibri" w:eastAsia="Calibri" w:hAnsi="Calibri"/>
          <w:b/>
          <w:bCs/>
          <w:color w:val="234B38"/>
          <w:sz w:val="22"/>
          <w:szCs w:val="22"/>
        </w:rPr>
        <w:t xml:space="preserve">[1]</w:t>
      </w:r>
      <w:r>
        <w:rPr>
          <w:rFonts w:ascii="Calibri" w:cs="Calibri" w:eastAsia="Calibri" w:hAnsi="Calibri"/>
          <w:color w:val="303832"/>
          <w:sz w:val="22"/>
          <w:szCs w:val="22"/>
        </w:rPr>
        <w:t xml:space="preserve"> Government of Maharashtra. MahaDBT Portal (Direct Benefit Transfer). Available at: https://mahadbt.maharashtra.gov.in/</w:t>
      </w:r>
    </w:p>
    <w:p>
      <w:pPr>
        <w:pStyle w:val="ListParagraph"/>
        <w:numPr>
          <w:ilvl w:val="0"/>
          <w:numId w:val="1"/>
        </w:numPr>
        <w:spacing w:after="40" w:before="40" w:line="280"/>
      </w:pPr>
      <w:r>
        <w:rPr>
          <w:rFonts w:ascii="Calibri" w:cs="Calibri" w:eastAsia="Calibri" w:hAnsi="Calibri"/>
          <w:b/>
          <w:bCs/>
          <w:color w:val="234B38"/>
          <w:sz w:val="22"/>
          <w:szCs w:val="22"/>
        </w:rPr>
        <w:t xml:space="preserve">[2]</w:t>
      </w:r>
      <w:r>
        <w:rPr>
          <w:rFonts w:ascii="Calibri" w:cs="Calibri" w:eastAsia="Calibri" w:hAnsi="Calibri"/>
          <w:color w:val="303832"/>
          <w:sz w:val="22"/>
          <w:szCs w:val="22"/>
        </w:rPr>
        <w:t xml:space="preserve"> Ministry of Education, Government of India. National Scholarship Portal (NSP). Available at: https://scholarships.gov.in/</w:t>
      </w:r>
    </w:p>
    <w:p>
      <w:pPr>
        <w:pStyle w:val="ListParagraph"/>
        <w:numPr>
          <w:ilvl w:val="0"/>
          <w:numId w:val="1"/>
        </w:numPr>
        <w:spacing w:after="40" w:before="40" w:line="280"/>
      </w:pPr>
      <w:r>
        <w:rPr>
          <w:rFonts w:ascii="Calibri" w:cs="Calibri" w:eastAsia="Calibri" w:hAnsi="Calibri"/>
          <w:b/>
          <w:bCs/>
          <w:color w:val="234B38"/>
          <w:sz w:val="22"/>
          <w:szCs w:val="22"/>
        </w:rPr>
        <w:t xml:space="preserve">[3]</w:t>
      </w:r>
      <w:r>
        <w:rPr>
          <w:rFonts w:ascii="Calibri" w:cs="Calibri" w:eastAsia="Calibri" w:hAnsi="Calibri"/>
          <w:color w:val="303832"/>
          <w:sz w:val="22"/>
          <w:szCs w:val="22"/>
        </w:rPr>
        <w:t xml:space="preserve"> Directorate of Technical Education (DTE), Maharashtra State. Centralized Admission Process (CAP) Guidelines. Available at: https://dtemaharashtra.gov.in/</w:t>
      </w:r>
    </w:p>
    <w:p>
      <w:pPr>
        <w:pStyle w:val="ListParagraph"/>
        <w:numPr>
          <w:ilvl w:val="0"/>
          <w:numId w:val="1"/>
        </w:numPr>
        <w:spacing w:after="40" w:before="40" w:line="280"/>
      </w:pPr>
      <w:r>
        <w:rPr>
          <w:rFonts w:ascii="Calibri" w:cs="Calibri" w:eastAsia="Calibri" w:hAnsi="Calibri"/>
          <w:b/>
          <w:bCs/>
          <w:color w:val="234B38"/>
          <w:sz w:val="22"/>
          <w:szCs w:val="22"/>
        </w:rPr>
        <w:t xml:space="preserve">[4]</w:t>
      </w:r>
      <w:r>
        <w:rPr>
          <w:rFonts w:ascii="Calibri" w:cs="Calibri" w:eastAsia="Calibri" w:hAnsi="Calibri"/>
          <w:color w:val="303832"/>
          <w:sz w:val="22"/>
          <w:szCs w:val="22"/>
        </w:rPr>
        <w:t xml:space="preserve"> Directorate General of Training (DGT), Ministry of Skill Development and Entrepreneurship. Craftsmen Training Scheme (CTS) ITI Portal. Available at: https://www.dgt.gov.in/</w:t>
      </w:r>
    </w:p>
    <w:p>
      <w:pPr>
        <w:pStyle w:val="ListParagraph"/>
        <w:numPr>
          <w:ilvl w:val="0"/>
          <w:numId w:val="1"/>
        </w:numPr>
        <w:spacing w:after="40" w:before="40" w:line="280"/>
      </w:pPr>
      <w:r>
        <w:rPr>
          <w:rFonts w:ascii="Calibri" w:cs="Calibri" w:eastAsia="Calibri" w:hAnsi="Calibri"/>
          <w:b/>
          <w:bCs/>
          <w:color w:val="234B38"/>
          <w:sz w:val="22"/>
          <w:szCs w:val="22"/>
        </w:rPr>
        <w:t xml:space="preserve">[5]</w:t>
      </w:r>
      <w:r>
        <w:rPr>
          <w:rFonts w:ascii="Calibri" w:cs="Calibri" w:eastAsia="Calibri" w:hAnsi="Calibri"/>
          <w:color w:val="303832"/>
          <w:sz w:val="22"/>
          <w:szCs w:val="22"/>
        </w:rPr>
        <w:t xml:space="preserve"> National Council of Educational Research and Training (NCERT). Career Guidance Guidelines for Secondary School Students, New Delhi.</w:t>
      </w:r>
    </w:p>
    <w:p>
      <w:pPr>
        <w:pStyle w:val="ListParagraph"/>
        <w:numPr>
          <w:ilvl w:val="0"/>
          <w:numId w:val="1"/>
        </w:numPr>
        <w:spacing w:after="40" w:before="40" w:line="280"/>
      </w:pPr>
      <w:r>
        <w:rPr>
          <w:rFonts w:ascii="Calibri" w:cs="Calibri" w:eastAsia="Calibri" w:hAnsi="Calibri"/>
          <w:b/>
          <w:bCs/>
          <w:color w:val="234B38"/>
          <w:sz w:val="22"/>
          <w:szCs w:val="22"/>
        </w:rPr>
        <w:t xml:space="preserve">[6]</w:t>
      </w:r>
      <w:r>
        <w:rPr>
          <w:rFonts w:ascii="Calibri" w:cs="Calibri" w:eastAsia="Calibri" w:hAnsi="Calibri"/>
          <w:color w:val="303832"/>
          <w:sz w:val="22"/>
          <w:szCs w:val="22"/>
        </w:rPr>
        <w:t xml:space="preserve"> Ministry of Education, Government of India. National Education Policy (NEP) 2020.</w:t>
      </w:r>
    </w:p>
    <w:p>
      <w:pPr>
        <w:pStyle w:val="ListParagraph"/>
        <w:numPr>
          <w:ilvl w:val="0"/>
          <w:numId w:val="1"/>
        </w:numPr>
        <w:spacing w:after="40" w:before="40" w:line="280"/>
      </w:pPr>
      <w:r>
        <w:rPr>
          <w:rFonts w:ascii="Calibri" w:cs="Calibri" w:eastAsia="Calibri" w:hAnsi="Calibri"/>
          <w:b/>
          <w:bCs/>
          <w:color w:val="234B38"/>
          <w:sz w:val="22"/>
          <w:szCs w:val="22"/>
        </w:rPr>
        <w:t xml:space="preserve">[7]</w:t>
      </w:r>
      <w:r>
        <w:rPr>
          <w:rFonts w:ascii="Calibri" w:cs="Calibri" w:eastAsia="Calibri" w:hAnsi="Calibri"/>
          <w:color w:val="303832"/>
          <w:sz w:val="22"/>
          <w:szCs w:val="22"/>
        </w:rPr>
        <w:t xml:space="preserve"> React Documentation and Community Guidelines. Available at: https://react.dev/</w:t>
      </w:r>
    </w:p>
    <w:p>
      <w:pPr>
        <w:pStyle w:val="ListParagraph"/>
        <w:numPr>
          <w:ilvl w:val="0"/>
          <w:numId w:val="1"/>
        </w:numPr>
        <w:spacing w:after="40" w:before="40" w:line="280"/>
      </w:pPr>
      <w:r>
        <w:rPr>
          <w:rFonts w:ascii="Calibri" w:cs="Calibri" w:eastAsia="Calibri" w:hAnsi="Calibri"/>
          <w:b/>
          <w:bCs/>
          <w:color w:val="234B38"/>
          <w:sz w:val="22"/>
          <w:szCs w:val="22"/>
        </w:rPr>
        <w:t xml:space="preserve">[8]</w:t>
      </w:r>
      <w:r>
        <w:rPr>
          <w:rFonts w:ascii="Calibri" w:cs="Calibri" w:eastAsia="Calibri" w:hAnsi="Calibri"/>
          <w:color w:val="303832"/>
          <w:sz w:val="22"/>
          <w:szCs w:val="22"/>
        </w:rPr>
        <w:t xml:space="preserve"> TypeScript Official Handbook. Microsoft Corporation. Available at: https://www.typescriptlang.org/</w:t>
      </w:r>
    </w:p>
    <w:p>
      <w:pPr>
        <w:pStyle w:val="ListParagraph"/>
        <w:numPr>
          <w:ilvl w:val="0"/>
          <w:numId w:val="1"/>
        </w:numPr>
        <w:spacing w:after="40" w:before="40" w:line="280"/>
      </w:pPr>
      <w:r>
        <w:rPr>
          <w:rFonts w:ascii="Calibri" w:cs="Calibri" w:eastAsia="Calibri" w:hAnsi="Calibri"/>
          <w:b/>
          <w:bCs/>
          <w:color w:val="234B38"/>
          <w:sz w:val="22"/>
          <w:szCs w:val="22"/>
        </w:rPr>
        <w:t xml:space="preserve">[9]</w:t>
      </w:r>
      <w:r>
        <w:rPr>
          <w:rFonts w:ascii="Calibri" w:cs="Calibri" w:eastAsia="Calibri" w:hAnsi="Calibri"/>
          <w:color w:val="303832"/>
          <w:sz w:val="22"/>
          <w:szCs w:val="22"/>
        </w:rPr>
        <w:t xml:space="preserve"> Vite Frontend Tooling Documentation. Available at: https://vite.dev/</w:t>
      </w:r>
    </w:p>
    <w:p>
      <w:pPr>
        <w:pStyle w:val="ListParagraph"/>
        <w:numPr>
          <w:ilvl w:val="0"/>
          <w:numId w:val="1"/>
        </w:numPr>
        <w:spacing w:after="40" w:before="40" w:line="280"/>
      </w:pPr>
      <w:r>
        <w:rPr>
          <w:rFonts w:ascii="Calibri" w:cs="Calibri" w:eastAsia="Calibri" w:hAnsi="Calibri"/>
          <w:b/>
          <w:bCs/>
          <w:color w:val="234B38"/>
          <w:sz w:val="22"/>
          <w:szCs w:val="22"/>
        </w:rPr>
        <w:t xml:space="preserve">[10]</w:t>
      </w:r>
      <w:r>
        <w:rPr>
          <w:rFonts w:ascii="Calibri" w:cs="Calibri" w:eastAsia="Calibri" w:hAnsi="Calibri"/>
          <w:color w:val="303832"/>
          <w:sz w:val="22"/>
          <w:szCs w:val="22"/>
        </w:rPr>
        <w:t xml:space="preserve"> World Wide Web Consortium (W3C). Web Content Accessibility Guidelines (WCAG) 2.1 Standards. Available at: https://www.w3.org/WAI/</w:t>
      </w:r>
    </w:p>
    <w:p>
      <w:pPr>
        <w:pStyle w:val="ListParagraph"/>
        <w:numPr>
          <w:ilvl w:val="0"/>
          <w:numId w:val="1"/>
        </w:numPr>
        <w:spacing w:after="40" w:before="40" w:line="280"/>
      </w:pPr>
      <w:r>
        <w:rPr>
          <w:rFonts w:ascii="Calibri" w:cs="Calibri" w:eastAsia="Calibri" w:hAnsi="Calibri"/>
          <w:b/>
          <w:bCs/>
          <w:color w:val="234B38"/>
          <w:sz w:val="22"/>
          <w:szCs w:val="22"/>
        </w:rPr>
        <w:t xml:space="preserve">[11]</w:t>
      </w:r>
      <w:r>
        <w:rPr>
          <w:rFonts w:ascii="Calibri" w:cs="Calibri" w:eastAsia="Calibri" w:hAnsi="Calibri"/>
          <w:color w:val="303832"/>
          <w:sz w:val="22"/>
          <w:szCs w:val="22"/>
        </w:rPr>
        <w:t xml:space="preserve"> Mozilla Developer Network (MDN). Web Storage API and Web Speech API. Available at: https://developer.mozilla.org/</w:t>
      </w:r>
    </w:p>
    <w:p>
      <w:pPr>
        <w:spacing w:after="120" w:before="240"/>
      </w:pPr>
    </w:p>
    <w:p>
      <w:pPr>
        <w:spacing w:after="60" w:before="60"/>
        <w:jc w:val="center"/>
      </w:pPr>
      <w:r>
        <w:rPr>
          <w:rFonts w:ascii="Calibri" w:cs="Calibri" w:eastAsia="Calibri" w:hAnsi="Calibri"/>
          <w:b/>
          <w:bCs/>
          <w:color w:val="234B38"/>
          <w:sz w:val="20"/>
          <w:szCs w:val="20"/>
        </w:rPr>
        <w:t xml:space="preserve">*** END OF PROJECT REPORT ***</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af7dcf54c7e37847aac55d630b8a8efde3db0306.undefined"/><Relationship Id="rId8" Type="http://schemas.openxmlformats.org/officeDocument/2006/relationships/image" Target="media/76049ca181ea11e544a186c2f815e4c6b605561f.undefined"/><Relationship Id="rId9" Type="http://schemas.openxmlformats.org/officeDocument/2006/relationships/image" Target="media/75a45f1de0ddf76d28f13496cfbabffbc019171b.undefined"/><Relationship Id="rId10" Type="http://schemas.openxmlformats.org/officeDocument/2006/relationships/image" Target="media/97f78c1809e41bc18902748bdbe8697e59b0b98e.undefined"/><Relationship Id="rId11" Type="http://schemas.openxmlformats.org/officeDocument/2006/relationships/image" Target="media/ffae23e5bf071f1bc2e8519f57a9c8b641ead55f.undefined"/><Relationship Id="rId12" Type="http://schemas.openxmlformats.org/officeDocument/2006/relationships/image" Target="media/02118b5f3a82defbc134b0f13a57afe0c4f05d7b.undefined"/><Relationship Id="rId13" Type="http://schemas.openxmlformats.org/officeDocument/2006/relationships/image" Target="media/d581587ea46740b55b020ff5e3393506452e9673.undefined"/><Relationship Id="rId14" Type="http://schemas.openxmlformats.org/officeDocument/2006/relationships/image" Target="media/573f7399929b80fb42f53759ae162e776e26b347.undefined"/><Relationship Id="rId15" Type="http://schemas.openxmlformats.org/officeDocument/2006/relationships/image" Target="media/2303177df0584bbf51d286026c4df31b1aa5f011.undefined"/><Relationship Id="rId16" Type="http://schemas.openxmlformats.org/officeDocument/2006/relationships/image" Target="media/8c35e33f96daf1aa6d3de85a5cca151a31c0449b.undefined"/><Relationship Id="rId17" Type="http://schemas.openxmlformats.org/officeDocument/2006/relationships/image" Target="media/d3f7aea0c6c64a3ef3531ac6549f9d2ce0a63c6b.undefined"/><Relationship Id="rId18" Type="http://schemas.openxmlformats.org/officeDocument/2006/relationships/image" Target="media/987ef0b218672fbcd39099040ae92d8720fc2457.undefined"/><Relationship Id="rId19" Type="http://schemas.openxmlformats.org/officeDocument/2006/relationships/image" Target="media/d1b40cfe84e45722478c9a5b24e581456cda2cfd.undefined"/><Relationship Id="rId20" Type="http://schemas.openxmlformats.org/officeDocument/2006/relationships/image" Target="media/7f7a1530af7083f27c4e169a4e390dcae95652cd.undefined"/><Relationship Id="rId21" Type="http://schemas.openxmlformats.org/officeDocument/2006/relationships/image" Target="media/01384ef62fdfda43143802fcce0895cafcd72cda.undefined"/><Relationship Id="rId22" Type="http://schemas.openxmlformats.org/officeDocument/2006/relationships/image" Target="media/c0fac7acbcbe3f5c8a0c488598ee6b3549812541.undefined"/><Relationship Id="rId23" Type="http://schemas.openxmlformats.org/officeDocument/2006/relationships/image" Target="media/79871022245f1977b380134b877c69458367c63f.undefined"/><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Career Guidance Portal for Underprivileged Students (Udaan)</dc:title>
  <dc:creator>Zeeshaan Shaikh</dc:creator>
  <dc:description>Community Engagement Program (CEP) Final Year IT Project Report</dc:description>
  <cp:lastModifiedBy>Un-named</cp:lastModifiedBy>
  <cp:revision>1</cp:revision>
  <dcterms:created xsi:type="dcterms:W3CDTF">2026-10-23T17:18:13.891Z</dcterms:created>
  <dcterms:modified xsi:type="dcterms:W3CDTF">2026-10-23T17:18:13.892Z</dcterms:modified>
</cp:coreProperties>
</file>

<file path=docProps/custom.xml><?xml version="1.0" encoding="utf-8"?>
<Properties xmlns="http://schemas.openxmlformats.org/officeDocument/2006/custom-properties" xmlns:vt="http://schemas.openxmlformats.org/officeDocument/2006/docPropsVTypes"/>
</file>