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3C5134">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C5134">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C5134">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C5134">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C5134">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3C5134">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C5134">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C5134">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C5134">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C5134">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C5134">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C5134">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C5134">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C5134">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C5134">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C5134">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C5134">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C5134">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3C5134">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C5134">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3C5134">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C5134">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C5134">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C5134">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C5134">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C5134">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C5134">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C5134">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C5134">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C5134">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C5134">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C5134">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C5134">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C5134">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C5134">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C5134">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C5134">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C5134">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C5134">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C5134">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C5134">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3C5134">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C5134">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C5134">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lastRenderedPageBreak/>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lastRenderedPageBreak/>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lastRenderedPageBreak/>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lastRenderedPageBreak/>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lastRenderedPageBreak/>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how to handle multiple item </w:t>
            </w:r>
            <w:r>
              <w:lastRenderedPageBreak/>
              <w:t>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lastRenderedPageBreak/>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lastRenderedPageBreak/>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lastRenderedPageBreak/>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lastRenderedPageBreak/>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lastRenderedPageBreak/>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05pt;height:103.05pt" o:ole="">
            <v:imagedata r:id="rId47" o:title=""/>
          </v:shape>
          <o:OLEObject Type="Embed" ProgID="Visio.Drawing.11" ShapeID="_x0000_i1025" DrawAspect="Content" ObjectID="_1441621039"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lastRenderedPageBreak/>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lastRenderedPageBreak/>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lastRenderedPageBreak/>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lastRenderedPageBreak/>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lastRenderedPageBreak/>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rsidR="00E90F68" w:rsidRDefault="00E90F68" w:rsidP="00E90F68">
      <w:pPr>
        <w:pStyle w:val="Heading3"/>
      </w:pPr>
      <w:bookmarkStart w:id="302" w:name="_Toc314765878"/>
      <w:r>
        <w:lastRenderedPageBreak/>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lastRenderedPageBreak/>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rsidR="00E90F68" w:rsidRDefault="00E90F68" w:rsidP="00E90F68">
      <w:pPr>
        <w:pStyle w:val="Heading3"/>
      </w:pPr>
      <w:bookmarkStart w:id="306" w:name="_Toc314765882"/>
      <w:r>
        <w:lastRenderedPageBreak/>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3C5134"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3C5134"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3C5134"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3C5134"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3C5134"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3C5134"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3C5134"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3C5134"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3C5134"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3C5134"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3C5134"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3C5134"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3C5134"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3C5134"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3C5134"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3C5134"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3C5134"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3C5134"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3C5134"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161F6D" w:rsidRDefault="00161F6D" w:rsidP="00044145">
      <w:pPr>
        <w:pStyle w:val="ListParagraph"/>
        <w:numPr>
          <w:ilvl w:val="0"/>
          <w:numId w:val="40"/>
        </w:numPr>
        <w:spacing w:line="240" w:lineRule="auto"/>
      </w:pPr>
      <w:r>
        <w:t>Improved documentation for the process of validating an External Variable value (Section 5.3.5.2.1.3)</w:t>
      </w:r>
    </w:p>
    <w:p w:rsidR="00161F6D" w:rsidRDefault="00161F6D" w:rsidP="00044145">
      <w:pPr>
        <w:pStyle w:val="ListParagraph"/>
        <w:numPr>
          <w:ilvl w:val="0"/>
          <w:numId w:val="40"/>
        </w:numPr>
        <w:spacing w:line="240" w:lineRule="auto"/>
      </w:pPr>
      <w:r>
        <w:t>Made explicit the Perl 5 regular expression metacharacters which must be escaped for the escape_regex and regex_capture functions</w:t>
      </w:r>
      <w:r w:rsidR="000A00EF">
        <w:t xml:space="preserve">. Clarified documentation regarding allowed sub-components and multi-valued components </w:t>
      </w:r>
      <w:r>
        <w:t>(Section 4.3.40</w:t>
      </w:r>
      <w:r w:rsidR="005501CF">
        <w:t>, 4.3.45</w:t>
      </w:r>
      <w:r>
        <w:t>)</w:t>
      </w:r>
      <w:r w:rsidR="001B3334">
        <w:t>.</w:t>
      </w:r>
    </w:p>
    <w:p w:rsidR="000A00EF" w:rsidRDefault="000A00EF" w:rsidP="00044145">
      <w:pPr>
        <w:pStyle w:val="ListParagraph"/>
        <w:numPr>
          <w:ilvl w:val="0"/>
          <w:numId w:val="40"/>
        </w:numPr>
        <w:spacing w:line="240" w:lineRule="auto"/>
      </w:pPr>
      <w:r>
        <w:t>Added documentation to regex_capture function to correct the expected behavior when handling zero or more than one capturing sub-pattern</w:t>
      </w:r>
      <w:r w:rsidR="003C5134">
        <w:t xml:space="preserve"> (Section 4.3.45)</w:t>
      </w:r>
      <w:bookmarkStart w:id="408" w:name="_GoBack"/>
      <w:bookmarkEnd w:id="408"/>
      <w:r>
        <w:t>.</w:t>
      </w:r>
    </w:p>
    <w:p w:rsidR="000A00EF" w:rsidRDefault="000A00EF" w:rsidP="00044145">
      <w:pPr>
        <w:pStyle w:val="ListParagraph"/>
        <w:numPr>
          <w:ilvl w:val="0"/>
          <w:numId w:val="40"/>
        </w:numPr>
        <w:spacing w:line="240" w:lineRule="auto"/>
      </w:pPr>
      <w:r>
        <w:t>Documented how to handle invalid and unsupported regular expression syntax (Appendix D).</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w:t>
      </w:r>
      <w:r>
        <w:lastRenderedPageBreak/>
        <w:t xml:space="preserve">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lastRenderedPageBreak/>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969" w:rsidRDefault="00DF7969" w:rsidP="00383C31">
      <w:r>
        <w:separator/>
      </w:r>
    </w:p>
  </w:endnote>
  <w:endnote w:type="continuationSeparator" w:id="0">
    <w:p w:rsidR="00DF7969" w:rsidRDefault="00DF7969" w:rsidP="00383C31">
      <w:r>
        <w:continuationSeparator/>
      </w:r>
    </w:p>
  </w:endnote>
  <w:endnote w:type="continuationNotice" w:id="1">
    <w:p w:rsidR="00DF7969" w:rsidRDefault="00DF7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DF7969" w:rsidRDefault="00DF7969">
        <w:pPr>
          <w:pStyle w:val="Footer"/>
          <w:jc w:val="right"/>
        </w:pPr>
        <w:r>
          <w:fldChar w:fldCharType="begin"/>
        </w:r>
        <w:r>
          <w:instrText xml:space="preserve"> PAGE   \* MERGEFORMAT </w:instrText>
        </w:r>
        <w:r>
          <w:fldChar w:fldCharType="separate"/>
        </w:r>
        <w:r w:rsidR="003C5134">
          <w:rPr>
            <w:noProof/>
          </w:rPr>
          <w:t>141</w:t>
        </w:r>
        <w:r>
          <w:rPr>
            <w:noProof/>
          </w:rPr>
          <w:fldChar w:fldCharType="end"/>
        </w:r>
      </w:p>
    </w:sdtContent>
  </w:sdt>
  <w:p w:rsidR="00DF7969" w:rsidRDefault="00DF7969"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969" w:rsidRDefault="00DF7969" w:rsidP="00383C31">
      <w:r>
        <w:separator/>
      </w:r>
    </w:p>
  </w:footnote>
  <w:footnote w:type="continuationSeparator" w:id="0">
    <w:p w:rsidR="00DF7969" w:rsidRDefault="00DF7969" w:rsidP="00383C31">
      <w:r>
        <w:continuationSeparator/>
      </w:r>
    </w:p>
  </w:footnote>
  <w:footnote w:type="continuationNotice" w:id="1">
    <w:p w:rsidR="00DF7969" w:rsidRDefault="00DF7969">
      <w:pPr>
        <w:spacing w:after="0" w:line="240" w:lineRule="auto"/>
      </w:pPr>
    </w:p>
  </w:footnote>
  <w:footnote w:id="2">
    <w:p w:rsidR="00DF7969" w:rsidRDefault="00DF7969">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DF7969" w:rsidRDefault="00DF7969">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DF7969" w:rsidRDefault="00DF7969">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DF7969" w:rsidRDefault="00DF7969">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DF7969" w:rsidRDefault="00DF7969" w:rsidP="00BE7382">
      <w:pPr>
        <w:pStyle w:val="FootnoteText"/>
      </w:pPr>
      <w:r>
        <w:rPr>
          <w:rStyle w:val="FootnoteReference"/>
        </w:rPr>
        <w:footnoteRef/>
      </w:r>
      <w:r>
        <w:t xml:space="preserve"> The National Security Agency (NSA) Configuration Guides</w:t>
      </w:r>
    </w:p>
    <w:p w:rsidR="00DF7969" w:rsidRDefault="003C5134" w:rsidP="00BE7382">
      <w:pPr>
        <w:pStyle w:val="FootnoteText"/>
      </w:pPr>
      <w:hyperlink r:id="rId5" w:history="1">
        <w:r w:rsidR="00DF7969" w:rsidRPr="00BE7382">
          <w:rPr>
            <w:rStyle w:val="Hyperlink"/>
          </w:rPr>
          <w:t>http://www.nsa.gov/ia/guidance/security_configuration_guides/</w:t>
        </w:r>
      </w:hyperlink>
    </w:p>
  </w:footnote>
  <w:footnote w:id="7">
    <w:p w:rsidR="00DF7969" w:rsidRPr="00BE7382" w:rsidRDefault="00DF7969" w:rsidP="00BE7382">
      <w:pPr>
        <w:pStyle w:val="FootnoteText"/>
      </w:pPr>
      <w:r>
        <w:rPr>
          <w:rStyle w:val="FootnoteReference"/>
        </w:rPr>
        <w:footnoteRef/>
      </w:r>
      <w:r>
        <w:t xml:space="preserve"> </w:t>
      </w:r>
      <w:r w:rsidRPr="00BE7382">
        <w:t>The National Institute of Standards and Technology (NIST) National Checklist Program</w:t>
      </w:r>
    </w:p>
    <w:p w:rsidR="00DF7969" w:rsidRDefault="003C5134">
      <w:pPr>
        <w:pStyle w:val="FootnoteText"/>
      </w:pPr>
      <w:hyperlink r:id="rId6" w:history="1">
        <w:r w:rsidR="00DF7969" w:rsidRPr="00BE7382">
          <w:rPr>
            <w:rStyle w:val="Hyperlink"/>
          </w:rPr>
          <w:t>http://checklists.nist.gov/</w:t>
        </w:r>
      </w:hyperlink>
    </w:p>
  </w:footnote>
  <w:footnote w:id="8">
    <w:p w:rsidR="00DF7969" w:rsidRDefault="00DF7969">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DF7969" w:rsidRDefault="00DF7969">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DF7969" w:rsidRDefault="00DF7969"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DF7969" w:rsidRDefault="00DF7969">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DF7969" w:rsidRDefault="00DF7969">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DF7969" w:rsidRDefault="00DF7969">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DF7969" w:rsidRDefault="00DF7969">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DF7969" w:rsidRDefault="00DF7969"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DF7969" w:rsidRDefault="00DF7969">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DF7969" w:rsidRPr="000C56E8" w:rsidRDefault="00DF7969">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DF7969" w:rsidRDefault="00DF7969">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DF7969" w:rsidRDefault="00DF7969"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DF7969" w:rsidRPr="00E737FA" w:rsidRDefault="00DF7969">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DF7969" w:rsidRPr="00E737FA" w:rsidRDefault="00DF7969">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969" w:rsidRPr="001B78AF" w:rsidRDefault="003C5134"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F7969" w:rsidRPr="001B78AF">
      <w:t xml:space="preserve"> The OVAL® Language Specification: Version 5.1</w:t>
    </w:r>
    <w:r w:rsidR="00DF7969">
      <w:t xml:space="preserve">1 Revision 2 </w:t>
    </w:r>
    <w:r w:rsidR="00DF7969">
      <w:br/>
      <w:t>Date: 09</w:t>
    </w:r>
    <w:r w:rsidR="00DF7969" w:rsidRPr="001B78AF">
      <w:t>-2</w:t>
    </w:r>
    <w:r w:rsidR="00DF7969">
      <w:t>5</w:t>
    </w:r>
    <w:r w:rsidR="00DF7969" w:rsidRPr="001B78AF">
      <w:t>-201</w:t>
    </w:r>
    <w:r w:rsidR="00DF7969">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0EF"/>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1F6D"/>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334"/>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134"/>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1CF"/>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798B4-1722-4B9B-A1E9-A2F072E248D6}">
  <ds:schemaRefs>
    <ds:schemaRef ds:uri="http://schemas.openxmlformats.org/officeDocument/2006/bibliography"/>
  </ds:schemaRefs>
</ds:datastoreItem>
</file>

<file path=customXml/itemProps3.xml><?xml version="1.0" encoding="utf-8"?>
<ds:datastoreItem xmlns:ds="http://schemas.openxmlformats.org/officeDocument/2006/customXml" ds:itemID="{3D919AE7-2F9B-4B98-8BA3-3DA5DB503377}">
  <ds:schemaRefs>
    <ds:schemaRef ds:uri="http://schemas.openxmlformats.org/officeDocument/2006/bibliography"/>
  </ds:schemaRefs>
</ds:datastoreItem>
</file>

<file path=customXml/itemProps4.xml><?xml version="1.0" encoding="utf-8"?>
<ds:datastoreItem xmlns:ds="http://schemas.openxmlformats.org/officeDocument/2006/customXml" ds:itemID="{DD24814C-C92D-486C-8427-8B8A9D399794}">
  <ds:schemaRefs>
    <ds:schemaRef ds:uri="http://schemas.openxmlformats.org/officeDocument/2006/bibliography"/>
  </ds:schemaRefs>
</ds:datastoreItem>
</file>

<file path=customXml/itemProps5.xml><?xml version="1.0" encoding="utf-8"?>
<ds:datastoreItem xmlns:ds="http://schemas.openxmlformats.org/officeDocument/2006/customXml" ds:itemID="{26C09698-1D62-4999-B3FD-4E9936F1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143</Pages>
  <Words>42644</Words>
  <Characters>243071</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Rothenberg</cp:lastModifiedBy>
  <cp:revision>260</cp:revision>
  <cp:lastPrinted>2011-09-15T11:22:00Z</cp:lastPrinted>
  <dcterms:created xsi:type="dcterms:W3CDTF">2011-08-22T02:14:00Z</dcterms:created>
  <dcterms:modified xsi:type="dcterms:W3CDTF">2013-09-25T17:31:00Z</dcterms:modified>
</cp:coreProperties>
</file>