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B5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设计一个学生综测成绩系统，要求如下：</w:t>
      </w:r>
    </w:p>
    <w:p w14:paraId="13E52FA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一个数据库，包含两大主体，学生成绩表和活动表，活动表的格式如同目录下“活动信息表示例”所示，学生成绩表的格式也如“学生综测评分表”所示，但注意，“学生综测评分表”下的“身心素养”，“文艺素养”，“劳动素养”，“创新素养”四个板块，每一个下都有一个从表，格式如“学生活动评分表示例”所示，另外，所有成绩默认都是0分。</w:t>
      </w:r>
    </w:p>
    <w:p w14:paraId="141D528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要求能对学生成绩，所参与的活动及其得分，以及活动总列表设计界面进行增删改查。</w:t>
      </w:r>
    </w:p>
    <w:p w14:paraId="4D8DEA6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要求能够从导入的xlsx文件中（与示例相同的格式）提取相应的数据，并能导出选定范围的信息。文件路径由用户自己选定。</w:t>
      </w:r>
    </w:p>
    <w:p w14:paraId="04ED222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出现错误能够给出错误提示，或者用文件记录</w:t>
      </w:r>
    </w:p>
    <w:p w14:paraId="331FB41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系统结构设计任意，采取你认为最高效的方式。</w:t>
      </w:r>
    </w:p>
    <w:p w14:paraId="5B8486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平台是Windows11</w:t>
      </w:r>
      <w:bookmarkStart w:id="0" w:name="_GoBack"/>
      <w:bookmarkEnd w:id="0"/>
    </w:p>
    <w:p w14:paraId="7D02CB28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823C7"/>
    <w:multiLevelType w:val="singleLevel"/>
    <w:tmpl w:val="C37823C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90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2026-03-27T07:05:38Z</dcterms:created>
  <dc:creator>39905</dc:creator>
  <cp:lastModifiedBy>蔡镇泽</cp:lastModifiedBy>
  <dcterms:modified xsi:type="dcterms:W3CDTF">2026-03-27T07:33:04Z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eyJoZGlkIjoiODE3YTRhYzliMGM0YzYzYTg4ZTA3MmQ5OWQ4ODZjZjIiLCJ1c2VySWQiOiIxNjIwNjM0NjMxIn0=</vt:lpwstr>
  </property>
  <property fmtid="{D5CDD505-2E9C-101B-9397-08002B2CF9AE}" pid="4" name="ICV">
    <vt:lpwstr>46162EB586D4444D8A6959895FED499E_12</vt:lpwstr>
  </property>
</Properties>
</file>