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785334a9916d3c31b72b5484f4bf885d56b96eb"/>
    <w:p>
      <w:pPr>
        <w:pStyle w:val="Heading1"/>
      </w:pPr>
      <w:r>
        <w:t xml:space="preserve">Designing Integrity‑Driven University Governance</w:t>
      </w:r>
    </w:p>
    <w:bookmarkStart w:id="22" w:name="introduction"/>
    <w:p>
      <w:pPr>
        <w:pStyle w:val="Heading2"/>
      </w:pPr>
      <w:r>
        <w:t xml:space="preserve">Introduction</w:t>
      </w:r>
    </w:p>
    <w:p>
      <w:pPr>
        <w:pStyle w:val="FirstParagraph"/>
      </w:pPr>
      <w:r>
        <w:rPr>
          <w:b/>
          <w:bCs/>
        </w:rPr>
        <w:t xml:space="preserve">Integrity-Driven University Governance</w:t>
      </w:r>
      <w:r>
        <w:t xml:space="preserve"> </w:t>
      </w:r>
      <w:r>
        <w:t xml:space="preserve">refers to governance systems in higher education that place ethical integrity at their core. This approach emerges as a response to contemporary challenges facing universities worldwide – from high-profile academic misconduct and research fraud cases to financial mismanagement and corruption scandals. Amid rising public scrutiny, universities are under pressure to</w:t>
      </w:r>
      <w:r>
        <w:t xml:space="preserve"> </w:t>
      </w:r>
      <w:r>
        <w:rPr>
          <w:b/>
          <w:bCs/>
        </w:rPr>
        <w:t xml:space="preserve">strengthen trust, accountability, and ethical standards</w:t>
      </w:r>
      <w:r>
        <w:t xml:space="preserve"> </w:t>
      </w:r>
      <w:r>
        <w:t xml:space="preserve">in their decision-making and operations. Integrity is not just a personal virtue but a structural necessity in higher education governance</w:t>
      </w:r>
      <w:hyperlink r:id="rId21">
        <w:r>
          <w:rPr>
            <w:rStyle w:val="Hyperlink"/>
          </w:rPr>
          <w:t xml:space="preserve">[1]</w:t>
        </w:r>
      </w:hyperlink>
      <w:r>
        <w:t xml:space="preserve">. Recent studies stress that integrity acts as a foundational</w:t>
      </w:r>
      <w:r>
        <w:t xml:space="preserve"> </w:t>
      </w:r>
      <w:r>
        <w:rPr>
          <w:i/>
          <w:iCs/>
        </w:rPr>
        <w:t xml:space="preserve">“code”</w:t>
      </w:r>
      <w:r>
        <w:t xml:space="preserve"> </w:t>
      </w:r>
      <w:r>
        <w:t xml:space="preserve">defining behavior within educational institutions</w:t>
      </w:r>
      <w:hyperlink r:id="rId21">
        <w:r>
          <w:rPr>
            <w:rStyle w:val="Hyperlink"/>
          </w:rPr>
          <w:t xml:space="preserve">[1]</w:t>
        </w:r>
      </w:hyperlink>
      <w:r>
        <w:t xml:space="preserve">. In other words, governance structures imbued with integrity principles are seen as critical to maintaining academic credibility, quality, and public confidence. This PhD topic will investigate how to</w:t>
      </w:r>
      <w:r>
        <w:t xml:space="preserve"> </w:t>
      </w:r>
      <w:r>
        <w:rPr>
          <w:b/>
          <w:bCs/>
        </w:rPr>
        <w:t xml:space="preserve">design university governance frameworks driven by integrity</w:t>
      </w:r>
      <w:r>
        <w:t xml:space="preserve">, addressing gaps between formal controls and the ethical culture needed to meet these current challenges in higher education.</w:t>
      </w:r>
    </w:p>
    <w:bookmarkEnd w:id="22"/>
    <w:bookmarkStart w:id="26" w:name="research-problem-and-significance"/>
    <w:p>
      <w:pPr>
        <w:pStyle w:val="Heading2"/>
      </w:pPr>
      <w:r>
        <w:t xml:space="preserve">Research Problem and Significance</w:t>
      </w:r>
    </w:p>
    <w:p>
      <w:pPr>
        <w:pStyle w:val="FirstParagraph"/>
      </w:pPr>
      <w:r>
        <w:t xml:space="preserve">Many universities have adopted formal governance frameworks – committees, boards, auditors, codes of conduct – yet still struggle with ethical lapses and accountability failures.</w:t>
      </w:r>
      <w:r>
        <w:t xml:space="preserve"> </w:t>
      </w:r>
      <w:r>
        <w:rPr>
          <w:b/>
          <w:bCs/>
        </w:rPr>
        <w:t xml:space="preserve">The research problem</w:t>
      </w:r>
      <w:r>
        <w:t xml:space="preserve"> </w:t>
      </w:r>
      <w:r>
        <w:t xml:space="preserve">centers on a misalignment between</w:t>
      </w:r>
      <w:r>
        <w:t xml:space="preserve"> </w:t>
      </w:r>
      <w:r>
        <w:rPr>
          <w:i/>
          <w:iCs/>
        </w:rPr>
        <w:t xml:space="preserve">formal governance structures</w:t>
      </w:r>
      <w:r>
        <w:t xml:space="preserve"> </w:t>
      </w:r>
      <w:r>
        <w:t xml:space="preserve">and the</w:t>
      </w:r>
      <w:r>
        <w:t xml:space="preserve"> </w:t>
      </w:r>
      <w:r>
        <w:rPr>
          <w:i/>
          <w:iCs/>
        </w:rPr>
        <w:t xml:space="preserve">informal cultural and ethical dimensions</w:t>
      </w:r>
      <w:r>
        <w:t xml:space="preserve"> </w:t>
      </w:r>
      <w:r>
        <w:t xml:space="preserve">of university life. On paper, institutions may follow</w:t>
      </w:r>
      <w:r>
        <w:t xml:space="preserve"> </w:t>
      </w:r>
      <w:r>
        <w:rPr>
          <w:i/>
          <w:iCs/>
        </w:rPr>
        <w:t xml:space="preserve">Good University Governance (GUG)</w:t>
      </w:r>
      <w:r>
        <w:t xml:space="preserve"> </w:t>
      </w:r>
      <w:r>
        <w:t xml:space="preserve">principles (e.g. transparency, accountability, participation), but in practice these principles can be undermined if integrity is not deeply embedded in the organizational culture. Empirical evidence highlights this disconnect. For example, a multi-campus study in 2019 revealed that universities often</w:t>
      </w:r>
      <w:r>
        <w:t xml:space="preserve"> </w:t>
      </w:r>
      <w:r>
        <w:rPr>
          <w:b/>
          <w:bCs/>
        </w:rPr>
        <w:t xml:space="preserve">fail to integrate integrity values into their core functions</w:t>
      </w:r>
      <w:r>
        <w:t xml:space="preserve">, such as teaching, research, budgeting, and HR management</w:t>
      </w:r>
      <w:hyperlink r:id="rId23">
        <w:r>
          <w:rPr>
            <w:rStyle w:val="Hyperlink"/>
          </w:rPr>
          <w:t xml:space="preserve">[2]</w:t>
        </w:r>
      </w:hyperlink>
      <w:r>
        <w:t xml:space="preserve">. In those cases, governance became a hollow formality and even fostered corruption; universities showed “widespread” unethical practices when integrity was absent from everyday processes</w:t>
      </w:r>
      <w:hyperlink r:id="rId24">
        <w:r>
          <w:rPr>
            <w:rStyle w:val="Hyperlink"/>
          </w:rPr>
          <w:t xml:space="preserve">[3]</w:t>
        </w:r>
      </w:hyperlink>
      <w:r>
        <w:t xml:space="preserve">. This underscores why the problem matters:</w:t>
      </w:r>
      <w:r>
        <w:t xml:space="preserve"> </w:t>
      </w:r>
      <w:r>
        <w:rPr>
          <w:i/>
          <w:iCs/>
        </w:rPr>
        <w:t xml:space="preserve">governance without integrity can erode educational quality and public trust</w:t>
      </w:r>
      <w:r>
        <w:t xml:space="preserve">.</w:t>
      </w:r>
    </w:p>
    <w:p>
      <w:pPr>
        <w:pStyle w:val="BodyText"/>
      </w:pPr>
      <w:r>
        <w:t xml:space="preserve">Conversely, robust integrity-driven governance is linked to positive outcomes. A recent literature review by Rusdi et al. (2023) finds that implementing</w:t>
      </w:r>
      <w:r>
        <w:t xml:space="preserve"> </w:t>
      </w:r>
      <w:r>
        <w:rPr>
          <w:b/>
          <w:bCs/>
        </w:rPr>
        <w:t xml:space="preserve">Good University Governance as a holistic approach</w:t>
      </w:r>
      <w:r>
        <w:t xml:space="preserve"> </w:t>
      </w:r>
      <w:r>
        <w:t xml:space="preserve">serves as a</w:t>
      </w:r>
      <w:r>
        <w:t xml:space="preserve"> </w:t>
      </w:r>
      <w:r>
        <w:rPr>
          <w:i/>
          <w:iCs/>
        </w:rPr>
        <w:t xml:space="preserve">“foundational element”</w:t>
      </w:r>
      <w:r>
        <w:t xml:space="preserve"> </w:t>
      </w:r>
      <w:r>
        <w:t xml:space="preserve">for institutional success, improving effectiveness and transparency</w:t>
      </w:r>
      <w:r>
        <w:t xml:space="preserve"> </w:t>
      </w:r>
      <w:r>
        <w:rPr>
          <w:i/>
          <w:iCs/>
        </w:rPr>
        <w:t xml:space="preserve">while fostering a proactive ethical culture</w:t>
      </w:r>
      <w:hyperlink r:id="rId25">
        <w:r>
          <w:rPr>
            <w:rStyle w:val="Hyperlink"/>
          </w:rPr>
          <w:t xml:space="preserve">[4]</w:t>
        </w:r>
      </w:hyperlink>
      <w:r>
        <w:t xml:space="preserve">. In short, integrity-driven governance is posited not only to reduce misconduct but also to enhance performance and stakeholder confidence. However, practical knowledge is still limited on</w:t>
      </w:r>
      <w:r>
        <w:t xml:space="preserve"> </w:t>
      </w:r>
      <w:r>
        <w:rPr>
          <w:i/>
          <w:iCs/>
        </w:rPr>
        <w:t xml:space="preserve">how</w:t>
      </w:r>
      <w:r>
        <w:t xml:space="preserve"> </w:t>
      </w:r>
      <w:r>
        <w:t xml:space="preserve">to achieve this alignment of formal systems and ethical culture. By tackling this problem, the research will fill an important gap. It holds significance for universities globally, as they seek to uphold academic standards amid new pressures (e.g. commercialization, rankings competition, and emerging issues like AI-assisted cheating). Strengthening governance with integrity is increasingly seen as essential for sustaining higher education’s credibility and societal mission.</w:t>
      </w:r>
    </w:p>
    <w:bookmarkEnd w:id="26"/>
    <w:bookmarkStart w:id="31" w:name="X28c5f0302ab9628e377dab5fc9aa907718c2e06"/>
    <w:p>
      <w:pPr>
        <w:pStyle w:val="Heading2"/>
      </w:pPr>
      <w:r>
        <w:t xml:space="preserve">Conceptual Foundations: GUG, Integrity, and Accountability</w:t>
      </w:r>
    </w:p>
    <w:p>
      <w:pPr>
        <w:pStyle w:val="FirstParagraph"/>
      </w:pPr>
      <w:r>
        <w:t xml:space="preserve">This study builds on several key conceptual pillars.</w:t>
      </w:r>
      <w:r>
        <w:t xml:space="preserve"> </w:t>
      </w:r>
      <w:r>
        <w:rPr>
          <w:b/>
          <w:bCs/>
        </w:rPr>
        <w:t xml:space="preserve">Good University Governance (GUG)</w:t>
      </w:r>
      <w:r>
        <w:t xml:space="preserve"> </w:t>
      </w:r>
      <w:r>
        <w:t xml:space="preserve">provides the overarching framework. GUG adapts the principles of good governance (widely used in corporate and public sectors) to the university context. These principles include accountability, transparency, participation, consensus-orientation, responsiveness, effectiveness/efficiency, equity, and rule of law</w:t>
      </w:r>
      <w:hyperlink r:id="rId27">
        <w:r>
          <w:rPr>
            <w:rStyle w:val="Hyperlink"/>
          </w:rPr>
          <w:t xml:space="preserve">[5]</w:t>
        </w:r>
      </w:hyperlink>
      <w:r>
        <w:t xml:space="preserve">. In a university setting, GUG means that decision-making processes are clear and open, stakeholders (faculty, students, external partners) have a voice, and leaders are answerable for ethical and performance outcomes. Prior research shows that adhering to such principles can improve institutional performance and stakeholder trust</w:t>
      </w:r>
      <w:hyperlink r:id="rId28">
        <w:r>
          <w:rPr>
            <w:rStyle w:val="Hyperlink"/>
          </w:rPr>
          <w:t xml:space="preserve">[6]</w:t>
        </w:r>
      </w:hyperlink>
      <w:hyperlink r:id="rId29">
        <w:r>
          <w:rPr>
            <w:rStyle w:val="Hyperlink"/>
          </w:rPr>
          <w:t xml:space="preserve">[7]</w:t>
        </w:r>
      </w:hyperlink>
      <w:r>
        <w:t xml:space="preserve">.</w:t>
      </w:r>
    </w:p>
    <w:p>
      <w:pPr>
        <w:pStyle w:val="BodyText"/>
      </w:pPr>
      <w:r>
        <w:rPr>
          <w:b/>
          <w:bCs/>
        </w:rPr>
        <w:t xml:space="preserve">Integrity</w:t>
      </w:r>
      <w:r>
        <w:t xml:space="preserve"> </w:t>
      </w:r>
      <w:r>
        <w:t xml:space="preserve">in this context refers to honesty, ethical behavior, and adherence to academic and moral standards. It spans multiple dimensions:</w:t>
      </w:r>
      <w:r>
        <w:t xml:space="preserve"> </w:t>
      </w:r>
      <w:r>
        <w:rPr>
          <w:i/>
          <w:iCs/>
        </w:rPr>
        <w:t xml:space="preserve">academic integrity</w:t>
      </w:r>
      <w:r>
        <w:t xml:space="preserve"> </w:t>
      </w:r>
      <w:r>
        <w:t xml:space="preserve">(preventing plagiarism, cheating, data falsification),</w:t>
      </w:r>
      <w:r>
        <w:t xml:space="preserve"> </w:t>
      </w:r>
      <w:r>
        <w:rPr>
          <w:i/>
          <w:iCs/>
        </w:rPr>
        <w:t xml:space="preserve">financial integrity</w:t>
      </w:r>
      <w:r>
        <w:t xml:space="preserve"> </w:t>
      </w:r>
      <w:r>
        <w:t xml:space="preserve">(avoiding fraud and corruption), and</w:t>
      </w:r>
      <w:r>
        <w:t xml:space="preserve"> </w:t>
      </w:r>
      <w:r>
        <w:rPr>
          <w:i/>
          <w:iCs/>
        </w:rPr>
        <w:t xml:space="preserve">organizational integrity</w:t>
      </w:r>
      <w:r>
        <w:t xml:space="preserve"> </w:t>
      </w:r>
      <w:r>
        <w:t xml:space="preserve">(consistency between stated values and daily practices). Integrity is closely tied to ethics and culture. As Mancaș (2022) notes, integrity functions as a guiding code of conduct that shapes the character of both individuals and institutions</w:t>
      </w:r>
      <w:hyperlink r:id="rId21">
        <w:r>
          <w:rPr>
            <w:rStyle w:val="Hyperlink"/>
          </w:rPr>
          <w:t xml:space="preserve">[1]</w:t>
        </w:r>
      </w:hyperlink>
      <w:r>
        <w:t xml:space="preserve">. An</w:t>
      </w:r>
      <w:r>
        <w:t xml:space="preserve"> </w:t>
      </w:r>
      <w:r>
        <w:rPr>
          <w:b/>
          <w:bCs/>
        </w:rPr>
        <w:t xml:space="preserve">integrity-driven culture</w:t>
      </w:r>
      <w:r>
        <w:t xml:space="preserve"> </w:t>
      </w:r>
      <w:r>
        <w:t xml:space="preserve">is one where ethical behavior is modeled and expected at all levels, forming an environment in which doing the right thing is the norm. This cultural aspect complements formal rules: it ensures that governance is not just rule-bound but value-driven.</w:t>
      </w:r>
    </w:p>
    <w:p>
      <w:pPr>
        <w:pStyle w:val="BodyText"/>
      </w:pPr>
      <w:r>
        <w:t xml:space="preserve">Another foundation is</w:t>
      </w:r>
      <w:r>
        <w:t xml:space="preserve"> </w:t>
      </w:r>
      <w:r>
        <w:rPr>
          <w:b/>
          <w:bCs/>
        </w:rPr>
        <w:t xml:space="preserve">ethical leadership</w:t>
      </w:r>
      <w:r>
        <w:t xml:space="preserve"> </w:t>
      </w:r>
      <w:r>
        <w:t xml:space="preserve">and organizational ethics. Good governance cannot be divorced from the people enacting it – namely, university leaders, managers, and faculty. Ethical leadership involves leaders demonstrating honesty, fairness, and accountability in their actions, thereby setting a tone of integrity. It also entails establishing clear ethical standards and</w:t>
      </w:r>
      <w:r>
        <w:t xml:space="preserve"> </w:t>
      </w:r>
      <w:r>
        <w:rPr>
          <w:i/>
          <w:iCs/>
        </w:rPr>
        <w:t xml:space="preserve">role modeling</w:t>
      </w:r>
      <w:r>
        <w:t xml:space="preserve"> </w:t>
      </w:r>
      <w:r>
        <w:t xml:space="preserve">those standards. Research in higher education governance has highlighted ethical leadership as a key factor in promoting integrity. For instance, one study found that in academic institutions,</w:t>
      </w:r>
      <w:r>
        <w:t xml:space="preserve"> </w:t>
      </w:r>
      <w:r>
        <w:rPr>
          <w:i/>
          <w:iCs/>
        </w:rPr>
        <w:t xml:space="preserve">ethical leadership had a significant positive relationship with integrity practices</w:t>
      </w:r>
      <w:hyperlink r:id="rId30">
        <w:r>
          <w:rPr>
            <w:rStyle w:val="Hyperlink"/>
          </w:rPr>
          <w:t xml:space="preserve">[8]</w:t>
        </w:r>
      </w:hyperlink>
      <w:r>
        <w:t xml:space="preserve">. Leaders who act with integrity help cultivate an ethical climate where policies are respected and internalized rather than circumvented.</w:t>
      </w:r>
    </w:p>
    <w:p>
      <w:pPr>
        <w:pStyle w:val="BodyText"/>
      </w:pPr>
      <w:r>
        <w:t xml:space="preserve">Finally,</w:t>
      </w:r>
      <w:r>
        <w:t xml:space="preserve"> </w:t>
      </w:r>
      <w:r>
        <w:rPr>
          <w:b/>
          <w:bCs/>
        </w:rPr>
        <w:t xml:space="preserve">accountability mechanisms</w:t>
      </w:r>
      <w:r>
        <w:t xml:space="preserve"> </w:t>
      </w:r>
      <w:r>
        <w:t xml:space="preserve">form a critical part of the conceptual backdrop. Accountability means that decision-makers must justify their actions and can be sanctioned for misconduct. In universities, accountability is enforced through tools like audits, performance evaluations, accreditation reviews, and ethics committees. These formal mechanisms are designed to ensure compliance with laws, regulations, and standards. However, a purely compliance-based approach (sometimes called a</w:t>
      </w:r>
      <w:r>
        <w:t xml:space="preserve"> </w:t>
      </w:r>
      <w:r>
        <w:rPr>
          <w:i/>
          <w:iCs/>
        </w:rPr>
        <w:t xml:space="preserve">“compliance culture”</w:t>
      </w:r>
      <w:r>
        <w:t xml:space="preserve">) is not sufficient by itself – it must be paired with an</w:t>
      </w:r>
      <w:r>
        <w:t xml:space="preserve"> </w:t>
      </w:r>
      <w:r>
        <w:rPr>
          <w:i/>
          <w:iCs/>
        </w:rPr>
        <w:t xml:space="preserve">“integrity culture”</w:t>
      </w:r>
      <w:r>
        <w:t xml:space="preserve">. A purely punitive or box-ticking approach might prompt minimal adherence or even creative evasion (“strategic compliance”), whereas an integrity-driven approach seeks genuine commitment to ethical principles.</w:t>
      </w:r>
      <w:r>
        <w:t xml:space="preserve"> </w:t>
      </w:r>
      <w:r>
        <w:rPr>
          <w:b/>
          <w:bCs/>
        </w:rPr>
        <w:t xml:space="preserve">This PhD research will integrate these concepts – GUG principles, integrity (ethics &amp; culture), accountability, and leadership – to form a framework for analysis.</w:t>
      </w:r>
      <w:r>
        <w:t xml:space="preserve"> </w:t>
      </w:r>
      <w:r>
        <w:t xml:space="preserve">The working hypothesis is that an optimal university governance design requires</w:t>
      </w:r>
      <w:r>
        <w:t xml:space="preserve"> </w:t>
      </w:r>
      <w:r>
        <w:rPr>
          <w:i/>
          <w:iCs/>
        </w:rPr>
        <w:t xml:space="preserve">both</w:t>
      </w:r>
      <w:r>
        <w:t xml:space="preserve"> </w:t>
      </w:r>
      <w:r>
        <w:t xml:space="preserve">solid formal structures</w:t>
      </w:r>
      <w:r>
        <w:t xml:space="preserve"> </w:t>
      </w:r>
      <w:r>
        <w:rPr>
          <w:i/>
          <w:iCs/>
        </w:rPr>
        <w:t xml:space="preserve">and</w:t>
      </w:r>
      <w:r>
        <w:t xml:space="preserve"> </w:t>
      </w:r>
      <w:r>
        <w:t xml:space="preserve">a strong culture of integrity.</w:t>
      </w:r>
    </w:p>
    <w:bookmarkEnd w:id="31"/>
    <w:bookmarkStart w:id="36" w:name="X0ec0545747100ea93141eb7f6977bc532cfe222"/>
    <w:p>
      <w:pPr>
        <w:pStyle w:val="Heading2"/>
      </w:pPr>
      <w:r>
        <w:t xml:space="preserve">Bridging Formal Structures with Culture and HR Factors</w:t>
      </w:r>
    </w:p>
    <w:p>
      <w:pPr>
        <w:pStyle w:val="FirstParagraph"/>
      </w:pPr>
      <w:r>
        <w:t xml:space="preserve">A central theme of this research is the interplay between</w:t>
      </w:r>
      <w:r>
        <w:t xml:space="preserve"> </w:t>
      </w:r>
      <w:r>
        <w:rPr>
          <w:b/>
          <w:bCs/>
        </w:rPr>
        <w:t xml:space="preserve">formal governance structures</w:t>
      </w:r>
      <w:r>
        <w:t xml:space="preserve"> </w:t>
      </w:r>
      <w:r>
        <w:t xml:space="preserve">and</w:t>
      </w:r>
      <w:r>
        <w:t xml:space="preserve"> </w:t>
      </w:r>
      <w:r>
        <w:rPr>
          <w:b/>
          <w:bCs/>
        </w:rPr>
        <w:t xml:space="preserve">informal cultural and human factors</w:t>
      </w:r>
      <w:r>
        <w:t xml:space="preserve">. Formal structures in university governance include bodies and processes such as Boards of Trustees or University Councils, audit offices, codes of conduct, policies on conflicts of interest, and dedicated units like ethics or integrity offices. These structures are tangible manifestations of governance – they define oversight responsibilities, decision pathways, and control systems. For example, a university may have a governing board that approves major decisions and an internal audit unit that monitors financial practices. Such mechanisms are necessary for good governance: they create checks and balances and set official expectations for integrity.</w:t>
      </w:r>
      <w:r>
        <w:t xml:space="preserve"> </w:t>
      </w:r>
      <w:r>
        <w:rPr>
          <w:i/>
          <w:iCs/>
        </w:rPr>
        <w:t xml:space="preserve">However, structures alone do not guarantee ethical outcomes.</w:t>
      </w:r>
      <w:r>
        <w:t xml:space="preserve"> </w:t>
      </w:r>
      <w:r>
        <w:t xml:space="preserve">Empirical studies warn that without an accompanying culture, formal measures can become ineffectual.</w:t>
      </w:r>
      <w:r>
        <w:t xml:space="preserve"> </w:t>
      </w:r>
      <w:r>
        <w:rPr>
          <w:b/>
          <w:bCs/>
        </w:rPr>
        <w:t xml:space="preserve">Coates et al. (2025)</w:t>
      </w:r>
      <w:r>
        <w:t xml:space="preserve"> </w:t>
      </w:r>
      <w:r>
        <w:t xml:space="preserve">observe that universities lacking clear, high-level integrity metrics and oversight create an</w:t>
      </w:r>
      <w:r>
        <w:t xml:space="preserve"> </w:t>
      </w:r>
      <w:r>
        <w:rPr>
          <w:i/>
          <w:iCs/>
        </w:rPr>
        <w:t xml:space="preserve">“incentive vacuum”</w:t>
      </w:r>
      <w:r>
        <w:t xml:space="preserve"> </w:t>
      </w:r>
      <w:r>
        <w:t xml:space="preserve">– people comply superficially with rules but may game the system in the absence of true ethical commitment</w:t>
      </w:r>
      <w:hyperlink r:id="rId32">
        <w:r>
          <w:rPr>
            <w:rStyle w:val="Hyperlink"/>
          </w:rPr>
          <w:t xml:space="preserve">[9]</w:t>
        </w:r>
      </w:hyperlink>
      <w:r>
        <w:t xml:space="preserve">. Their research across institutions found that merely having policies is not enough; when boards and senates do not actively monitor academic integrity, problematic behaviors like cheating can proliferate in subtle forms (what they term</w:t>
      </w:r>
      <w:r>
        <w:t xml:space="preserve"> </w:t>
      </w:r>
      <w:r>
        <w:rPr>
          <w:i/>
          <w:iCs/>
        </w:rPr>
        <w:t xml:space="preserve">“strategic compliance”</w:t>
      </w:r>
      <w:r>
        <w:t xml:space="preserve"> </w:t>
      </w:r>
      <w:r>
        <w:t xml:space="preserve">by students)</w:t>
      </w:r>
      <w:hyperlink r:id="rId32">
        <w:r>
          <w:rPr>
            <w:rStyle w:val="Hyperlink"/>
          </w:rPr>
          <w:t xml:space="preserve">[9]</w:t>
        </w:r>
      </w:hyperlink>
      <w:r>
        <w:t xml:space="preserve">. This indicates that formal oversight needs to be both present and proactive.</w:t>
      </w:r>
    </w:p>
    <w:p>
      <w:pPr>
        <w:pStyle w:val="BodyText"/>
      </w:pPr>
      <w:r>
        <w:t xml:space="preserve">On the other side,</w:t>
      </w:r>
      <w:r>
        <w:t xml:space="preserve"> </w:t>
      </w:r>
      <w:r>
        <w:rPr>
          <w:b/>
          <w:bCs/>
        </w:rPr>
        <w:t xml:space="preserve">cultural and human resource (HR) factors</w:t>
      </w:r>
      <w:r>
        <w:t xml:space="preserve"> </w:t>
      </w:r>
      <w:r>
        <w:t xml:space="preserve">encompass the values, behaviors, and people-management practices that influence integrity on a day-to-day basis. Key elements here are ethical leadership, faculty and staff training in ethics, reward systems aligned with integrity, and HR policies (hiring, promotion, evaluations) that reinforce ethical behavior. An integrity-driven culture means that staff at all levels understand and embrace the importance of ethics – and that unethical behavior is socially frowned upon, not just formally penalized. One crucial aspect is that leaders and senior academics act as</w:t>
      </w:r>
      <w:r>
        <w:t xml:space="preserve"> </w:t>
      </w:r>
      <w:r>
        <w:rPr>
          <w:i/>
          <w:iCs/>
        </w:rPr>
        <w:t xml:space="preserve">role models</w:t>
      </w:r>
      <w:r>
        <w:t xml:space="preserve">, demonstrating transparency and honesty in their decisions. If top management bends rules or tolerates misconduct by high performers, it sends a message that integrity is negotiable. Conversely, when leaders consistently act with integrity and make it clear that</w:t>
      </w:r>
      <w:r>
        <w:t xml:space="preserve"> </w:t>
      </w:r>
      <w:r>
        <w:rPr>
          <w:i/>
          <w:iCs/>
        </w:rPr>
        <w:t xml:space="preserve">how</w:t>
      </w:r>
      <w:r>
        <w:t xml:space="preserve"> </w:t>
      </w:r>
      <w:r>
        <w:t xml:space="preserve">results are achieved is as important as the results themselves, it builds a strong ethical climate. HR practices also play a role: for instance, integrating ethics criteria into hiring/promotions or offering professional development on ethical decision-making can embed integrity into the institution’s “DNA.”</w:t>
      </w:r>
    </w:p>
    <w:p>
      <w:pPr>
        <w:pStyle w:val="BodyText"/>
      </w:pPr>
      <w:r>
        <w:rPr>
          <w:b/>
          <w:bCs/>
        </w:rPr>
        <w:t xml:space="preserve">The alignment of structures with culture</w:t>
      </w:r>
      <w:r>
        <w:t xml:space="preserve"> </w:t>
      </w:r>
      <w:r>
        <w:t xml:space="preserve">is thus vital. This research will explore how formal mechanisms (like boards, audits, codes) can be better designed or managed to support, rather than undermine, an ethical culture. It will also examine how cultural initiatives can complement formal governance. Existing findings already point to best practices. Salahudin et al. (2019) argue that to truly embed integrity, universities must</w:t>
      </w:r>
      <w:r>
        <w:t xml:space="preserve"> </w:t>
      </w:r>
      <w:r>
        <w:rPr>
          <w:b/>
          <w:bCs/>
        </w:rPr>
        <w:t xml:space="preserve">strengthen both their core processes and their organizational values</w:t>
      </w:r>
      <w:r>
        <w:t xml:space="preserve"> </w:t>
      </w:r>
      <w:r>
        <w:t xml:space="preserve">– including culture, norms, and leadership integrity –</w:t>
      </w:r>
      <w:r>
        <w:t xml:space="preserve"> </w:t>
      </w:r>
      <w:r>
        <w:rPr>
          <w:i/>
          <w:iCs/>
        </w:rPr>
        <w:t xml:space="preserve">in tandem</w:t>
      </w:r>
      <w:hyperlink r:id="rId33">
        <w:r>
          <w:rPr>
            <w:rStyle w:val="Hyperlink"/>
          </w:rPr>
          <w:t xml:space="preserve">[10]</w:t>
        </w:r>
      </w:hyperlink>
      <w:hyperlink r:id="rId34">
        <w:r>
          <w:rPr>
            <w:rStyle w:val="Hyperlink"/>
          </w:rPr>
          <w:t xml:space="preserve">[11]</w:t>
        </w:r>
      </w:hyperlink>
      <w:r>
        <w:t xml:space="preserve">. In their case study, the absence of integrity values in HR management, budgeting, and leadership was a root cause of governance failures</w:t>
      </w:r>
      <w:hyperlink r:id="rId23">
        <w:r>
          <w:rPr>
            <w:rStyle w:val="Hyperlink"/>
          </w:rPr>
          <w:t xml:space="preserve">[2]</w:t>
        </w:r>
      </w:hyperlink>
      <w:r>
        <w:t xml:space="preserve">. They formulated a model where integrity is built into each process and reinforced by norms and culture</w:t>
      </w:r>
      <w:hyperlink r:id="rId34">
        <w:r>
          <w:rPr>
            <w:rStyle w:val="Hyperlink"/>
          </w:rPr>
          <w:t xml:space="preserve">[11]</w:t>
        </w:r>
      </w:hyperlink>
      <w:r>
        <w:t xml:space="preserve">. This aligns with broader literature suggesting that</w:t>
      </w:r>
      <w:r>
        <w:t xml:space="preserve"> </w:t>
      </w:r>
      <w:r>
        <w:rPr>
          <w:i/>
          <w:iCs/>
        </w:rPr>
        <w:t xml:space="preserve">“soft”</w:t>
      </w:r>
      <w:r>
        <w:t xml:space="preserve"> </w:t>
      </w:r>
      <w:r>
        <w:t xml:space="preserve">factors (like ethical norms and trust) are needed to make</w:t>
      </w:r>
      <w:r>
        <w:t xml:space="preserve"> </w:t>
      </w:r>
      <w:r>
        <w:rPr>
          <w:i/>
          <w:iCs/>
        </w:rPr>
        <w:t xml:space="preserve">“hard”</w:t>
      </w:r>
      <w:r>
        <w:t xml:space="preserve"> </w:t>
      </w:r>
      <w:r>
        <w:t xml:space="preserve">controls effective.</w:t>
      </w:r>
    </w:p>
    <w:p>
      <w:pPr>
        <w:pStyle w:val="BodyText"/>
      </w:pPr>
      <w:r>
        <w:t xml:space="preserve">Similarly,</w:t>
      </w:r>
      <w:r>
        <w:t xml:space="preserve"> </w:t>
      </w:r>
      <w:r>
        <w:rPr>
          <w:b/>
          <w:bCs/>
        </w:rPr>
        <w:t xml:space="preserve">Rusdi et al. (2023)</w:t>
      </w:r>
      <w:r>
        <w:t xml:space="preserve"> </w:t>
      </w:r>
      <w:r>
        <w:t xml:space="preserve">emphasize that Good University Governance should not be seen purely as a structural checklist but as a holistic approach that</w:t>
      </w:r>
      <w:r>
        <w:t xml:space="preserve"> </w:t>
      </w:r>
      <w:r>
        <w:rPr>
          <w:i/>
          <w:iCs/>
        </w:rPr>
        <w:t xml:space="preserve">simultaneously</w:t>
      </w:r>
      <w:r>
        <w:t xml:space="preserve"> </w:t>
      </w:r>
      <w:r>
        <w:t xml:space="preserve">boosts formal transparency and cultivates a proactive ethical mindset in the organization</w:t>
      </w:r>
      <w:hyperlink r:id="rId25">
        <w:r>
          <w:rPr>
            <w:rStyle w:val="Hyperlink"/>
          </w:rPr>
          <w:t xml:space="preserve">[4]</w:t>
        </w:r>
      </w:hyperlink>
      <w:r>
        <w:t xml:space="preserve">. Their review suggests that when governance reforms succeed, it is often because they go beyond compliance – they inspire a sense of shared responsibility for integrity among staff and students. In practice, matching structures with culture could mean, for example, that a university’s code of ethics (formal rule) is actively taught and discussed in workshops (cultural practice), and leadership consistently refers to those ethical values when making decisions (role modeling). It also means metrics for integrity are tracked and reported at high levels (formal accountability) rather than buried, and those metrics are used to celebrate good practice or address shortfalls (cultural reinforcement). According to Coates et al. (2025), aligning governance with integrity requires precisely such measures: they advocate that</w:t>
      </w:r>
      <w:r>
        <w:t xml:space="preserve"> </w:t>
      </w:r>
      <w:r>
        <w:rPr>
          <w:i/>
          <w:iCs/>
        </w:rPr>
        <w:t xml:space="preserve">university boards and senates explicitly adopt integrity indicators, invest in staff training, and regularly benchmark progress</w:t>
      </w:r>
      <w:r>
        <w:t xml:space="preserve"> </w:t>
      </w:r>
      <w:r>
        <w:t xml:space="preserve">– steps that translate ethical</w:t>
      </w:r>
      <w:r>
        <w:t xml:space="preserve"> </w:t>
      </w:r>
      <w:r>
        <w:rPr>
          <w:b/>
          <w:bCs/>
        </w:rPr>
        <w:t xml:space="preserve">policy</w:t>
      </w:r>
      <w:r>
        <w:t xml:space="preserve"> </w:t>
      </w:r>
      <w:r>
        <w:t xml:space="preserve">into everyday</w:t>
      </w:r>
      <w:r>
        <w:t xml:space="preserve"> </w:t>
      </w:r>
      <w:r>
        <w:rPr>
          <w:b/>
          <w:bCs/>
        </w:rPr>
        <w:t xml:space="preserve">practice</w:t>
      </w:r>
      <w:hyperlink r:id="rId35">
        <w:r>
          <w:rPr>
            <w:rStyle w:val="Hyperlink"/>
          </w:rPr>
          <w:t xml:space="preserve">[12]</w:t>
        </w:r>
      </w:hyperlink>
      <w:r>
        <w:t xml:space="preserve">. In other words, top governance bodies should treat academic integrity as a key performance area, much like finance or research output, complete with data, targets, and improvement plans</w:t>
      </w:r>
      <w:hyperlink r:id="rId35">
        <w:r>
          <w:rPr>
            <w:rStyle w:val="Hyperlink"/>
          </w:rPr>
          <w:t xml:space="preserve">[12]</w:t>
        </w:r>
      </w:hyperlink>
      <w:r>
        <w:t xml:space="preserve">. This creates a strong signal that integrity is non-negotiable and under continuous oversight.</w:t>
      </w:r>
    </w:p>
    <w:p>
      <w:pPr>
        <w:pStyle w:val="BodyText"/>
      </w:pPr>
      <w:r>
        <w:t xml:space="preserve">By investigating these dynamics, the research aims to develop a framework or set of guidelines for</w:t>
      </w:r>
      <w:r>
        <w:t xml:space="preserve"> </w:t>
      </w:r>
      <w:r>
        <w:rPr>
          <w:b/>
          <w:bCs/>
        </w:rPr>
        <w:t xml:space="preserve">integrating formal governance structures with cultural and HR initiatives</w:t>
      </w:r>
      <w:r>
        <w:t xml:space="preserve">. A likely premise is that neither aspect alone suffices: robust structures provide the skeleton of good governance, while integrity-minded culture and leadership infuse it with “life.” The outcome should be a governance design where formal mechanisms (e.g., audit committees, ethics offices) are empowered and guided by integrity values, and conversely, where the culture of integrity is sustained and institutionalized through those mechanisms.</w:t>
      </w:r>
    </w:p>
    <w:bookmarkEnd w:id="36"/>
    <w:bookmarkStart w:id="38" w:name="policy-and-institutional-relevance"/>
    <w:p>
      <w:pPr>
        <w:pStyle w:val="Heading2"/>
      </w:pPr>
      <w:r>
        <w:t xml:space="preserve">Policy and Institutional Relevance</w:t>
      </w:r>
    </w:p>
    <w:p>
      <w:pPr>
        <w:pStyle w:val="FirstParagraph"/>
      </w:pPr>
      <w:r>
        <w:t xml:space="preserve">The anticipated findings have significant implications for both policy and practice in higher education. For policymakers (such as education ministries, quality assurance agencies, and accreditation bodies), this research could inform the development of governance standards and regulations that encourage an integrity-driven approach. There is already movement in this direction internationally – for example, accreditation frameworks increasingly require universities to demonstrate</w:t>
      </w:r>
      <w:r>
        <w:t xml:space="preserve"> </w:t>
      </w:r>
      <w:r>
        <w:rPr>
          <w:b/>
          <w:bCs/>
        </w:rPr>
        <w:t xml:space="preserve">transparency, ethical oversight, and integrity in their operations</w:t>
      </w:r>
      <w:hyperlink r:id="rId37">
        <w:r>
          <w:rPr>
            <w:rStyle w:val="Hyperlink"/>
          </w:rPr>
          <w:t xml:space="preserve">[13]</w:t>
        </w:r>
      </w:hyperlink>
      <w:r>
        <w:t xml:space="preserve">. By providing evidence-based insights, the research can help shape more nuanced policies that not only mandate certain structures (e.g. having an audit committee or an ethics code) but also evaluate how well institutions cultivate ethical cultures. Policymakers could use the findings to incentivize universities to adopt best practices, possibly by linking funding or accreditation status to demonstrated integrity outcomes (such as low incidence of academic fraud, or robust internal whistleblowing systems). The study might also highlight the need for capacity-building programs – for instance, training for university board members on integrity governance, or national seminars on ethical leadership in academia.</w:t>
      </w:r>
    </w:p>
    <w:p>
      <w:pPr>
        <w:pStyle w:val="BodyText"/>
      </w:pPr>
      <w:r>
        <w:t xml:space="preserve">At the institutional level, university leaders and governance practitioners stand to benefit from a clearer roadmap for enhancing integrity. The research will likely produce</w:t>
      </w:r>
      <w:r>
        <w:t xml:space="preserve"> </w:t>
      </w:r>
      <w:r>
        <w:rPr>
          <w:b/>
          <w:bCs/>
        </w:rPr>
        <w:t xml:space="preserve">practical recommendations</w:t>
      </w:r>
      <w:r>
        <w:t xml:space="preserve"> </w:t>
      </w:r>
      <w:r>
        <w:t xml:space="preserve">on aligning formal and informal aspects of governance. This could include suggested structural reforms, such as establishing a high-level</w:t>
      </w:r>
      <w:r>
        <w:t xml:space="preserve"> </w:t>
      </w:r>
      <w:r>
        <w:rPr>
          <w:i/>
          <w:iCs/>
        </w:rPr>
        <w:t xml:space="preserve">Integrity Council</w:t>
      </w:r>
      <w:r>
        <w:t xml:space="preserve"> </w:t>
      </w:r>
      <w:r>
        <w:t xml:space="preserve">or integrating integrity metrics into strategic plans and dashboards. It may also recommend institutional development actions: for example, revising HR policies to embed ethics (hiring criteria that value integrity, performance appraisals that include ethical behavior), strengthening internal audit functions to focus on both compliance and ethical risks, and ensuring that governance committees regularly review integrity issues (plagiarism rates, research ethics breaches, etc.). An important aspect is that formal governance documents (charters, statutes, codes) should articulate integrity as a core value and responsibility. Institutions could adopt what might be termed an</w:t>
      </w:r>
      <w:r>
        <w:t xml:space="preserve"> </w:t>
      </w:r>
      <w:r>
        <w:rPr>
          <w:b/>
          <w:bCs/>
        </w:rPr>
        <w:t xml:space="preserve">“Integrity Governance Charter”</w:t>
      </w:r>
      <w:r>
        <w:t xml:space="preserve"> </w:t>
      </w:r>
      <w:r>
        <w:t xml:space="preserve">that explicitly links governance roles (like those of the board, senate, deans) with promoting a culture of honesty and accountability.</w:t>
      </w:r>
    </w:p>
    <w:p>
      <w:pPr>
        <w:pStyle w:val="BodyText"/>
      </w:pPr>
      <w:r>
        <w:t xml:space="preserve">Another area of relevance is</w:t>
      </w:r>
      <w:r>
        <w:t xml:space="preserve"> </w:t>
      </w:r>
      <w:r>
        <w:rPr>
          <w:b/>
          <w:bCs/>
        </w:rPr>
        <w:t xml:space="preserve">human capital and organizational culture change</w:t>
      </w:r>
      <w:r>
        <w:t xml:space="preserve">. Universities often struggle with changing entrenched cultures. This research can shed light on how change management strategies might be applied to foster integrity – for example, identifying</w:t>
      </w:r>
      <w:r>
        <w:t xml:space="preserve"> </w:t>
      </w:r>
      <w:r>
        <w:rPr>
          <w:i/>
          <w:iCs/>
        </w:rPr>
        <w:t xml:space="preserve">integrity champions</w:t>
      </w:r>
      <w:r>
        <w:t xml:space="preserve"> </w:t>
      </w:r>
      <w:r>
        <w:t xml:space="preserve">within the university, adjusting incentive structures that inadvertently encourage unethical shortcuts (such as excessive pressure to publish, which can lead to research misconduct), and encouraging open dialogue about ethical dilemmas. The policy of matching formal oversight with soft support can help in pre-empting problems. As Coates et al. (2025) argue, effective governance needs to</w:t>
      </w:r>
      <w:r>
        <w:t xml:space="preserve"> </w:t>
      </w:r>
      <w:r>
        <w:rPr>
          <w:i/>
          <w:iCs/>
        </w:rPr>
        <w:t xml:space="preserve">“turn policy rhetoric into everyday practice”</w:t>
      </w:r>
      <w:hyperlink r:id="rId35">
        <w:r>
          <w:rPr>
            <w:rStyle w:val="Hyperlink"/>
          </w:rPr>
          <w:t xml:space="preserve">[12]</w:t>
        </w:r>
      </w:hyperlink>
      <w:r>
        <w:t xml:space="preserve">. Therefore, the outcome of this PhD could be a set of tools or a maturity model that institutions and regulators can use to assess and improve the integrity orientation of university governance. Ultimately, the goal is to contribute to</w:t>
      </w:r>
      <w:r>
        <w:t xml:space="preserve"> </w:t>
      </w:r>
      <w:r>
        <w:rPr>
          <w:b/>
          <w:bCs/>
        </w:rPr>
        <w:t xml:space="preserve">sustainable institutional integrity</w:t>
      </w:r>
      <w:r>
        <w:t xml:space="preserve"> </w:t>
      </w:r>
      <w:r>
        <w:t xml:space="preserve">– where universities not only comply with rules but internalize integrity as part of their organizational identity.</w:t>
      </w:r>
    </w:p>
    <w:bookmarkEnd w:id="38"/>
    <w:bookmarkStart w:id="42" w:name="conclusion-and-outlook"/>
    <w:p>
      <w:pPr>
        <w:pStyle w:val="Heading2"/>
      </w:pPr>
      <w:r>
        <w:t xml:space="preserve">Conclusion and Outlook</w:t>
      </w:r>
    </w:p>
    <w:p>
      <w:pPr>
        <w:pStyle w:val="FirstParagraph"/>
      </w:pPr>
      <w:r>
        <w:t xml:space="preserve">In conclusion,</w:t>
      </w:r>
      <w:r>
        <w:t xml:space="preserve"> </w:t>
      </w:r>
      <w:r>
        <w:rPr>
          <w:i/>
          <w:iCs/>
        </w:rPr>
        <w:t xml:space="preserve">Designing Integrity-Driven University Governance</w:t>
      </w:r>
      <w:r>
        <w:t xml:space="preserve"> </w:t>
      </w:r>
      <w:r>
        <w:t xml:space="preserve">is both a timely and crucial endeavor. This essay has outlined the topic’s scope, defined its core concepts, and highlighted why bridging formal governance with ethics and culture is imperative for higher education today. By drawing on key empirical findings – from the lack of integrity integration leading to governance failures</w:t>
      </w:r>
      <w:hyperlink r:id="rId33">
        <w:r>
          <w:rPr>
            <w:rStyle w:val="Hyperlink"/>
          </w:rPr>
          <w:t xml:space="preserve">[10]</w:t>
        </w:r>
      </w:hyperlink>
      <w:r>
        <w:t xml:space="preserve">, to evidence that comprehensive GUG reforms can bolster effectiveness and ethical culture</w:t>
      </w:r>
      <w:hyperlink r:id="rId25">
        <w:r>
          <w:rPr>
            <w:rStyle w:val="Hyperlink"/>
          </w:rPr>
          <w:t xml:space="preserve">[4]</w:t>
        </w:r>
      </w:hyperlink>
      <w:r>
        <w:t xml:space="preserve">, and new insights calling for board-level engagement in integrity issues</w:t>
      </w:r>
      <w:hyperlink r:id="rId35">
        <w:r>
          <w:rPr>
            <w:rStyle w:val="Hyperlink"/>
          </w:rPr>
          <w:t xml:space="preserve">[12]</w:t>
        </w:r>
      </w:hyperlink>
      <w:r>
        <w:t xml:space="preserve"> </w:t>
      </w:r>
      <w:r>
        <w:t xml:space="preserve">– the research will be grounded in current scholarship. The proposed PhD will seek to develop a nuanced framework showing how universities can weave integrity into their governance DNA. This involves reimagining governance not merely as compliance or administrative control, but as a</w:t>
      </w:r>
      <w:r>
        <w:t xml:space="preserve"> </w:t>
      </w:r>
      <w:r>
        <w:rPr>
          <w:b/>
          <w:bCs/>
        </w:rPr>
        <w:t xml:space="preserve">moral practice and culture-building exercise</w:t>
      </w:r>
      <w:hyperlink r:id="rId39">
        <w:r>
          <w:rPr>
            <w:rStyle w:val="Hyperlink"/>
          </w:rPr>
          <w:t xml:space="preserve">[14]</w:t>
        </w:r>
      </w:hyperlink>
      <w:r>
        <w:t xml:space="preserve">.</w:t>
      </w:r>
    </w:p>
    <w:p>
      <w:pPr>
        <w:pStyle w:val="BodyText"/>
      </w:pPr>
      <w:r>
        <w:t xml:space="preserve">As an outlook, the contributions of this research could be far-reaching. Academically, it will enrich the literature on higher education management by integrating perspectives from governance, ethics, and organizational behavior. Practically, it aims to produce guidelines that can help universities around the world cultivate an environment where integrity is consistently upheld – from the council chamber to the classroom. This may include proposing new indicators for integrity (to be used in governance assessments), or models for training leaders in ethical governance. In the long run, strengthening integrity-driven governance can enhance universities’ resilience and reputation. By ensuring that</w:t>
      </w:r>
      <w:r>
        <w:t xml:space="preserve"> </w:t>
      </w:r>
      <w:r>
        <w:rPr>
          <w:b/>
          <w:bCs/>
        </w:rPr>
        <w:t xml:space="preserve">formal structures and ethical culture reinforce each other</w:t>
      </w:r>
      <w:r>
        <w:t xml:space="preserve">, institutions can better navigate emerging challenges (such as AI in education or internationalization pressures) without compromising on core academic values. The ultimate vision is a higher education sector that not only excels in knowledge production and innovation but also stands as a beacon of integrity and trust.</w:t>
      </w:r>
    </w:p>
    <w:p>
      <w:pPr>
        <w:pStyle w:val="BodyText"/>
      </w:pPr>
      <w:r>
        <w:rPr>
          <w:b/>
          <w:bCs/>
        </w:rPr>
        <w:t xml:space="preserve">Possible Future Contributions:</w:t>
      </w:r>
      <w:r>
        <w:t xml:space="preserve"> </w:t>
      </w:r>
      <w:r>
        <w:t xml:space="preserve">This PhD research could spur further studies into specific sub-areas, such as the impact of integrity governance on student outcomes or comparisons of governance models across regions. It might also lead to the development of diagnostic tools for integrity (e.g., an “integrity audit” template for universities). For policymakers and university leaders, the findings will offer evidence-based strategies to reform governance frameworks in line with ethical imperatives. In summary, by addressing the intricate relationship between governance structures and ethical culture, this project will contribute to shaping universities that are not only well-managed, but are</w:t>
      </w:r>
      <w:r>
        <w:t xml:space="preserve"> </w:t>
      </w:r>
      <w:r>
        <w:rPr>
          <w:i/>
          <w:iCs/>
        </w:rPr>
        <w:t xml:space="preserve">guided by integrity</w:t>
      </w:r>
      <w:r>
        <w:t xml:space="preserve"> </w:t>
      </w:r>
      <w:r>
        <w:t xml:space="preserve">at their very core.</w:t>
      </w:r>
    </w:p>
    <w:p>
      <w:r>
        <w:pict>
          <v:rect style="width:0;height:1.5pt" o:hralign="center" o:hrstd="t" o:hr="t"/>
        </w:pict>
      </w:r>
    </w:p>
    <w:p>
      <w:pPr>
        <w:pStyle w:val="FirstParagraph"/>
      </w:pPr>
      <w:r>
        <w:rPr>
          <w:b/>
          <w:bCs/>
        </w:rPr>
        <w:t xml:space="preserve">Bibliography (APA style)</w:t>
      </w:r>
    </w:p>
    <w:p>
      <w:pPr>
        <w:numPr>
          <w:ilvl w:val="0"/>
          <w:numId w:val="1001"/>
        </w:numPr>
      </w:pPr>
      <w:r>
        <w:rPr>
          <w:b/>
          <w:bCs/>
        </w:rPr>
        <w:t xml:space="preserve">Coates, H., Croucher, G., &amp; Calderon, A. (2025).</w:t>
      </w:r>
      <w:r>
        <w:t xml:space="preserve"> </w:t>
      </w:r>
      <w:r>
        <w:rPr>
          <w:i/>
          <w:iCs/>
        </w:rPr>
        <w:t xml:space="preserve">Governing academic integrity: Ensuring the authenticity of higher thinking in the era of generative AI</w:t>
      </w:r>
      <w:r>
        <w:t xml:space="preserve">.</w:t>
      </w:r>
      <w:r>
        <w:t xml:space="preserve"> </w:t>
      </w:r>
      <w:r>
        <w:rPr>
          <w:b/>
          <w:bCs/>
        </w:rPr>
        <w:t xml:space="preserve">[Report/Working Paper].</w:t>
      </w:r>
      <w:r>
        <w:t xml:space="preserve"> </w:t>
      </w:r>
      <w:r>
        <w:t xml:space="preserve">(Research findings cited in 【48】).</w:t>
      </w:r>
    </w:p>
    <w:p>
      <w:pPr>
        <w:numPr>
          <w:ilvl w:val="0"/>
          <w:numId w:val="1001"/>
        </w:numPr>
      </w:pPr>
      <w:r>
        <w:rPr>
          <w:b/>
          <w:bCs/>
        </w:rPr>
        <w:t xml:space="preserve">Mancaș, M. (2022).</w:t>
      </w:r>
      <w:r>
        <w:t xml:space="preserve"> </w:t>
      </w:r>
      <w:r>
        <w:rPr>
          <w:i/>
          <w:iCs/>
        </w:rPr>
        <w:t xml:space="preserve">Integrity – the code that defines personality in the educational and professional environment</w:t>
      </w:r>
      <w:r>
        <w:t xml:space="preserve">. In</w:t>
      </w:r>
      <w:r>
        <w:t xml:space="preserve"> </w:t>
      </w:r>
      <w:r>
        <w:rPr>
          <w:b/>
          <w:bCs/>
        </w:rPr>
        <w:t xml:space="preserve">Proceedings of the 26th International Scientific Conference “Competitiveness and Innovation in the Knowledge Economy”</w:t>
      </w:r>
      <w:r>
        <w:t xml:space="preserve"> </w:t>
      </w:r>
      <w:r>
        <w:t xml:space="preserve">(pp. 140-147). Chișinău, Moldova: ASEM.</w:t>
      </w:r>
      <w:r>
        <w:t xml:space="preserve"> </w:t>
      </w:r>
      <w:hyperlink r:id="rId21">
        <w:r>
          <w:rPr>
            <w:rStyle w:val="Hyperlink"/>
          </w:rPr>
          <w:t xml:space="preserve">[1]</w:t>
        </w:r>
      </w:hyperlink>
    </w:p>
    <w:p>
      <w:pPr>
        <w:numPr>
          <w:ilvl w:val="0"/>
          <w:numId w:val="1001"/>
        </w:numPr>
      </w:pPr>
      <w:r>
        <w:rPr>
          <w:b/>
          <w:bCs/>
        </w:rPr>
        <w:t xml:space="preserve">Rusdi, M., Sartika, D., Putra, I., &amp; Sari, N. (2023).</w:t>
      </w:r>
      <w:r>
        <w:t xml:space="preserve"> </w:t>
      </w:r>
      <w:r>
        <w:rPr>
          <w:i/>
          <w:iCs/>
        </w:rPr>
        <w:t xml:space="preserve">Quality governance design for Good University Governance in the education sector: A literature review of concepts, performance models, and audit practices from a risk management perspective</w:t>
      </w:r>
      <w:r>
        <w:t xml:space="preserve">.</w:t>
      </w:r>
      <w:r>
        <w:t xml:space="preserve"> </w:t>
      </w:r>
      <w:r>
        <w:rPr>
          <w:b/>
          <w:bCs/>
        </w:rPr>
        <w:t xml:space="preserve">International Journal of Humanities Education and Social Sciences, 3</w:t>
      </w:r>
      <w:r>
        <w:t xml:space="preserve">(3), 219–229.</w:t>
      </w:r>
      <w:r>
        <w:t xml:space="preserve"> </w:t>
      </w:r>
      <w:hyperlink r:id="rId25">
        <w:r>
          <w:rPr>
            <w:rStyle w:val="Hyperlink"/>
          </w:rPr>
          <w:t xml:space="preserve">[4]</w:t>
        </w:r>
      </w:hyperlink>
      <w:hyperlink r:id="rId40">
        <w:r>
          <w:rPr>
            <w:rStyle w:val="Hyperlink"/>
          </w:rPr>
          <w:t xml:space="preserve">[15]</w:t>
        </w:r>
      </w:hyperlink>
    </w:p>
    <w:p>
      <w:pPr>
        <w:numPr>
          <w:ilvl w:val="0"/>
          <w:numId w:val="1001"/>
        </w:numPr>
      </w:pPr>
      <w:r>
        <w:rPr>
          <w:b/>
          <w:bCs/>
        </w:rPr>
        <w:t xml:space="preserve">Salahudin, [A.] et al. (2019).</w:t>
      </w:r>
      <w:r>
        <w:t xml:space="preserve"> </w:t>
      </w:r>
      <w:r>
        <w:rPr>
          <w:i/>
          <w:iCs/>
        </w:rPr>
        <w:t xml:space="preserve">Developing integrity university governance model in Indonesia</w:t>
      </w:r>
      <w:r>
        <w:t xml:space="preserve">.</w:t>
      </w:r>
      <w:r>
        <w:t xml:space="preserve"> </w:t>
      </w:r>
      <w:r>
        <w:rPr>
          <w:b/>
          <w:bCs/>
        </w:rPr>
        <w:t xml:space="preserve">International Journal of Higher Education, 8</w:t>
      </w:r>
      <w:r>
        <w:t xml:space="preserve">(5), 185–199.</w:t>
      </w:r>
      <w:r>
        <w:t xml:space="preserve"> </w:t>
      </w:r>
      <w:hyperlink r:id="rId41">
        <w:r>
          <w:rPr>
            <w:rStyle w:val="Hyperlink"/>
          </w:rPr>
          <w:t xml:space="preserve">[16]</w:t>
        </w:r>
      </w:hyperlink>
      <w:hyperlink r:id="rId23">
        <w:r>
          <w:rPr>
            <w:rStyle w:val="Hyperlink"/>
          </w:rPr>
          <w:t xml:space="preserve">[2]</w:t>
        </w:r>
      </w:hyperlink>
    </w:p>
    <w:p>
      <w:pPr>
        <w:numPr>
          <w:ilvl w:val="0"/>
          <w:numId w:val="1001"/>
        </w:numPr>
      </w:pPr>
      <w:r>
        <w:rPr>
          <w:b/>
          <w:bCs/>
        </w:rPr>
        <w:t xml:space="preserve">Nafi, N., &amp; Kamaluddin, A. (2019).</w:t>
      </w:r>
      <w:r>
        <w:t xml:space="preserve"> </w:t>
      </w:r>
      <w:r>
        <w:rPr>
          <w:i/>
          <w:iCs/>
        </w:rPr>
        <w:t xml:space="preserve">Good governance and integrity: Academic institution perspective</w:t>
      </w:r>
      <w:r>
        <w:t xml:space="preserve">.</w:t>
      </w:r>
      <w:r>
        <w:t xml:space="preserve"> </w:t>
      </w:r>
      <w:r>
        <w:rPr>
          <w:b/>
          <w:bCs/>
        </w:rPr>
        <w:t xml:space="preserve">International Journal of Higher Education, 8</w:t>
      </w:r>
      <w:r>
        <w:t xml:space="preserve">(3), 1–12.</w:t>
      </w:r>
      <w:r>
        <w:t xml:space="preserve"> </w:t>
      </w:r>
      <w:hyperlink r:id="rId30">
        <w:r>
          <w:rPr>
            <w:rStyle w:val="Hyperlink"/>
          </w:rPr>
          <w:t xml:space="preserve">[8]</w:t>
        </w:r>
      </w:hyperlink>
    </w:p>
    <w:bookmarkEnd w:id="42"/>
    <w:bookmarkEnd w:id="43"/>
    <w:bookmarkEnd w:id="44"/>
    <w:p>
      <w:r>
        <w:pict>
          <v:rect style="width:0;height:1.5pt" o:hralign="center" o:hrstd="t" o:hr="t"/>
        </w:pict>
      </w:r>
    </w:p>
    <w:bookmarkStart w:id="52" w:name="citations"/>
    <w:p>
      <w:pPr>
        <w:pStyle w:val="FirstParagraph"/>
      </w:pPr>
      <w:hyperlink r:id="rId21">
        <w:r>
          <w:rPr>
            <w:rStyle w:val="Hyperlink"/>
          </w:rPr>
          <w:t xml:space="preserve">[1]</w:t>
        </w:r>
      </w:hyperlink>
      <w:r>
        <w:t xml:space="preserve"> </w:t>
      </w:r>
      <w:r>
        <w:t xml:space="preserve">Bibliographies: 'Organizational Ethical Culture' – Grafiati</w:t>
      </w:r>
    </w:p>
    <w:p>
      <w:pPr>
        <w:pStyle w:val="BodyText"/>
      </w:pPr>
      <w:hyperlink r:id="rId45">
        <w:r>
          <w:rPr>
            <w:rStyle w:val="Hyperlink"/>
          </w:rPr>
          <w:t xml:space="preserve">https://www.grafiati.com/en/literature-selections/organizational-ethical-culture/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41">
        <w:r>
          <w:rPr>
            <w:rStyle w:val="Hyperlink"/>
          </w:rPr>
          <w:t xml:space="preserve">[16]</w:t>
        </w:r>
      </w:hyperlink>
      <w:r>
        <w:t xml:space="preserve"> </w:t>
      </w:r>
      <w:r>
        <w:t xml:space="preserve">ERIC - EJ1226575 - Developing Integrity University Governance Model in Indonesia, International Journal of Higher Education, 2019</w:t>
      </w:r>
    </w:p>
    <w:p>
      <w:pPr>
        <w:pStyle w:val="BodyText"/>
      </w:pPr>
      <w:hyperlink r:id="rId46">
        <w:r>
          <w:rPr>
            <w:rStyle w:val="Hyperlink"/>
          </w:rPr>
          <w:t xml:space="preserve">https://eric.ed.gov/?q=Corruption&amp;ff1=subCollege+Faculty&amp;id=EJ1226575</w:t>
        </w:r>
      </w:hyperlink>
    </w:p>
    <w:p>
      <w:pPr>
        <w:pStyle w:val="BodyText"/>
      </w:pPr>
      <w:hyperlink r:id="rId25">
        <w:r>
          <w:rPr>
            <w:rStyle w:val="Hyperlink"/>
          </w:rPr>
          <w:t xml:space="preserve">[4]</w:t>
        </w:r>
      </w:hyperlink>
      <w:r>
        <w:t xml:space="preserve"> </w:t>
      </w:r>
      <w:hyperlink r:id="rId37">
        <w:r>
          <w:rPr>
            <w:rStyle w:val="Hyperlink"/>
          </w:rPr>
          <w:t xml:space="preserve">[13]</w:t>
        </w:r>
      </w:hyperlink>
      <w:r>
        <w:t xml:space="preserve"> </w:t>
      </w:r>
      <w:hyperlink r:id="rId40">
        <w:r>
          <w:rPr>
            <w:rStyle w:val="Hyperlink"/>
          </w:rPr>
          <w:t xml:space="preserve">[15]</w:t>
        </w:r>
      </w:hyperlink>
      <w:r>
        <w:t xml:space="preserve"> </w:t>
      </w:r>
      <w:r>
        <w:t xml:space="preserve">The role of accreditation in enhancing good governance of higher educational institutions in Oman | Discover Sustainability</w:t>
      </w:r>
    </w:p>
    <w:p>
      <w:pPr>
        <w:pStyle w:val="BodyText"/>
      </w:pPr>
      <w:hyperlink r:id="rId47">
        <w:r>
          <w:rPr>
            <w:rStyle w:val="Hyperlink"/>
          </w:rPr>
          <w:t xml:space="preserve">https://link.springer.com/article/10.1007/s43621-025-02098-5</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r>
        <w:t xml:space="preserve">(PDF) The Effect of Good University Governance on Management Performance: A Literature Review</w:t>
      </w:r>
    </w:p>
    <w:p>
      <w:pPr>
        <w:pStyle w:val="BodyText"/>
      </w:pPr>
      <w:hyperlink r:id="rId48">
        <w:r>
          <w:rPr>
            <w:rStyle w:val="Hyperlink"/>
          </w:rPr>
          <w:t xml:space="preserve">https://www.researchgate.net/publication/364793076_The_Effect_of_Good_University_Governance_on_Management_Performance_A_Literature_Review</w:t>
        </w:r>
      </w:hyperlink>
    </w:p>
    <w:p>
      <w:pPr>
        <w:pStyle w:val="BodyText"/>
      </w:pPr>
      <w:hyperlink r:id="rId30">
        <w:r>
          <w:rPr>
            <w:rStyle w:val="Hyperlink"/>
          </w:rPr>
          <w:t xml:space="preserve">[8]</w:t>
        </w:r>
      </w:hyperlink>
      <w:r>
        <w:t xml:space="preserve"> </w:t>
      </w:r>
      <w:r>
        <w:t xml:space="preserve">ERIC - EJ1215678 - Good Governance and Integrity: Academic Institution Perspective, International Journal of Higher Education, 2019</w:t>
      </w:r>
    </w:p>
    <w:p>
      <w:pPr>
        <w:pStyle w:val="BodyText"/>
      </w:pPr>
      <w:hyperlink r:id="rId49">
        <w:r>
          <w:rPr>
            <w:rStyle w:val="Hyperlink"/>
          </w:rPr>
          <w:t xml:space="preserve">https://eric.ed.gov/?id=EJ1215678</w:t>
        </w:r>
      </w:hyperlink>
    </w:p>
    <w:p>
      <w:pPr>
        <w:pStyle w:val="BodyText"/>
      </w:pPr>
      <w:hyperlink r:id="rId32">
        <w:r>
          <w:rPr>
            <w:rStyle w:val="Hyperlink"/>
          </w:rPr>
          <w:t xml:space="preserve">[9]</w:t>
        </w:r>
      </w:hyperlink>
      <w:r>
        <w:t xml:space="preserve"> </w:t>
      </w:r>
      <w:hyperlink r:id="rId35">
        <w:r>
          <w:rPr>
            <w:rStyle w:val="Hyperlink"/>
          </w:rPr>
          <w:t xml:space="preserve">[12]</w:t>
        </w:r>
      </w:hyperlink>
      <w:r>
        <w:t xml:space="preserve"> </w:t>
      </w:r>
      <w:r>
        <w:t xml:space="preserve">(PDF) Governing Academic Integrity: Ensuring the Authenticity of Higher Thinking in the Era of Generative Artificial Intelligence</w:t>
      </w:r>
    </w:p>
    <w:p>
      <w:pPr>
        <w:pStyle w:val="BodyText"/>
      </w:pPr>
      <w:hyperlink r:id="rId50">
        <w:r>
          <w:rPr>
            <w:rStyle w:val="Hyperlink"/>
          </w:rPr>
          <w:t xml:space="preserve">https://www.researchgate.net/publication/391365562_Governing_Academic_Integrity_Ensuring_the_Authenticity_of_Higher_Thinking_in_the_Era_of_Generative_Artificial_Intelligence</w:t>
        </w:r>
      </w:hyperlink>
    </w:p>
    <w:p>
      <w:pPr>
        <w:pStyle w:val="BodyText"/>
      </w:pPr>
      <w:hyperlink r:id="rId39">
        <w:r>
          <w:rPr>
            <w:rStyle w:val="Hyperlink"/>
          </w:rPr>
          <w:t xml:space="preserve">[14]</w:t>
        </w:r>
      </w:hyperlink>
      <w:r>
        <w:t xml:space="preserve"> </w:t>
      </w:r>
      <w:r>
        <w:t xml:space="preserve">Integrity and the purpose of the university: a philosophical comment</w:t>
      </w:r>
    </w:p>
    <w:p>
      <w:pPr>
        <w:pStyle w:val="BodyText"/>
      </w:pPr>
      <w:hyperlink r:id="rId51">
        <w:r>
          <w:rPr>
            <w:rStyle w:val="Hyperlink"/>
          </w:rPr>
          <w:t xml:space="preserve">https://link.springer.com/article/10.1007/s40979-025-00208-4</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eric.ed.gov/?id=EJ1215678" TargetMode="External" /><Relationship Type="http://schemas.openxmlformats.org/officeDocument/2006/relationships/hyperlink" Id="rId30" Target="https://eric.ed.gov/?id=EJ1215678#:~:text=none%20of%20the%20research%20has,can%20help%20in%20observing%20the" TargetMode="External" /><Relationship Type="http://schemas.openxmlformats.org/officeDocument/2006/relationships/hyperlink" Id="rId46" Target="https://eric.ed.gov/?q=Corruption&amp;ff1=subCollege+Faculty&amp;id=EJ1226575" TargetMode="External" /><Relationship Type="http://schemas.openxmlformats.org/officeDocument/2006/relationships/hyperlink" Id="rId41" Target="https://eric.ed.gov/?q=Corruption&amp;ff1=subCollege+Faculty&amp;id=EJ1226575#:~:text=Salahudin%3B%20Nurmandi%2C%20Achmad%3B%20Fajar%2C%20Mukti%3B,Jainuri%3B%20Agusta%2C%20Rendra%3B%20Karinda%2C%20Kisman" TargetMode="External" /><Relationship Type="http://schemas.openxmlformats.org/officeDocument/2006/relationships/hyperlink" Id="rId34" Target="https://eric.ed.gov/?q=Corruption&amp;ff1=subCollege+Faculty&amp;id=EJ1226575#:~:text=infrastructure%2C%20and%20leadership,regulation%2C%20management%2C%20and%20organizational%20structure" TargetMode="External" /><Relationship Type="http://schemas.openxmlformats.org/officeDocument/2006/relationships/hyperlink" Id="rId23" Target="https://eric.ed.gov/?q=Corruption&amp;ff1=subCollege+Faculty&amp;id=EJ1226575#:~:text=integrity%20that%20is%20focused%20on,by%20using%20method%20of%20Strategic" TargetMode="External" /><Relationship Type="http://schemas.openxmlformats.org/officeDocument/2006/relationships/hyperlink" Id="rId24" Target="https://eric.ed.gov/?q=Corruption&amp;ff1=subCollege+Faculty&amp;id=EJ1226575#:~:text=revealed%20that%20universities%20have%20not,puts%20emphasis%20on%20strengthening%20the" TargetMode="External" /><Relationship Type="http://schemas.openxmlformats.org/officeDocument/2006/relationships/hyperlink" Id="rId33" Target="https://eric.ed.gov/?q=Corruption&amp;ff1=subCollege+Faculty&amp;id=EJ1226575#:~:text=revealed%20that%20universities%20have%20not,university%20organizations%20and%20strengthening%20the" TargetMode="External" /><Relationship Type="http://schemas.openxmlformats.org/officeDocument/2006/relationships/hyperlink" Id="rId51" Target="https://link.springer.com/article/10.1007/s40979-025-00208-4" TargetMode="External" /><Relationship Type="http://schemas.openxmlformats.org/officeDocument/2006/relationships/hyperlink" Id="rId39" Target="https://link.springer.com/article/10.1007/s40979-025-00208-4#:~:text=Integrity%20and%20the%20purpose%20of,Ethical" TargetMode="External" /><Relationship Type="http://schemas.openxmlformats.org/officeDocument/2006/relationships/hyperlink" Id="rId47" Target="https://link.springer.com/article/10.1007/s43621-025-02098-5" TargetMode="External" /><Relationship Type="http://schemas.openxmlformats.org/officeDocument/2006/relationships/hyperlink" Id="rId37" Target="https://link.springer.com/article/10.1007/s43621-025-02098-5#:~:text=%28Paramitha%20et%20al,with%20integrity%20and%20quality%20standards" TargetMode="External" /><Relationship Type="http://schemas.openxmlformats.org/officeDocument/2006/relationships/hyperlink" Id="rId40" Target="https://link.springer.com/article/10.1007/s43621-025-02098-5#:~:text=,3" TargetMode="External" /><Relationship Type="http://schemas.openxmlformats.org/officeDocument/2006/relationships/hyperlink" Id="rId25" Target="https://link.springer.com/article/10.1007/s43621-025-02098-5#:~:text=governance%20structures%20involving%20multiple%20stakeholders%2C,Al%20Helih%20and" TargetMode="External" /><Relationship Type="http://schemas.openxmlformats.org/officeDocument/2006/relationships/hyperlink" Id="rId45" Target="https://www.grafiati.com/en/literature-selections/organizational-ethical-culture/" TargetMode="External" /><Relationship Type="http://schemas.openxmlformats.org/officeDocument/2006/relationships/hyperlink" Id="rId21" Target="https://www.grafiati.com/en/literature-selections/organizational-ethical-culture/#:~:text=Mancas%2C%20Maria.%20%22Integrity%20,25" TargetMode="External" /><Relationship Type="http://schemas.openxmlformats.org/officeDocument/2006/relationships/hyperlink" Id="rId48" Target="https://www.researchgate.net/publication/364793076_The_Effect_of_Good_University_Governance_on_Management_Performance_A_Literature_Review" TargetMode="External" /><Relationship Type="http://schemas.openxmlformats.org/officeDocument/2006/relationships/hyperlink" Id="rId28" Target="https://www.researchgate.net/publication/364793076_The_Effect_of_Good_University_Governance_on_Management_Performance_A_Literature_Review#:~:text=a%20positive%20effect%20on%20university,2001%3B%20Muhi%2C%202010%3B%20Muktiyanto%2C%202016" TargetMode="External" /><Relationship Type="http://schemas.openxmlformats.org/officeDocument/2006/relationships/hyperlink" Id="rId27" Target="https://www.researchgate.net/publication/364793076_The_Effect_of_Good_University_Governance_on_Management_Performance_A_Literature_Review#:~:text=application%20of%20the%20concept%20of,to%20be%20appl%20ied%20where" TargetMode="External" /><Relationship Type="http://schemas.openxmlformats.org/officeDocument/2006/relationships/hyperlink" Id="rId29" Target="https://www.researchgate.net/publication/364793076_The_Effect_of_Good_University_Governance_on_Management_Performance_A_Literature_Review#:~:text=required,The" TargetMode="External" /><Relationship Type="http://schemas.openxmlformats.org/officeDocument/2006/relationships/hyperlink" Id="rId50" Target="https://www.researchgate.net/publication/391365562_Governing_Academic_Integrity_Ensuring_the_Authenticity_of_Higher_Thinking_in_the_Era_of_Generative_Artificial_Intelligence" TargetMode="External" /><Relationship Type="http://schemas.openxmlformats.org/officeDocument/2006/relationships/hyperlink" Id="rId35" Target="https://www.researchgate.net/publication/391365562_Governing_Academic_Integrity_Ensuring_the_Authenticity_of_Higher_Thinking_in_the_Era_of_Generative_Artificial_Intelligence#:~:text=," TargetMode="External" /><Relationship Type="http://schemas.openxmlformats.org/officeDocument/2006/relationships/hyperlink" Id="rId32" Target="https://www.researchgate.net/publication/391365562_Governing_Academic_Integrity_Ensuring_the_Authenticity_of_Higher_Thinking_in_the_Era_of_Generative_Artificial_Intelligence#:~:text=References%20" TargetMode="External" /></Relationships>
</file>

<file path=word/_rels/footnotes.xml.rels><?xml version="1.0" encoding="UTF-8"?><Relationships xmlns="http://schemas.openxmlformats.org/package/2006/relationships"><Relationship Type="http://schemas.openxmlformats.org/officeDocument/2006/relationships/hyperlink" Id="rId49" Target="https://eric.ed.gov/?id=EJ1215678" TargetMode="External" /><Relationship Type="http://schemas.openxmlformats.org/officeDocument/2006/relationships/hyperlink" Id="rId30" Target="https://eric.ed.gov/?id=EJ1215678#:~:text=none%20of%20the%20research%20has,can%20help%20in%20observing%20the" TargetMode="External" /><Relationship Type="http://schemas.openxmlformats.org/officeDocument/2006/relationships/hyperlink" Id="rId46" Target="https://eric.ed.gov/?q=Corruption&amp;ff1=subCollege+Faculty&amp;id=EJ1226575" TargetMode="External" /><Relationship Type="http://schemas.openxmlformats.org/officeDocument/2006/relationships/hyperlink" Id="rId41" Target="https://eric.ed.gov/?q=Corruption&amp;ff1=subCollege+Faculty&amp;id=EJ1226575#:~:text=Salahudin%3B%20Nurmandi%2C%20Achmad%3B%20Fajar%2C%20Mukti%3B,Jainuri%3B%20Agusta%2C%20Rendra%3B%20Karinda%2C%20Kisman" TargetMode="External" /><Relationship Type="http://schemas.openxmlformats.org/officeDocument/2006/relationships/hyperlink" Id="rId34" Target="https://eric.ed.gov/?q=Corruption&amp;ff1=subCollege+Faculty&amp;id=EJ1226575#:~:text=infrastructure%2C%20and%20leadership,regulation%2C%20management%2C%20and%20organizational%20structure" TargetMode="External" /><Relationship Type="http://schemas.openxmlformats.org/officeDocument/2006/relationships/hyperlink" Id="rId23" Target="https://eric.ed.gov/?q=Corruption&amp;ff1=subCollege+Faculty&amp;id=EJ1226575#:~:text=integrity%20that%20is%20focused%20on,by%20using%20method%20of%20Strategic" TargetMode="External" /><Relationship Type="http://schemas.openxmlformats.org/officeDocument/2006/relationships/hyperlink" Id="rId24" Target="https://eric.ed.gov/?q=Corruption&amp;ff1=subCollege+Faculty&amp;id=EJ1226575#:~:text=revealed%20that%20universities%20have%20not,puts%20emphasis%20on%20strengthening%20the" TargetMode="External" /><Relationship Type="http://schemas.openxmlformats.org/officeDocument/2006/relationships/hyperlink" Id="rId33" Target="https://eric.ed.gov/?q=Corruption&amp;ff1=subCollege+Faculty&amp;id=EJ1226575#:~:text=revealed%20that%20universities%20have%20not,university%20organizations%20and%20strengthening%20the" TargetMode="External" /><Relationship Type="http://schemas.openxmlformats.org/officeDocument/2006/relationships/hyperlink" Id="rId51" Target="https://link.springer.com/article/10.1007/s40979-025-00208-4" TargetMode="External" /><Relationship Type="http://schemas.openxmlformats.org/officeDocument/2006/relationships/hyperlink" Id="rId39" Target="https://link.springer.com/article/10.1007/s40979-025-00208-4#:~:text=Integrity%20and%20the%20purpose%20of,Ethical" TargetMode="External" /><Relationship Type="http://schemas.openxmlformats.org/officeDocument/2006/relationships/hyperlink" Id="rId47" Target="https://link.springer.com/article/10.1007/s43621-025-02098-5" TargetMode="External" /><Relationship Type="http://schemas.openxmlformats.org/officeDocument/2006/relationships/hyperlink" Id="rId37" Target="https://link.springer.com/article/10.1007/s43621-025-02098-5#:~:text=%28Paramitha%20et%20al,with%20integrity%20and%20quality%20standards" TargetMode="External" /><Relationship Type="http://schemas.openxmlformats.org/officeDocument/2006/relationships/hyperlink" Id="rId40" Target="https://link.springer.com/article/10.1007/s43621-025-02098-5#:~:text=,3" TargetMode="External" /><Relationship Type="http://schemas.openxmlformats.org/officeDocument/2006/relationships/hyperlink" Id="rId25" Target="https://link.springer.com/article/10.1007/s43621-025-02098-5#:~:text=governance%20structures%20involving%20multiple%20stakeholders%2C,Al%20Helih%20and" TargetMode="External" /><Relationship Type="http://schemas.openxmlformats.org/officeDocument/2006/relationships/hyperlink" Id="rId45" Target="https://www.grafiati.com/en/literature-selections/organizational-ethical-culture/" TargetMode="External" /><Relationship Type="http://schemas.openxmlformats.org/officeDocument/2006/relationships/hyperlink" Id="rId21" Target="https://www.grafiati.com/en/literature-selections/organizational-ethical-culture/#:~:text=Mancas%2C%20Maria.%20%22Integrity%20,25" TargetMode="External" /><Relationship Type="http://schemas.openxmlformats.org/officeDocument/2006/relationships/hyperlink" Id="rId48" Target="https://www.researchgate.net/publication/364793076_The_Effect_of_Good_University_Governance_on_Management_Performance_A_Literature_Review" TargetMode="External" /><Relationship Type="http://schemas.openxmlformats.org/officeDocument/2006/relationships/hyperlink" Id="rId28" Target="https://www.researchgate.net/publication/364793076_The_Effect_of_Good_University_Governance_on_Management_Performance_A_Literature_Review#:~:text=a%20positive%20effect%20on%20university,2001%3B%20Muhi%2C%202010%3B%20Muktiyanto%2C%202016" TargetMode="External" /><Relationship Type="http://schemas.openxmlformats.org/officeDocument/2006/relationships/hyperlink" Id="rId27" Target="https://www.researchgate.net/publication/364793076_The_Effect_of_Good_University_Governance_on_Management_Performance_A_Literature_Review#:~:text=application%20of%20the%20concept%20of,to%20be%20appl%20ied%20where" TargetMode="External" /><Relationship Type="http://schemas.openxmlformats.org/officeDocument/2006/relationships/hyperlink" Id="rId29" Target="https://www.researchgate.net/publication/364793076_The_Effect_of_Good_University_Governance_on_Management_Performance_A_Literature_Review#:~:text=required,The" TargetMode="External" /><Relationship Type="http://schemas.openxmlformats.org/officeDocument/2006/relationships/hyperlink" Id="rId50" Target="https://www.researchgate.net/publication/391365562_Governing_Academic_Integrity_Ensuring_the_Authenticity_of_Higher_Thinking_in_the_Era_of_Generative_Artificial_Intelligence" TargetMode="External" /><Relationship Type="http://schemas.openxmlformats.org/officeDocument/2006/relationships/hyperlink" Id="rId35" Target="https://www.researchgate.net/publication/391365562_Governing_Academic_Integrity_Ensuring_the_Authenticity_of_Higher_Thinking_in_the_Era_of_Generative_Artificial_Intelligence#:~:text=," TargetMode="External" /><Relationship Type="http://schemas.openxmlformats.org/officeDocument/2006/relationships/hyperlink" Id="rId32" Target="https://www.researchgate.net/publication/391365562_Governing_Academic_Integrity_Ensuring_the_Authenticity_of_Higher_Thinking_in_the_Era_of_Generative_Artificial_Intelligence#:~:text=References%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2026-01-09T11:07:58Z</dcterms:created>
  <dcterms:modified xsi:type="dcterms:W3CDTF">2026-01-09T11:07:58Z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