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Lösungen Sitzung 1 – Den mBot2 kennenlernen</w:t>
      </w:r>
    </w:p>
    <w:p>
      <w:pPr>
        <w:spacing w:after="120"/>
      </w:pPr>
      <w:r>
        <w:rPr>
          <w:b/>
          <w:bCs/>
        </w:rPr>
        <w:t xml:space="preserve">Für die Fortbildungsleitung</w:t>
      </w:r>
      <w:r>
        <w:t xml:space="preserve"> · Erwartungshorizont, Musterprogramme und Testprotokoll</w:t>
      </w:r>
    </w:p>
    <w:p>
      <w:pPr>
        <w:pBdr>
          <w:left w:val="single" w:color="EF7D00" w:sz="18" w:space="6"/>
        </w:pBdr>
        <w:shd w:fill="FDF0E3" w:color="auto" w:val="clear"/>
        <w:spacing w:after="60" w:before="60"/>
        <w:ind w:left="200" w:right="200"/>
      </w:pPr>
      <w:r>
        <w:rPr>
          <w:b/>
          <w:bCs/>
        </w:rPr>
        <w:t xml:space="preserve">Hinweis zur Notation.</w:t>
      </w:r>
      <w:r>
        <w:t xml:space="preserve"> Die Musterprogramme sind in der Blocksprache NEPO von Open Roberta geschrieben, so wie die Blöcke im Lab beschriftet sind (System „mBot 2“, Stand Oktober 2026). Einrückung bedeutet „liegt innerhalb von“. Vor dem ersten Einsatz jedes Programm einmal am Gerät testen und im Testprotokoll (Abschnitt 5) abzeichnen – erst dann gilt es als „garantiert funktionierende Beispiellösung“. Falls die Auswahlliste eines Blocks anders beschriftet ist (z. B. keine Option „alle“ bei den RGB-LEDs), den Block für die einzelnen LEDs wiederholen und die Anpassung im Testprotokoll notieren.</w:t>
      </w:r>
    </w:p>
    <w:p>
      <w:pPr>
        <w:pStyle w:val="Heading2"/>
      </w:pPr>
      <w:r>
        <w:t xml:space="preserve">1 Aufgabe 1 – Bauteile zuordnen</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29"/>
        <w:gridCol w:w="3882"/>
        <w:gridCol w:w="1165"/>
        <w:gridCol w:w="2135"/>
      </w:tblGrid>
      <w:tr>
        <w:trPr>
          <w:tblHeader/>
        </w:trPr>
        <w:tc>
          <w:tcPr>
            <w:tcW w:type="dxa" w:w="2329"/>
            <w:shd w:fill="FDF0E3" w:color="auto" w:val="clear"/>
            <w:tcMar>
              <w:top w:type="dxa" w:w="60"/>
              <w:left w:type="dxa" w:w="100"/>
              <w:bottom w:type="dxa" w:w="60"/>
              <w:right w:type="dxa" w:w="100"/>
            </w:tcMar>
          </w:tcPr>
          <w:p>
            <w:r>
              <w:rPr>
                <w:b/>
                <w:bCs/>
              </w:rPr>
              <w:t xml:space="preserve">Bauteil</w:t>
            </w:r>
          </w:p>
        </w:tc>
        <w:tc>
          <w:tcPr>
            <w:tcW w:type="dxa" w:w="3882"/>
            <w:shd w:fill="FDF0E3" w:color="auto" w:val="clear"/>
            <w:tcMar>
              <w:top w:type="dxa" w:w="60"/>
              <w:left w:type="dxa" w:w="100"/>
              <w:bottom w:type="dxa" w:w="60"/>
              <w:right w:type="dxa" w:w="100"/>
            </w:tcMar>
          </w:tcPr>
          <w:p>
            <w:r>
              <w:rPr>
                <w:b/>
                <w:bCs/>
              </w:rPr>
              <w:t xml:space="preserve">EVA-Rolle</w:t>
            </w:r>
          </w:p>
        </w:tc>
        <w:tc>
          <w:tcPr>
            <w:tcW w:type="dxa" w:w="1165"/>
            <w:shd w:fill="FDF0E3" w:color="auto" w:val="clear"/>
            <w:tcMar>
              <w:top w:type="dxa" w:w="60"/>
              <w:left w:type="dxa" w:w="100"/>
              <w:bottom w:type="dxa" w:w="60"/>
              <w:right w:type="dxa" w:w="100"/>
            </w:tcMar>
          </w:tcPr>
          <w:p>
            <w:r>
              <w:rPr>
                <w:b/>
                <w:bCs/>
              </w:rPr>
              <w:t xml:space="preserve">Funktion</w:t>
            </w:r>
          </w:p>
        </w:tc>
        <w:tc>
          <w:tcPr>
            <w:tcW w:type="dxa" w:w="2135"/>
            <w:shd w:fill="FDF0E3" w:color="auto" w:val="clear"/>
            <w:tcMar>
              <w:top w:type="dxa" w:w="60"/>
              <w:left w:type="dxa" w:w="100"/>
              <w:bottom w:type="dxa" w:w="60"/>
              <w:right w:type="dxa" w:w="100"/>
            </w:tcMar>
          </w:tcPr>
          <w:p>
            <w:r>
              <w:rPr>
                <w:b/>
                <w:bCs/>
              </w:rPr>
              <w:t xml:space="preserve">Alltagsvergleich (Beispiel)</w:t>
            </w:r>
          </w:p>
        </w:tc>
      </w:tr>
      <w:tr>
        <w:tc>
          <w:tcPr>
            <w:tcW w:type="dxa" w:w="2329"/>
            <w:tcMar>
              <w:top w:type="dxa" w:w="60"/>
              <w:left w:type="dxa" w:w="100"/>
              <w:bottom w:type="dxa" w:w="60"/>
              <w:right w:type="dxa" w:w="100"/>
            </w:tcMar>
          </w:tcPr>
          <w:p>
            <w:r>
              <w:t xml:space="preserve">CyberPi</w:t>
            </w:r>
          </w:p>
        </w:tc>
        <w:tc>
          <w:tcPr>
            <w:tcW w:type="dxa" w:w="3882"/>
            <w:tcMar>
              <w:top w:type="dxa" w:w="60"/>
              <w:left w:type="dxa" w:w="100"/>
              <w:bottom w:type="dxa" w:w="60"/>
              <w:right w:type="dxa" w:w="100"/>
            </w:tcMar>
          </w:tcPr>
          <w:p>
            <w:r>
              <w:rPr>
                <w:b/>
                <w:bCs/>
              </w:rPr>
              <w:t xml:space="preserve">Verarbeitung</w:t>
            </w:r>
            <w:r>
              <w:t xml:space="preserve"> (enthält zusätzlich Sensoren = E und Display/LED/Lautsprecher = A)</w:t>
            </w:r>
          </w:p>
        </w:tc>
        <w:tc>
          <w:tcPr>
            <w:tcW w:type="dxa" w:w="1165"/>
            <w:tcMar>
              <w:top w:type="dxa" w:w="60"/>
              <w:left w:type="dxa" w:w="100"/>
              <w:bottom w:type="dxa" w:w="60"/>
              <w:right w:type="dxa" w:w="100"/>
            </w:tcMar>
          </w:tcPr>
          <w:p>
            <w:r>
              <w:t xml:space="preserve">(b)</w:t>
            </w:r>
          </w:p>
        </w:tc>
        <w:tc>
          <w:tcPr>
            <w:tcW w:type="dxa" w:w="2135"/>
            <w:tcMar>
              <w:top w:type="dxa" w:w="60"/>
              <w:left w:type="dxa" w:w="100"/>
              <w:bottom w:type="dxa" w:w="60"/>
              <w:right w:type="dxa" w:w="100"/>
            </w:tcMar>
          </w:tcPr>
          <w:p>
            <w:r>
              <w:t xml:space="preserve">Gehirn und Gesicht</w:t>
            </w:r>
          </w:p>
        </w:tc>
      </w:tr>
      <w:tr>
        <w:tc>
          <w:tcPr>
            <w:tcW w:type="dxa" w:w="2329"/>
            <w:tcMar>
              <w:top w:type="dxa" w:w="60"/>
              <w:left w:type="dxa" w:w="100"/>
              <w:bottom w:type="dxa" w:w="60"/>
              <w:right w:type="dxa" w:w="100"/>
            </w:tcMar>
          </w:tcPr>
          <w:p>
            <w:r>
              <w:t xml:space="preserve">mBot2-Shield (mit Akku)</w:t>
            </w:r>
          </w:p>
        </w:tc>
        <w:tc>
          <w:tcPr>
            <w:tcW w:type="dxa" w:w="3882"/>
            <w:tcMar>
              <w:top w:type="dxa" w:w="60"/>
              <w:left w:type="dxa" w:w="100"/>
              <w:bottom w:type="dxa" w:w="60"/>
              <w:right w:type="dxa" w:w="100"/>
            </w:tcMar>
          </w:tcPr>
          <w:p>
            <w:r>
              <w:rPr>
                <w:b/>
                <w:bCs/>
              </w:rPr>
              <w:t xml:space="preserve">Energie</w:t>
            </w:r>
            <w:r>
              <w:t xml:space="preserve"> und </w:t>
            </w:r>
            <w:r>
              <w:rPr>
                <w:b/>
                <w:bCs/>
              </w:rPr>
              <w:t xml:space="preserve">Verbindung</w:t>
            </w:r>
          </w:p>
        </w:tc>
        <w:tc>
          <w:tcPr>
            <w:tcW w:type="dxa" w:w="1165"/>
            <w:tcMar>
              <w:top w:type="dxa" w:w="60"/>
              <w:left w:type="dxa" w:w="100"/>
              <w:bottom w:type="dxa" w:w="60"/>
              <w:right w:type="dxa" w:w="100"/>
            </w:tcMar>
          </w:tcPr>
          <w:p>
            <w:r>
              <w:t xml:space="preserve">(e)</w:t>
            </w:r>
          </w:p>
        </w:tc>
        <w:tc>
          <w:tcPr>
            <w:tcW w:type="dxa" w:w="2135"/>
            <w:tcMar>
              <w:top w:type="dxa" w:w="60"/>
              <w:left w:type="dxa" w:w="100"/>
              <w:bottom w:type="dxa" w:w="60"/>
              <w:right w:type="dxa" w:w="100"/>
            </w:tcMar>
          </w:tcPr>
          <w:p>
            <w:r>
              <w:t xml:space="preserve">Verteilerzentrale, Rückgrat</w:t>
            </w:r>
          </w:p>
        </w:tc>
      </w:tr>
      <w:tr>
        <w:tc>
          <w:tcPr>
            <w:tcW w:type="dxa" w:w="2329"/>
            <w:tcMar>
              <w:top w:type="dxa" w:w="60"/>
              <w:left w:type="dxa" w:w="100"/>
              <w:bottom w:type="dxa" w:w="60"/>
              <w:right w:type="dxa" w:w="100"/>
            </w:tcMar>
          </w:tcPr>
          <w:p>
            <w:r>
              <w:t xml:space="preserve">Ultraschallsensor 2</w:t>
            </w:r>
          </w:p>
        </w:tc>
        <w:tc>
          <w:tcPr>
            <w:tcW w:type="dxa" w:w="3882"/>
            <w:tcMar>
              <w:top w:type="dxa" w:w="60"/>
              <w:left w:type="dxa" w:w="100"/>
              <w:bottom w:type="dxa" w:w="60"/>
              <w:right w:type="dxa" w:w="100"/>
            </w:tcMar>
          </w:tcPr>
          <w:p>
            <w:r>
              <w:rPr>
                <w:b/>
                <w:bCs/>
              </w:rPr>
              <w:t xml:space="preserve">Eingabe</w:t>
            </w:r>
          </w:p>
        </w:tc>
        <w:tc>
          <w:tcPr>
            <w:tcW w:type="dxa" w:w="1165"/>
            <w:tcMar>
              <w:top w:type="dxa" w:w="60"/>
              <w:left w:type="dxa" w:w="100"/>
              <w:bottom w:type="dxa" w:w="60"/>
              <w:right w:type="dxa" w:w="100"/>
            </w:tcMar>
          </w:tcPr>
          <w:p>
            <w:r>
              <w:t xml:space="preserve">(a)</w:t>
            </w:r>
          </w:p>
        </w:tc>
        <w:tc>
          <w:tcPr>
            <w:tcW w:type="dxa" w:w="2135"/>
            <w:tcMar>
              <w:top w:type="dxa" w:w="60"/>
              <w:left w:type="dxa" w:w="100"/>
              <w:bottom w:type="dxa" w:w="60"/>
              <w:right w:type="dxa" w:w="100"/>
            </w:tcMar>
          </w:tcPr>
          <w:p>
            <w:r>
              <w:t xml:space="preserve">Fledermaus, Einparkhilfe</w:t>
            </w:r>
          </w:p>
        </w:tc>
      </w:tr>
      <w:tr>
        <w:tc>
          <w:tcPr>
            <w:tcW w:type="dxa" w:w="2329"/>
            <w:tcMar>
              <w:top w:type="dxa" w:w="60"/>
              <w:left w:type="dxa" w:w="100"/>
              <w:bottom w:type="dxa" w:w="60"/>
              <w:right w:type="dxa" w:w="100"/>
            </w:tcMar>
          </w:tcPr>
          <w:p>
            <w:r>
              <w:t xml:space="preserve">Quad-RGB-Sensor</w:t>
            </w:r>
          </w:p>
        </w:tc>
        <w:tc>
          <w:tcPr>
            <w:tcW w:type="dxa" w:w="3882"/>
            <w:tcMar>
              <w:top w:type="dxa" w:w="60"/>
              <w:left w:type="dxa" w:w="100"/>
              <w:bottom w:type="dxa" w:w="60"/>
              <w:right w:type="dxa" w:w="100"/>
            </w:tcMar>
          </w:tcPr>
          <w:p>
            <w:r>
              <w:rPr>
                <w:b/>
                <w:bCs/>
              </w:rPr>
              <w:t xml:space="preserve">Eingabe</w:t>
            </w:r>
          </w:p>
        </w:tc>
        <w:tc>
          <w:tcPr>
            <w:tcW w:type="dxa" w:w="1165"/>
            <w:tcMar>
              <w:top w:type="dxa" w:w="60"/>
              <w:left w:type="dxa" w:w="100"/>
              <w:bottom w:type="dxa" w:w="60"/>
              <w:right w:type="dxa" w:w="100"/>
            </w:tcMar>
          </w:tcPr>
          <w:p>
            <w:r>
              <w:t xml:space="preserve">(c)</w:t>
            </w:r>
          </w:p>
        </w:tc>
        <w:tc>
          <w:tcPr>
            <w:tcW w:type="dxa" w:w="2135"/>
            <w:tcMar>
              <w:top w:type="dxa" w:w="60"/>
              <w:left w:type="dxa" w:w="100"/>
              <w:bottom w:type="dxa" w:w="60"/>
              <w:right w:type="dxa" w:w="100"/>
            </w:tcMar>
          </w:tcPr>
          <w:p>
            <w:r>
              <w:t xml:space="preserve">Blick nach unten</w:t>
            </w:r>
          </w:p>
        </w:tc>
      </w:tr>
      <w:tr>
        <w:tc>
          <w:tcPr>
            <w:tcW w:type="dxa" w:w="2329"/>
            <w:tcMar>
              <w:top w:type="dxa" w:w="60"/>
              <w:left w:type="dxa" w:w="100"/>
              <w:bottom w:type="dxa" w:w="60"/>
              <w:right w:type="dxa" w:w="100"/>
            </w:tcMar>
          </w:tcPr>
          <w:p>
            <w:r>
              <w:t xml:space="preserve">Encoder-Motoren (2×)</w:t>
            </w:r>
          </w:p>
        </w:tc>
        <w:tc>
          <w:tcPr>
            <w:tcW w:type="dxa" w:w="3882"/>
            <w:tcMar>
              <w:top w:type="dxa" w:w="60"/>
              <w:left w:type="dxa" w:w="100"/>
              <w:bottom w:type="dxa" w:w="60"/>
              <w:right w:type="dxa" w:w="100"/>
            </w:tcMar>
          </w:tcPr>
          <w:p>
            <w:r>
              <w:rPr>
                <w:b/>
                <w:bCs/>
              </w:rPr>
              <w:t xml:space="preserve">Ausgabe</w:t>
            </w:r>
            <w:r>
              <w:t xml:space="preserve"> (Encoder: zusätzlich Eingabe)</w:t>
            </w:r>
          </w:p>
        </w:tc>
        <w:tc>
          <w:tcPr>
            <w:tcW w:type="dxa" w:w="1165"/>
            <w:tcMar>
              <w:top w:type="dxa" w:w="60"/>
              <w:left w:type="dxa" w:w="100"/>
              <w:bottom w:type="dxa" w:w="60"/>
              <w:right w:type="dxa" w:w="100"/>
            </w:tcMar>
          </w:tcPr>
          <w:p>
            <w:r>
              <w:t xml:space="preserve">(d)</w:t>
            </w:r>
          </w:p>
        </w:tc>
        <w:tc>
          <w:tcPr>
            <w:tcW w:type="dxa" w:w="2135"/>
            <w:tcMar>
              <w:top w:type="dxa" w:w="60"/>
              <w:left w:type="dxa" w:w="100"/>
              <w:bottom w:type="dxa" w:w="60"/>
              <w:right w:type="dxa" w:w="100"/>
            </w:tcMar>
          </w:tcPr>
          <w:p>
            <w:r>
              <w:t xml:space="preserve">Beine</w:t>
            </w:r>
          </w:p>
        </w:tc>
      </w:tr>
      <w:tr>
        <w:tc>
          <w:tcPr>
            <w:tcW w:type="dxa" w:w="2329"/>
            <w:tcMar>
              <w:top w:type="dxa" w:w="60"/>
              <w:left w:type="dxa" w:w="100"/>
              <w:bottom w:type="dxa" w:w="60"/>
              <w:right w:type="dxa" w:w="100"/>
            </w:tcMar>
          </w:tcPr>
          <w:p>
            <w:r>
              <w:t xml:space="preserve">Display, RGB-LEDs, Lautsprecher</w:t>
            </w:r>
          </w:p>
        </w:tc>
        <w:tc>
          <w:tcPr>
            <w:tcW w:type="dxa" w:w="3882"/>
            <w:tcMar>
              <w:top w:type="dxa" w:w="60"/>
              <w:left w:type="dxa" w:w="100"/>
              <w:bottom w:type="dxa" w:w="60"/>
              <w:right w:type="dxa" w:w="100"/>
            </w:tcMar>
          </w:tcPr>
          <w:p>
            <w:r>
              <w:rPr>
                <w:b/>
                <w:bCs/>
              </w:rPr>
              <w:t xml:space="preserve">Ausgabe</w:t>
            </w:r>
          </w:p>
        </w:tc>
        <w:tc>
          <w:tcPr>
            <w:tcW w:type="dxa" w:w="1165"/>
            <w:tcMar>
              <w:top w:type="dxa" w:w="60"/>
              <w:left w:type="dxa" w:w="100"/>
              <w:bottom w:type="dxa" w:w="60"/>
              <w:right w:type="dxa" w:w="100"/>
            </w:tcMar>
          </w:tcPr>
          <w:p>
            <w:r>
              <w:t xml:space="preserve">(h)</w:t>
            </w:r>
          </w:p>
        </w:tc>
        <w:tc>
          <w:tcPr>
            <w:tcW w:type="dxa" w:w="2135"/>
            <w:tcMar>
              <w:top w:type="dxa" w:w="60"/>
              <w:left w:type="dxa" w:w="100"/>
              <w:bottom w:type="dxa" w:w="60"/>
              <w:right w:type="dxa" w:w="100"/>
            </w:tcMar>
          </w:tcPr>
          <w:p>
            <w:r>
              <w:t xml:space="preserve">Stimme und Mimik</w:t>
            </w:r>
          </w:p>
        </w:tc>
      </w:tr>
      <w:tr>
        <w:tc>
          <w:tcPr>
            <w:tcW w:type="dxa" w:w="2329"/>
            <w:tcMar>
              <w:top w:type="dxa" w:w="60"/>
              <w:left w:type="dxa" w:w="100"/>
              <w:bottom w:type="dxa" w:w="60"/>
              <w:right w:type="dxa" w:w="100"/>
            </w:tcMar>
          </w:tcPr>
          <w:p>
            <w:r>
              <w:t xml:space="preserve">Aluminium-Chassis</w:t>
            </w:r>
          </w:p>
        </w:tc>
        <w:tc>
          <w:tcPr>
            <w:tcW w:type="dxa" w:w="3882"/>
            <w:tcMar>
              <w:top w:type="dxa" w:w="60"/>
              <w:left w:type="dxa" w:w="100"/>
              <w:bottom w:type="dxa" w:w="60"/>
              <w:right w:type="dxa" w:w="100"/>
            </w:tcMar>
          </w:tcPr>
          <w:p>
            <w:r>
              <w:rPr>
                <w:b/>
                <w:bCs/>
              </w:rPr>
              <w:t xml:space="preserve">Struktur</w:t>
            </w:r>
          </w:p>
        </w:tc>
        <w:tc>
          <w:tcPr>
            <w:tcW w:type="dxa" w:w="1165"/>
            <w:tcMar>
              <w:top w:type="dxa" w:w="60"/>
              <w:left w:type="dxa" w:w="100"/>
              <w:bottom w:type="dxa" w:w="60"/>
              <w:right w:type="dxa" w:w="100"/>
            </w:tcMar>
          </w:tcPr>
          <w:p>
            <w:r>
              <w:t xml:space="preserve">(f)</w:t>
            </w:r>
          </w:p>
        </w:tc>
        <w:tc>
          <w:tcPr>
            <w:tcW w:type="dxa" w:w="2135"/>
            <w:tcMar>
              <w:top w:type="dxa" w:w="60"/>
              <w:left w:type="dxa" w:w="100"/>
              <w:bottom w:type="dxa" w:w="60"/>
              <w:right w:type="dxa" w:w="100"/>
            </w:tcMar>
          </w:tcPr>
          <w:p>
            <w:r>
              <w:t xml:space="preserve">Skelett</w:t>
            </w:r>
          </w:p>
        </w:tc>
      </w:tr>
      <w:tr>
        <w:tc>
          <w:tcPr>
            <w:tcW w:type="dxa" w:w="2329"/>
            <w:tcMar>
              <w:top w:type="dxa" w:w="60"/>
              <w:left w:type="dxa" w:w="100"/>
              <w:bottom w:type="dxa" w:w="60"/>
              <w:right w:type="dxa" w:w="100"/>
            </w:tcMar>
          </w:tcPr>
          <w:p>
            <w:r>
              <w:t xml:space="preserve">Kabel</w:t>
            </w:r>
          </w:p>
        </w:tc>
        <w:tc>
          <w:tcPr>
            <w:tcW w:type="dxa" w:w="3882"/>
            <w:tcMar>
              <w:top w:type="dxa" w:w="60"/>
              <w:left w:type="dxa" w:w="100"/>
              <w:bottom w:type="dxa" w:w="60"/>
              <w:right w:type="dxa" w:w="100"/>
            </w:tcMar>
          </w:tcPr>
          <w:p>
            <w:r>
              <w:rPr>
                <w:b/>
                <w:bCs/>
              </w:rPr>
              <w:t xml:space="preserve">Verbindung</w:t>
            </w:r>
          </w:p>
        </w:tc>
        <w:tc>
          <w:tcPr>
            <w:tcW w:type="dxa" w:w="1165"/>
            <w:tcMar>
              <w:top w:type="dxa" w:w="60"/>
              <w:left w:type="dxa" w:w="100"/>
              <w:bottom w:type="dxa" w:w="60"/>
              <w:right w:type="dxa" w:w="100"/>
            </w:tcMar>
          </w:tcPr>
          <w:p>
            <w:r>
              <w:t xml:space="preserve">(g)</w:t>
            </w:r>
          </w:p>
        </w:tc>
        <w:tc>
          <w:tcPr>
            <w:tcW w:type="dxa" w:w="2135"/>
            <w:tcMar>
              <w:top w:type="dxa" w:w="60"/>
              <w:left w:type="dxa" w:w="100"/>
              <w:bottom w:type="dxa" w:w="60"/>
              <w:right w:type="dxa" w:w="100"/>
            </w:tcMar>
          </w:tcPr>
          <w:p>
            <w:r>
              <w:t xml:space="preserve">Nervenbahnen</w:t>
            </w:r>
          </w:p>
        </w:tc>
      </w:tr>
    </w:tbl>
    <w:p/>
    <w:p>
      <w:pPr>
        <w:spacing w:after="120"/>
      </w:pPr>
      <w:r>
        <w:rPr>
          <w:b/>
          <w:bCs/>
        </w:rPr>
        <w:t xml:space="preserve">Denkfrage – Encoder-Motor.</w:t>
      </w:r>
      <w:r>
        <w:t xml:space="preserve"> Der Motor ist Aktor (Ausgabe), weil er das Rad antreibt. Der eingebaute Encoder misst gleichzeitig, wie weit sich das Rad gedreht hat, und meldet das an den CyberPi zurück (Eingabe). Erst dadurch kann der mBot2 „20 cm“ oder „90 Grad“ fahren: Er vergleicht den gemessenen Drehwinkel mit dem Sollwert und stoppt dann. Das ist ein </w:t>
      </w:r>
      <w:r>
        <w:rPr>
          <w:b/>
          <w:bCs/>
        </w:rPr>
        <w:t xml:space="preserve">Regelkreis</w:t>
      </w:r>
      <w:r>
        <w:t xml:space="preserve"> – ein guter Anknüpfungspunkt für Technik und Physik.</w:t>
      </w:r>
    </w:p>
    <w:p>
      <w:pPr>
        <w:spacing w:after="120"/>
      </w:pPr>
      <w:r>
        <w:rPr>
          <w:b/>
          <w:bCs/>
        </w:rPr>
        <w:t xml:space="preserve">Erwartungshorizont LZ 1.1/1.2:</w:t>
      </w:r>
      <w:r>
        <w:t xml:space="preserve"> Erreicht, wenn mindestens 6 von 8 Zuordnungen stimmen und die Sonderrolle des CyberPi (Verarbeitung mit eingebauten Ein- und Ausgabeelementen) erkannt wird.</w:t>
      </w:r>
    </w:p>
    <w:p>
      <w:pPr>
        <w:pStyle w:val="Heading2"/>
      </w:pPr>
      <w:r>
        <w:t xml:space="preserve">2 Aufgabe 2 – EVA im Alltag</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50"/>
        <w:gridCol w:w="2815"/>
        <w:gridCol w:w="2427"/>
        <w:gridCol w:w="2621"/>
      </w:tblGrid>
      <w:tr>
        <w:trPr>
          <w:tblHeader/>
        </w:trPr>
        <w:tc>
          <w:tcPr>
            <w:tcW w:type="dxa" w:w="1650"/>
            <w:shd w:fill="FDF0E3" w:color="auto" w:val="clear"/>
            <w:tcMar>
              <w:top w:type="dxa" w:w="60"/>
              <w:left w:type="dxa" w:w="100"/>
              <w:bottom w:type="dxa" w:w="60"/>
              <w:right w:type="dxa" w:w="100"/>
            </w:tcMar>
          </w:tcPr>
          <w:p>
            <w:r>
              <w:rPr>
                <w:b/>
                <w:bCs/>
              </w:rPr>
              <w:t xml:space="preserve">System</w:t>
            </w:r>
          </w:p>
        </w:tc>
        <w:tc>
          <w:tcPr>
            <w:tcW w:type="dxa" w:w="2815"/>
            <w:shd w:fill="FDF0E3" w:color="auto" w:val="clear"/>
            <w:tcMar>
              <w:top w:type="dxa" w:w="60"/>
              <w:left w:type="dxa" w:w="100"/>
              <w:bottom w:type="dxa" w:w="60"/>
              <w:right w:type="dxa" w:w="100"/>
            </w:tcMar>
          </w:tcPr>
          <w:p>
            <w:r>
              <w:rPr>
                <w:b/>
                <w:bCs/>
              </w:rPr>
              <w:t xml:space="preserve">Eingabe</w:t>
            </w:r>
          </w:p>
        </w:tc>
        <w:tc>
          <w:tcPr>
            <w:tcW w:type="dxa" w:w="2427"/>
            <w:shd w:fill="FDF0E3" w:color="auto" w:val="clear"/>
            <w:tcMar>
              <w:top w:type="dxa" w:w="60"/>
              <w:left w:type="dxa" w:w="100"/>
              <w:bottom w:type="dxa" w:w="60"/>
              <w:right w:type="dxa" w:w="100"/>
            </w:tcMar>
          </w:tcPr>
          <w:p>
            <w:r>
              <w:rPr>
                <w:b/>
                <w:bCs/>
              </w:rPr>
              <w:t xml:space="preserve">Verarbeitung</w:t>
            </w:r>
          </w:p>
        </w:tc>
        <w:tc>
          <w:tcPr>
            <w:tcW w:type="dxa" w:w="2621"/>
            <w:shd w:fill="FDF0E3" w:color="auto" w:val="clear"/>
            <w:tcMar>
              <w:top w:type="dxa" w:w="60"/>
              <w:left w:type="dxa" w:w="100"/>
              <w:bottom w:type="dxa" w:w="60"/>
              <w:right w:type="dxa" w:w="100"/>
            </w:tcMar>
          </w:tcPr>
          <w:p>
            <w:r>
              <w:rPr>
                <w:b/>
                <w:bCs/>
              </w:rPr>
              <w:t xml:space="preserve">Ausgabe</w:t>
            </w:r>
          </w:p>
        </w:tc>
      </w:tr>
      <w:tr>
        <w:tc>
          <w:tcPr>
            <w:tcW w:type="dxa" w:w="1650"/>
            <w:tcMar>
              <w:top w:type="dxa" w:w="60"/>
              <w:left w:type="dxa" w:w="100"/>
              <w:bottom w:type="dxa" w:w="60"/>
              <w:right w:type="dxa" w:w="100"/>
            </w:tcMar>
          </w:tcPr>
          <w:p>
            <w:r>
              <w:t xml:space="preserve">Fußgängerampel mit Taster</w:t>
            </w:r>
          </w:p>
        </w:tc>
        <w:tc>
          <w:tcPr>
            <w:tcW w:type="dxa" w:w="2815"/>
            <w:tcMar>
              <w:top w:type="dxa" w:w="60"/>
              <w:left w:type="dxa" w:w="100"/>
              <w:bottom w:type="dxa" w:w="60"/>
              <w:right w:type="dxa" w:w="100"/>
            </w:tcMar>
          </w:tcPr>
          <w:p>
            <w:r>
              <w:t xml:space="preserve">Taster, ggf. Induktionsschleife/Kamera für Autos</w:t>
            </w:r>
          </w:p>
        </w:tc>
        <w:tc>
          <w:tcPr>
            <w:tcW w:type="dxa" w:w="2427"/>
            <w:tcMar>
              <w:top w:type="dxa" w:w="60"/>
              <w:left w:type="dxa" w:w="100"/>
              <w:bottom w:type="dxa" w:w="60"/>
              <w:right w:type="dxa" w:w="100"/>
            </w:tcMar>
          </w:tcPr>
          <w:p>
            <w:r>
              <w:t xml:space="preserve">Steuergerät mit Ampelprogramm (Zeiten, Reihenfolge)</w:t>
            </w:r>
          </w:p>
        </w:tc>
        <w:tc>
          <w:tcPr>
            <w:tcW w:type="dxa" w:w="2621"/>
            <w:tcMar>
              <w:top w:type="dxa" w:w="60"/>
              <w:left w:type="dxa" w:w="100"/>
              <w:bottom w:type="dxa" w:w="60"/>
              <w:right w:type="dxa" w:w="100"/>
            </w:tcMar>
          </w:tcPr>
          <w:p>
            <w:r>
              <w:t xml:space="preserve">Lampen (rot/gelb/grün), Signalton für Blinde</w:t>
            </w:r>
          </w:p>
        </w:tc>
      </w:tr>
      <w:tr>
        <w:tc>
          <w:tcPr>
            <w:tcW w:type="dxa" w:w="1650"/>
            <w:tcMar>
              <w:top w:type="dxa" w:w="60"/>
              <w:left w:type="dxa" w:w="100"/>
              <w:bottom w:type="dxa" w:w="60"/>
              <w:right w:type="dxa" w:w="100"/>
            </w:tcMar>
          </w:tcPr>
          <w:p>
            <w:r>
              <w:t xml:space="preserve">Saugroboter</w:t>
            </w:r>
          </w:p>
        </w:tc>
        <w:tc>
          <w:tcPr>
            <w:tcW w:type="dxa" w:w="2815"/>
            <w:tcMar>
              <w:top w:type="dxa" w:w="60"/>
              <w:left w:type="dxa" w:w="100"/>
              <w:bottom w:type="dxa" w:w="60"/>
              <w:right w:type="dxa" w:w="100"/>
            </w:tcMar>
          </w:tcPr>
          <w:p>
            <w:r>
              <w:t xml:space="preserve">Stoßsensor, Abgrundsensor, Abstandssensor, Kamera/Laser, Akkustand</w:t>
            </w:r>
          </w:p>
        </w:tc>
        <w:tc>
          <w:tcPr>
            <w:tcW w:type="dxa" w:w="2427"/>
            <w:tcMar>
              <w:top w:type="dxa" w:w="60"/>
              <w:left w:type="dxa" w:w="100"/>
              <w:bottom w:type="dxa" w:w="60"/>
              <w:right w:type="dxa" w:w="100"/>
            </w:tcMar>
          </w:tcPr>
          <w:p>
            <w:r>
              <w:t xml:space="preserve">Mikrocontroller mit Navigationsprogramm, Karte</w:t>
            </w:r>
          </w:p>
        </w:tc>
        <w:tc>
          <w:tcPr>
            <w:tcW w:type="dxa" w:w="2621"/>
            <w:tcMar>
              <w:top w:type="dxa" w:w="60"/>
              <w:left w:type="dxa" w:w="100"/>
              <w:bottom w:type="dxa" w:w="60"/>
              <w:right w:type="dxa" w:w="100"/>
            </w:tcMar>
          </w:tcPr>
          <w:p>
            <w:r>
              <w:t xml:space="preserve">Antriebsmotoren, Bürstenmotor, Saugmotor, Statuslicht, Ton</w:t>
            </w:r>
          </w:p>
        </w:tc>
      </w:tr>
    </w:tbl>
    <w:p/>
    <w:p>
      <w:pPr>
        <w:spacing w:after="120"/>
      </w:pPr>
      <w:r>
        <w:rPr>
          <w:b/>
          <w:bCs/>
        </w:rPr>
        <w:t xml:space="preserve">Beispiele aus Fächern:</w:t>
      </w:r>
      <w:r>
        <w:t xml:space="preserve"> Physik – Temperaturregelung im Wasserkocher; Biologie – Reflexbogen (Rezeptor – Rückenmark – Muskel) als Analogie (Grenzen des Modells besprechen); Mathematik – Taschenrechner.</w:t>
      </w:r>
    </w:p>
    <w:p>
      <w:pPr>
        <w:pStyle w:val="Heading2"/>
      </w:pPr>
      <w:r>
        <w:t xml:space="preserve">3 Aufgabe 3 – Zusammenbau</w:t>
      </w:r>
    </w:p>
    <w:p>
      <w:pPr>
        <w:spacing w:after="120"/>
      </w:pPr>
      <w:r>
        <w:t xml:space="preserve">Funktionsprüfung bestanden, wenn: Display leuchtet nach dem Einschalten, Räder drehen frei, Ultraschallsensor-LEDs leuchten. Die eigentliche Fahrprüfung erfolgt mit dem Programm „Fahren“ (Aufgabe 5a).</w:t>
      </w:r>
    </w:p>
    <w:p>
      <w:pPr>
        <w:spacing w:after="120"/>
      </w:pPr>
      <w:r>
        <w:rPr>
          <w:b/>
          <w:bCs/>
        </w:rPr>
        <w:t xml:space="preserve">Häufige Fehler:</w:t>
      </w:r>
      <w:r>
        <w:t xml:space="preserve"> 20-cm- statt 10-cm-Kabel am Quad-RGB-Sensor; Motoren an EM1/EM2 vertauscht (falsche Fahr- oder Drehrichtung) oder ein Motorkabel lose (mBot2 fährt im Kreis); Schrauben M4×14 und M4×25 verwechselt.</w:t>
      </w:r>
    </w:p>
    <w:p>
      <w:pPr>
        <w:pStyle w:val="Heading2"/>
      </w:pPr>
      <w:r>
        <w:t xml:space="preserve">4 Aufgabe 5 – Musterprogramme</w:t>
      </w:r>
    </w:p>
    <w:p>
      <w:pPr>
        <w:pStyle w:val="Heading3"/>
      </w:pPr>
      <w:r>
        <w:t xml:space="preserve">4.1 Testprogramm für den Verbindungscheck (Leitung, vor der Sitzung)</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Schalte RGB LED an  alle  Farbe grün</w:t>
      </w:r>
    </w:p>
    <w:p>
      <w:pPr>
        <w:shd w:fill="F2F2F2" w:color="auto" w:val="clear"/>
        <w:spacing w:after="0" w:before="0"/>
      </w:pPr>
      <w:r>
        <w:rPr>
          <w:rFonts w:ascii="Courier New" w:cs="Courier New" w:eastAsia="Courier New" w:hAnsi="Courier New"/>
          <w:sz w:val="19"/>
          <w:szCs w:val="19"/>
        </w:rPr>
        <w:t xml:space="preserve">    Spiele Note  Viertel  c'</w:t>
      </w:r>
    </w:p>
    <w:p>
      <w:pPr>
        <w:shd w:fill="F2F2F2" w:color="auto" w:val="clear"/>
        <w:spacing w:after="0" w:before="0"/>
      </w:pPr>
      <w:r>
        <w:rPr>
          <w:rFonts w:ascii="Courier New" w:cs="Courier New" w:eastAsia="Courier New" w:hAnsi="Courier New"/>
          <w:sz w:val="19"/>
          <w:szCs w:val="19"/>
        </w:rPr>
        <w:t xml:space="preserve">    Zeige Text  "OK"  in Spalte 0  in Zeile 0</w:t>
      </w:r>
    </w:p>
    <w:p>
      <w:pPr>
        <w:shd w:fill="F2F2F2" w:color="auto" w:val="clear"/>
        <w:spacing w:after="0" w:before="0"/>
      </w:pPr>
      <w:r>
        <w:rPr>
          <w:rFonts w:ascii="Courier New" w:cs="Courier New" w:eastAsia="Courier New" w:hAnsi="Courier New"/>
          <w:sz w:val="19"/>
          <w:szCs w:val="19"/>
        </w:rPr>
        <w:t xml:space="preserve">    Warte ms 1000</w:t>
      </w:r>
    </w:p>
    <w:p>
      <w:pPr>
        <w:shd w:fill="F2F2F2" w:color="auto" w:val="clear"/>
        <w:spacing w:after="0" w:before="0"/>
      </w:pPr>
      <w:r>
        <w:rPr>
          <w:rFonts w:ascii="Courier New" w:cs="Courier New" w:eastAsia="Courier New" w:hAnsi="Courier New"/>
          <w:sz w:val="19"/>
          <w:szCs w:val="19"/>
        </w:rPr>
        <w:t xml:space="preserve">    Schalte RGB LED aus  alle</w:t>
      </w:r>
    </w:p>
    <w:p>
      <w:pPr>
        <w:shd w:fill="F2F2F2" w:color="auto" w:val="clear"/>
        <w:spacing w:after="0" w:before="0"/>
      </w:pPr>
      <w:r>
        <w:rPr>
          <w:rFonts w:ascii="Courier New" w:cs="Courier New" w:eastAsia="Courier New" w:hAnsi="Courier New"/>
          <w:sz w:val="19"/>
          <w:szCs w:val="19"/>
        </w:rPr>
        <w:t xml:space="preserve">    Lösche Bildschirm</w:t>
      </w:r>
    </w:p>
    <w:p/>
    <w:p>
      <w:pPr>
        <w:pStyle w:val="Heading3"/>
      </w:pPr>
      <w:r>
        <w:t xml:space="preserve">4.2 Aufgabe 5a – Fahren</w:t>
      </w:r>
    </w:p>
    <w:p>
      <w:pPr>
        <w:spacing w:after="120"/>
      </w:pPr>
      <w:r>
        <w:t xml:space="preserve">Programm wie im Arbeitsheft.</w:t>
      </w:r>
    </w:p>
    <w:p>
      <w:pPr>
        <w:spacing w:after="120"/>
      </w:pPr>
      <w:r>
        <w:rPr>
          <w:b/>
          <w:bCs/>
        </w:rPr>
        <w:t xml:space="preserve">Lösung der Vorhersage:</w:t>
      </w:r>
      <w:r>
        <w:t xml:space="preserve"> Der mBot2 fährt 20 cm geradeaus, dreht sich auf der Stelle um 180° und fährt 10 cm zurück. Er steht am Ende </w:t>
      </w:r>
      <w:r>
        <w:rPr>
          <w:b/>
          <w:bCs/>
        </w:rPr>
        <w:t xml:space="preserve">10 cm vor dem Startpunkt</w:t>
      </w:r>
      <w:r>
        <w:t xml:space="preserve"> (in ursprünglicher Fahrtrichtung) und </w:t>
      </w:r>
      <w:r>
        <w:rPr>
          <w:b/>
          <w:bCs/>
        </w:rPr>
        <w:t xml:space="preserve">schaut zum Startpunkt zurück</w:t>
      </w:r>
      <w:r>
        <w:t xml:space="preserve">. Danach wartet er wegen der Endlosschleife auf den nächsten Druck auf Taste A.</w:t>
      </w:r>
    </w:p>
    <w:p>
      <w:pPr>
        <w:spacing w:after="120"/>
      </w:pPr>
      <w:r>
        <w:rPr>
          <w:b/>
          <w:bCs/>
        </w:rPr>
        <w:t xml:space="preserve">Typische Abweichungen:</w:t>
      </w:r>
      <w:r>
        <w:t xml:space="preserve"> Drehung nicht genau 180° (Reifenschlupf, Untergrund, Teppich), Endpunkt seitlich versetzt. Diese Abweichungen nicht „wegerklären“, sondern als Vorgriff auf Sitzung 2 nutzen: </w:t>
      </w:r>
      <w:r>
        <w:rPr>
          <w:i/>
          <w:iCs/>
        </w:rPr>
        <w:t xml:space="preserve">Modell und Wirklichkeit</w:t>
      </w:r>
      <w:r>
        <w:t xml:space="preserve">.</w:t>
      </w:r>
    </w:p>
    <w:p>
      <w:pPr>
        <w:pStyle w:val="Heading3"/>
      </w:pPr>
      <w:r>
        <w:t xml:space="preserve">4.3 Aufgabe 5b – Licht</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Schalte RGB LED an  1  Farbe rot</w:t>
      </w:r>
    </w:p>
    <w:p>
      <w:pPr>
        <w:shd w:fill="F2F2F2" w:color="auto" w:val="clear"/>
        <w:spacing w:after="0" w:before="0"/>
      </w:pPr>
      <w:r>
        <w:rPr>
          <w:rFonts w:ascii="Courier New" w:cs="Courier New" w:eastAsia="Courier New" w:hAnsi="Courier New"/>
          <w:sz w:val="19"/>
          <w:szCs w:val="19"/>
        </w:rPr>
        <w:t xml:space="preserve">    Schalte RGB LED an  2  Farbe grün</w:t>
      </w:r>
    </w:p>
    <w:p>
      <w:pPr>
        <w:shd w:fill="F2F2F2" w:color="auto" w:val="clear"/>
        <w:spacing w:after="0" w:before="0"/>
      </w:pPr>
      <w:r>
        <w:rPr>
          <w:rFonts w:ascii="Courier New" w:cs="Courier New" w:eastAsia="Courier New" w:hAnsi="Courier New"/>
          <w:sz w:val="19"/>
          <w:szCs w:val="19"/>
        </w:rPr>
        <w:t xml:space="preserve">    Schalte RGB LED an  3  Farbe blau</w:t>
      </w:r>
    </w:p>
    <w:p>
      <w:pPr>
        <w:shd w:fill="F2F2F2" w:color="auto" w:val="clear"/>
        <w:spacing w:after="0" w:before="0"/>
      </w:pPr>
      <w:r>
        <w:rPr>
          <w:rFonts w:ascii="Courier New" w:cs="Courier New" w:eastAsia="Courier New" w:hAnsi="Courier New"/>
          <w:sz w:val="19"/>
          <w:szCs w:val="19"/>
        </w:rPr>
        <w:t xml:space="preserve">    Warte ms 3000</w:t>
      </w:r>
    </w:p>
    <w:p>
      <w:pPr>
        <w:shd w:fill="F2F2F2" w:color="auto" w:val="clear"/>
        <w:spacing w:after="0" w:before="0"/>
      </w:pPr>
      <w:r>
        <w:rPr>
          <w:rFonts w:ascii="Courier New" w:cs="Courier New" w:eastAsia="Courier New" w:hAnsi="Courier New"/>
          <w:sz w:val="19"/>
          <w:szCs w:val="19"/>
        </w:rPr>
        <w:t xml:space="preserve">    Schalte RGB LED aus  alle</w:t>
      </w:r>
    </w:p>
    <w:p/>
    <w:p>
      <w:pPr>
        <w:pStyle w:val="Heading3"/>
      </w:pPr>
      <w:r>
        <w:t xml:space="preserve">4.4 Aufgabe 5b – Klang</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Spiele Note  Halbe  c'</w:t>
      </w:r>
    </w:p>
    <w:p>
      <w:pPr>
        <w:shd w:fill="F2F2F2" w:color="auto" w:val="clear"/>
        <w:spacing w:after="0" w:before="0"/>
      </w:pPr>
      <w:r>
        <w:rPr>
          <w:rFonts w:ascii="Courier New" w:cs="Courier New" w:eastAsia="Courier New" w:hAnsi="Courier New"/>
          <w:sz w:val="19"/>
          <w:szCs w:val="19"/>
        </w:rPr>
        <w:t xml:space="preserve">    Spiele Note  Halbe  e'</w:t>
      </w:r>
    </w:p>
    <w:p>
      <w:pPr>
        <w:shd w:fill="F2F2F2" w:color="auto" w:val="clear"/>
        <w:spacing w:after="0" w:before="0"/>
      </w:pPr>
      <w:r>
        <w:rPr>
          <w:rFonts w:ascii="Courier New" w:cs="Courier New" w:eastAsia="Courier New" w:hAnsi="Courier New"/>
          <w:sz w:val="19"/>
          <w:szCs w:val="19"/>
        </w:rPr>
        <w:t xml:space="preserve">    Spiele Note  Halbe  g'</w:t>
      </w:r>
    </w:p>
    <w:p/>
    <w:p>
      <w:pPr>
        <w:pStyle w:val="Heading3"/>
      </w:pPr>
      <w:r>
        <w:t xml:space="preserve">4.5 Aufgabe 5b – Text</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Lösche Bildschirm</w:t>
      </w:r>
    </w:p>
    <w:p>
      <w:pPr>
        <w:shd w:fill="F2F2F2" w:color="auto" w:val="clear"/>
        <w:spacing w:after="0" w:before="0"/>
      </w:pPr>
      <w:r>
        <w:rPr>
          <w:rFonts w:ascii="Courier New" w:cs="Courier New" w:eastAsia="Courier New" w:hAnsi="Courier New"/>
          <w:sz w:val="19"/>
          <w:szCs w:val="19"/>
        </w:rPr>
        <w:t xml:space="preserve">    Zeige Text  "Hallo"  in Spalte 0  in Zeile 0</w:t>
      </w:r>
    </w:p>
    <w:p>
      <w:pPr>
        <w:shd w:fill="F2F2F2" w:color="auto" w:val="clear"/>
        <w:spacing w:after="0" w:before="0"/>
      </w:pPr>
      <w:r>
        <w:rPr>
          <w:rFonts w:ascii="Courier New" w:cs="Courier New" w:eastAsia="Courier New" w:hAnsi="Courier New"/>
          <w:sz w:val="19"/>
          <w:szCs w:val="19"/>
        </w:rPr>
        <w:t xml:space="preserve">    Warte ms 2000</w:t>
      </w:r>
    </w:p>
    <w:p>
      <w:pPr>
        <w:shd w:fill="F2F2F2" w:color="auto" w:val="clear"/>
        <w:spacing w:after="0" w:before="0"/>
      </w:pPr>
      <w:r>
        <w:rPr>
          <w:rFonts w:ascii="Courier New" w:cs="Courier New" w:eastAsia="Courier New" w:hAnsi="Courier New"/>
          <w:sz w:val="19"/>
          <w:szCs w:val="19"/>
        </w:rPr>
        <w:t xml:space="preserve">    Zeige Text in neuer Zeile  "Wie geht es dir?"</w:t>
      </w:r>
    </w:p>
    <w:p/>
    <w:p>
      <w:pPr>
        <w:pStyle w:val="Heading3"/>
      </w:pPr>
      <w:r>
        <w:t xml:space="preserve">4.6 Aufgabe 5c – Begrüßungsroboter</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Fahre vorwärts  Tempo U/min 40  Strecke cm 30</w:t>
      </w:r>
    </w:p>
    <w:p>
      <w:pPr>
        <w:shd w:fill="F2F2F2" w:color="auto" w:val="clear"/>
        <w:spacing w:after="0" w:before="0"/>
      </w:pPr>
      <w:r>
        <w:rPr>
          <w:rFonts w:ascii="Courier New" w:cs="Courier New" w:eastAsia="Courier New" w:hAnsi="Courier New"/>
          <w:sz w:val="19"/>
          <w:szCs w:val="19"/>
        </w:rPr>
        <w:t xml:space="preserve">    Schalte RGB LED an  alle  Farbe grün</w:t>
      </w:r>
    </w:p>
    <w:p>
      <w:pPr>
        <w:shd w:fill="F2F2F2" w:color="auto" w:val="clear"/>
        <w:spacing w:after="0" w:before="0"/>
      </w:pPr>
      <w:r>
        <w:rPr>
          <w:rFonts w:ascii="Courier New" w:cs="Courier New" w:eastAsia="Courier New" w:hAnsi="Courier New"/>
          <w:sz w:val="19"/>
          <w:szCs w:val="19"/>
        </w:rPr>
        <w:t xml:space="preserve">    Spiele Note  Viertel  g'</w:t>
      </w:r>
    </w:p>
    <w:p>
      <w:pPr>
        <w:shd w:fill="F2F2F2" w:color="auto" w:val="clear"/>
        <w:spacing w:after="0" w:before="0"/>
      </w:pPr>
      <w:r>
        <w:rPr>
          <w:rFonts w:ascii="Courier New" w:cs="Courier New" w:eastAsia="Courier New" w:hAnsi="Courier New"/>
          <w:sz w:val="19"/>
          <w:szCs w:val="19"/>
        </w:rPr>
        <w:t xml:space="preserve">    Lösche Bildschirm</w:t>
      </w:r>
    </w:p>
    <w:p>
      <w:pPr>
        <w:shd w:fill="F2F2F2" w:color="auto" w:val="clear"/>
        <w:spacing w:after="0" w:before="0"/>
      </w:pPr>
      <w:r>
        <w:rPr>
          <w:rFonts w:ascii="Courier New" w:cs="Courier New" w:eastAsia="Courier New" w:hAnsi="Courier New"/>
          <w:sz w:val="19"/>
          <w:szCs w:val="19"/>
        </w:rPr>
        <w:t xml:space="preserve">    Zeige Text  "Hallo!"  in Spalte 0  in Zeile 0</w:t>
      </w:r>
    </w:p>
    <w:p>
      <w:pPr>
        <w:shd w:fill="F2F2F2" w:color="auto" w:val="clear"/>
        <w:spacing w:after="0" w:before="0"/>
      </w:pPr>
      <w:r>
        <w:rPr>
          <w:rFonts w:ascii="Courier New" w:cs="Courier New" w:eastAsia="Courier New" w:hAnsi="Courier New"/>
          <w:sz w:val="19"/>
          <w:szCs w:val="19"/>
        </w:rPr>
        <w:t xml:space="preserve">    Warte ms 2000</w:t>
      </w:r>
    </w:p>
    <w:p>
      <w:pPr>
        <w:shd w:fill="F2F2F2" w:color="auto" w:val="clear"/>
        <w:spacing w:after="0" w:before="0"/>
      </w:pPr>
      <w:r>
        <w:rPr>
          <w:rFonts w:ascii="Courier New" w:cs="Courier New" w:eastAsia="Courier New" w:hAnsi="Courier New"/>
          <w:sz w:val="19"/>
          <w:szCs w:val="19"/>
        </w:rPr>
        <w:t xml:space="preserve">    Schalte RGB LED aus  alle</w:t>
      </w:r>
    </w:p>
    <w:p/>
    <w:p>
      <w:pPr>
        <w:pStyle w:val="Heading2"/>
      </w:pPr>
      <w:r>
        <w:t xml:space="preserve">5 Testprotokoll der Leitung</w:t>
      </w:r>
    </w:p>
    <w:p>
      <w:pPr>
        <w:spacing w:after="120"/>
      </w:pPr>
      <w:r>
        <w:t xml:space="preserve">Jedes Musterprogramm vor der ersten Durchführung einmal am Gerät testen.</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359"/>
        <w:gridCol w:w="2038"/>
        <w:gridCol w:w="2038"/>
        <w:gridCol w:w="2038"/>
        <w:gridCol w:w="2038"/>
      </w:tblGrid>
      <w:tr>
        <w:trPr>
          <w:tblHeader/>
        </w:trPr>
        <w:tc>
          <w:tcPr>
            <w:tcW w:type="dxa" w:w="1359"/>
            <w:shd w:fill="FDF0E3" w:color="auto" w:val="clear"/>
            <w:tcMar>
              <w:top w:type="dxa" w:w="60"/>
              <w:left w:type="dxa" w:w="100"/>
              <w:bottom w:type="dxa" w:w="60"/>
              <w:right w:type="dxa" w:w="100"/>
            </w:tcMar>
          </w:tcPr>
          <w:p>
            <w:r>
              <w:rPr>
                <w:b/>
                <w:bCs/>
              </w:rPr>
              <w:t xml:space="preserve">Programm</w:t>
            </w:r>
          </w:p>
        </w:tc>
        <w:tc>
          <w:tcPr>
            <w:tcW w:type="dxa" w:w="2038"/>
            <w:shd w:fill="FDF0E3" w:color="auto" w:val="clear"/>
            <w:tcMar>
              <w:top w:type="dxa" w:w="60"/>
              <w:left w:type="dxa" w:w="100"/>
              <w:bottom w:type="dxa" w:w="60"/>
              <w:right w:type="dxa" w:w="100"/>
            </w:tcMar>
          </w:tcPr>
          <w:p>
            <w:r>
              <w:rPr>
                <w:b/>
                <w:bCs/>
              </w:rPr>
              <w:t xml:space="preserve">getestet am</w:t>
            </w:r>
          </w:p>
        </w:tc>
        <w:tc>
          <w:tcPr>
            <w:tcW w:type="dxa" w:w="2038"/>
            <w:shd w:fill="FDF0E3" w:color="auto" w:val="clear"/>
            <w:tcMar>
              <w:top w:type="dxa" w:w="60"/>
              <w:left w:type="dxa" w:w="100"/>
              <w:bottom w:type="dxa" w:w="60"/>
              <w:right w:type="dxa" w:w="100"/>
            </w:tcMar>
          </w:tcPr>
          <w:p>
            <w:r>
              <w:rPr>
                <w:b/>
                <w:bCs/>
              </w:rPr>
              <w:t xml:space="preserve">mBot2 Nr.</w:t>
            </w:r>
          </w:p>
        </w:tc>
        <w:tc>
          <w:tcPr>
            <w:tcW w:type="dxa" w:w="2038"/>
            <w:shd w:fill="FDF0E3" w:color="auto" w:val="clear"/>
            <w:tcMar>
              <w:top w:type="dxa" w:w="60"/>
              <w:left w:type="dxa" w:w="100"/>
              <w:bottom w:type="dxa" w:w="60"/>
              <w:right w:type="dxa" w:w="100"/>
            </w:tcMar>
          </w:tcPr>
          <w:p>
            <w:r>
              <w:rPr>
                <w:b/>
                <w:bCs/>
              </w:rPr>
              <w:t xml:space="preserve">Ergebnis / Anpassung</w:t>
            </w:r>
          </w:p>
        </w:tc>
        <w:tc>
          <w:tcPr>
            <w:tcW w:type="dxa" w:w="2038"/>
            <w:shd w:fill="FDF0E3" w:color="auto" w:val="clear"/>
            <w:tcMar>
              <w:top w:type="dxa" w:w="60"/>
              <w:left w:type="dxa" w:w="100"/>
              <w:bottom w:type="dxa" w:w="60"/>
              <w:right w:type="dxa" w:w="100"/>
            </w:tcMar>
          </w:tcPr>
          <w:p>
            <w:r>
              <w:rPr>
                <w:b/>
                <w:bCs/>
              </w:rPr>
              <w:t xml:space="preserve">Kürzel</w:t>
            </w:r>
          </w:p>
        </w:tc>
      </w:tr>
      <w:tr>
        <w:tc>
          <w:tcPr>
            <w:tcW w:type="dxa" w:w="1359"/>
            <w:tcMar>
              <w:top w:type="dxa" w:w="60"/>
              <w:left w:type="dxa" w:w="100"/>
              <w:bottom w:type="dxa" w:w="60"/>
              <w:right w:type="dxa" w:w="100"/>
            </w:tcMar>
          </w:tcPr>
          <w:p>
            <w:r>
              <w:t xml:space="preserve">4.1 Verbindungscheck</w:t>
            </w: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r>
      <w:tr>
        <w:tc>
          <w:tcPr>
            <w:tcW w:type="dxa" w:w="1359"/>
            <w:tcMar>
              <w:top w:type="dxa" w:w="60"/>
              <w:left w:type="dxa" w:w="100"/>
              <w:bottom w:type="dxa" w:w="60"/>
              <w:right w:type="dxa" w:w="100"/>
            </w:tcMar>
          </w:tcPr>
          <w:p>
            <w:r>
              <w:t xml:space="preserve">4.2 Fahren</w:t>
            </w: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r>
      <w:tr>
        <w:tc>
          <w:tcPr>
            <w:tcW w:type="dxa" w:w="1359"/>
            <w:tcMar>
              <w:top w:type="dxa" w:w="60"/>
              <w:left w:type="dxa" w:w="100"/>
              <w:bottom w:type="dxa" w:w="60"/>
              <w:right w:type="dxa" w:w="100"/>
            </w:tcMar>
          </w:tcPr>
          <w:p>
            <w:r>
              <w:t xml:space="preserve">4.3 Licht</w:t>
            </w: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r>
      <w:tr>
        <w:tc>
          <w:tcPr>
            <w:tcW w:type="dxa" w:w="1359"/>
            <w:tcMar>
              <w:top w:type="dxa" w:w="60"/>
              <w:left w:type="dxa" w:w="100"/>
              <w:bottom w:type="dxa" w:w="60"/>
              <w:right w:type="dxa" w:w="100"/>
            </w:tcMar>
          </w:tcPr>
          <w:p>
            <w:r>
              <w:t xml:space="preserve">4.4 Klang</w:t>
            </w: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r>
      <w:tr>
        <w:tc>
          <w:tcPr>
            <w:tcW w:type="dxa" w:w="1359"/>
            <w:tcMar>
              <w:top w:type="dxa" w:w="60"/>
              <w:left w:type="dxa" w:w="100"/>
              <w:bottom w:type="dxa" w:w="60"/>
              <w:right w:type="dxa" w:w="100"/>
            </w:tcMar>
          </w:tcPr>
          <w:p>
            <w:r>
              <w:t xml:space="preserve">4.5 Text</w:t>
            </w: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r>
      <w:tr>
        <w:tc>
          <w:tcPr>
            <w:tcW w:type="dxa" w:w="1359"/>
            <w:tcMar>
              <w:top w:type="dxa" w:w="60"/>
              <w:left w:type="dxa" w:w="100"/>
              <w:bottom w:type="dxa" w:w="60"/>
              <w:right w:type="dxa" w:w="100"/>
            </w:tcMar>
          </w:tcPr>
          <w:p>
            <w:r>
              <w:t xml:space="preserve">4.6 Begrüßungsroboter</w:t>
            </w: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c>
          <w:tcPr>
            <w:tcW w:type="dxa" w:w="2038"/>
            <w:tcMar>
              <w:top w:type="dxa" w:w="60"/>
              <w:left w:type="dxa" w:w="100"/>
              <w:bottom w:type="dxa" w:w="60"/>
              <w:right w:type="dxa" w:w="100"/>
            </w:tcMar>
          </w:tcPr>
          <w:p/>
        </w:tc>
      </w:tr>
    </w:tbl>
    <w:p/>
    <w:p>
      <w:pPr>
        <w:pStyle w:val="Heading2"/>
      </w:pPr>
      <w:r>
        <w:t xml:space="preserve">6 Aufgabe 6 – Erwartungshorizont der Reflexion (LZ 1.5)</w:t>
      </w:r>
    </w:p>
    <w:p>
      <w:pPr>
        <w:spacing w:after="120"/>
      </w:pPr>
      <w:r>
        <w:t xml:space="preserve">Eine Reflexion erfüllt LZ 1.5, wenn sie mindestens zwei der folgenden Punkte </w:t>
      </w:r>
      <w:r>
        <w:rPr>
          <w:b/>
          <w:bCs/>
        </w:rPr>
        <w:t xml:space="preserve">begründet</w:t>
      </w:r>
      <w:r>
        <w:t xml:space="preserve"> anspricht:</w:t>
      </w:r>
    </w:p>
    <w:p>
      <w:pPr>
        <w:pStyle w:val="ListParagraph"/>
        <w:numPr>
          <w:ilvl w:val="0"/>
          <w:numId w:val="1"/>
        </w:numPr>
      </w:pPr>
      <w:r>
        <w:rPr>
          <w:b/>
          <w:bCs/>
        </w:rPr>
        <w:t xml:space="preserve">Zeitbedarf Montage:</w:t>
      </w:r>
      <w:r>
        <w:t xml:space="preserve"> etwa eine Doppelstunde im Zweier- oder Dreierteam, abhängig von Erfahrung; Entscheidung, ob die Montage Lernziel ist (Technik) oder ausgelagert wird.</w:t>
      </w:r>
    </w:p>
    <w:p>
      <w:pPr>
        <w:pStyle w:val="ListParagraph"/>
        <w:numPr>
          <w:ilvl w:val="0"/>
          <w:numId w:val="1"/>
        </w:numPr>
      </w:pPr>
      <w:r>
        <w:rPr>
          <w:b/>
          <w:bCs/>
        </w:rPr>
        <w:t xml:space="preserve">Technische Vorbereitung:</w:t>
      </w:r>
      <w:r>
        <w:t xml:space="preserve"> Connector-Installation und Rechte, Ladezustand, Verbindungstest jedes Geräts, Plan B.</w:t>
      </w:r>
    </w:p>
    <w:p>
      <w:pPr>
        <w:pStyle w:val="ListParagraph"/>
        <w:numPr>
          <w:ilvl w:val="0"/>
          <w:numId w:val="1"/>
        </w:numPr>
      </w:pPr>
      <w:r>
        <w:rPr>
          <w:b/>
          <w:bCs/>
        </w:rPr>
        <w:t xml:space="preserve">Heterogenität:</w:t>
      </w:r>
      <w:r>
        <w:t xml:space="preserve"> Rollen, Rollenwechsel, Zusatzaufgaben, Expert:innen-Regel.</w:t>
      </w:r>
    </w:p>
    <w:p>
      <w:pPr>
        <w:pStyle w:val="ListParagraph"/>
        <w:numPr>
          <w:ilvl w:val="0"/>
          <w:numId w:val="1"/>
        </w:numPr>
      </w:pPr>
      <w:r>
        <w:rPr>
          <w:b/>
          <w:bCs/>
        </w:rPr>
        <w:t xml:space="preserve">Methodentransfer:</w:t>
      </w:r>
      <w:r>
        <w:t xml:space="preserve"> z. B. Vorhersage vor dem Test, Ampel zur Selbsteinschätzung mit sichtbarer Auswertung.</w:t>
      </w:r>
    </w:p>
    <w:p>
      <w:pPr>
        <w:spacing w:after="120"/>
      </w:pPr>
      <w:r>
        <w:t xml:space="preserve">Nicht ausreichend: rein affektive Aussagen („hat Spaß gemacht“) ohne Konsequenz für die Planung.</w:t>
      </w:r>
    </w:p>
    <w:sectPr>
      <w:headerReference w:type="default" r:id="rId6"/>
      <w:footerReference w:type="default" r:id="rId7"/>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Lösungen Sitzung 1 – Den mBot2 kennenlernen  ·  mBot2-Fortbildung Magdeburg  ·  CC BY 4.0  ·  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2000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ucida Sans" w:cs="Lucida Sans" w:eastAsia="Lucida Sans" w:hAnsi="Lucida Sans"/>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Lucida Sans" w:cs="Lucida Sans" w:eastAsia="Lucida Sans" w:hAnsi="Lucida Sans"/>
      <w:b/>
      <w:bCs/>
      <w:color w:val="7A003F"/>
      <w:sz w:val="34"/>
      <w:szCs w:val="34"/>
    </w:rPr>
  </w:style>
  <w:style w:type="paragraph" w:styleId="Heading2">
    <w:name w:val="Heading 2"/>
    <w:basedOn w:val="Normal"/>
    <w:next w:val="Normal"/>
    <w:pPr>
      <w:spacing w:after="120" w:before="240"/>
    </w:pPr>
    <w:rPr>
      <w:rFonts w:ascii="Lucida Sans" w:cs="Lucida Sans" w:eastAsia="Lucida Sans" w:hAnsi="Lucida Sans"/>
      <w:b/>
      <w:bCs/>
      <w:color w:val="7A003F"/>
      <w:sz w:val="28"/>
      <w:szCs w:val="28"/>
    </w:rPr>
  </w:style>
  <w:style w:type="paragraph" w:styleId="Heading3">
    <w:name w:val="Heading 3"/>
    <w:basedOn w:val="Normal"/>
    <w:next w:val="Normal"/>
    <w:pPr>
      <w:spacing w:after="80" w:before="180"/>
    </w:pPr>
    <w:rPr>
      <w:b/>
      <w:bCs/>
      <w:color w:val="333333"/>
      <w:sz w:val="24"/>
      <w:szCs w:val="24"/>
    </w:rPr>
  </w:style>
  <w:style w:type="paragraph" w:styleId="Heading4">
    <w:name w:val="Heading 4"/>
    <w:basedOn w:val="Normal"/>
    <w:next w:val="Normal"/>
    <w:pPr>
      <w:spacing w:after="60" w:before="120"/>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a84975429fa1d78469acb3efd84469ea7f17c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Lösungen Sitzung 1 – Den mBot2 kennenlernen</dc:title>
  <dc:creator>ITVET – OVGU Magdeburg</dc:creator>
  <cp:lastModifiedBy>Un-named</cp:lastModifiedBy>
  <cp:revision>1</cp:revision>
  <dcterms:created xsi:type="dcterms:W3CDTF">2026-10-04T17:57:06.796Z</dcterms:created>
  <dcterms:modified xsi:type="dcterms:W3CDTF">2026-10-04T17:57:06.797Z</dcterms:modified>
</cp:coreProperties>
</file>

<file path=docProps/custom.xml><?xml version="1.0" encoding="utf-8"?>
<Properties xmlns="http://schemas.openxmlformats.org/officeDocument/2006/custom-properties" xmlns:vt="http://schemas.openxmlformats.org/officeDocument/2006/docPropsVTypes"/>
</file>