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Unterrichtsmaterial – Der mBot2 als technisches System</w:t>
      </w:r>
    </w:p>
    <w:p>
      <w:pPr>
        <w:spacing w:after="120"/>
      </w:pPr>
      <w:r>
        <w:rPr>
          <w:b/>
          <w:bCs/>
        </w:rPr>
        <w:t xml:space="preserve">Zur Sitzung 1 der Fortbildungsreihe „Der mBot2 im Fachunterricht“</w:t>
      </w:r>
    </w:p>
    <w:p>
      <w:pPr>
        <w:spacing w:after="120"/>
      </w:pPr>
      <w:r>
        <w:t xml:space="preserve">Dieses Material ist für Ihre eigene Klasse gedacht. In der Fortbildung haben Sie die Aufgaben selbst als Lernende erlebt. Die Hinweise und Diskussionsfragen auf dieser Seite werden in der Sitzung (Phase 80–86) oder im Moodle-Forum gemeinsam besprochen.</w:t>
      </w:r>
    </w:p>
    <w:p>
      <w:pPr>
        <w:pStyle w:val="Heading2"/>
      </w:pPr>
      <w:r>
        <w:t xml:space="preserve">Teil A – Hinweise für die Lehrkraft</w:t>
      </w:r>
    </w:p>
    <w:p>
      <w:pPr>
        <w:spacing w:after="120"/>
      </w:pPr>
      <w:r>
        <w:rPr>
          <w:b/>
          <w:bCs/>
        </w:rPr>
        <w:t xml:space="preserve">Ausgearbeitet für Klasse 7.</w:t>
      </w:r>
      <w:r>
        <w:t xml:space="preserve"> So passen Sie das Material an andere Jahrgangsstufen an (ausführlich in </w:t>
      </w:r>
      <w:r>
        <w:rPr>
          <w:rFonts w:ascii="Courier New" w:cs="Courier New" w:eastAsia="Courier New" w:hAnsi="Courier New"/>
        </w:rPr>
        <w:t xml:space="preserve">00_Kurskonzept/07_Anpassung_Jahrgangsstufen.md</w:t>
      </w:r>
      <w:r>
        <w:t xml:space="preserv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27"/>
        <w:gridCol w:w="7182"/>
      </w:tblGrid>
      <w:tr>
        <w:trPr>
          <w:tblHeader/>
        </w:trPr>
        <w:tc>
          <w:tcPr>
            <w:tcW w:type="dxa" w:w="2427"/>
            <w:shd w:fill="FDF0E3" w:color="auto" w:val="clear"/>
            <w:tcMar>
              <w:top w:type="dxa" w:w="60"/>
              <w:left w:type="dxa" w:w="100"/>
              <w:bottom w:type="dxa" w:w="60"/>
              <w:right w:type="dxa" w:w="100"/>
            </w:tcMar>
          </w:tcPr>
          <w:p>
            <w:r>
              <w:rPr>
                <w:b/>
                <w:bCs/>
              </w:rPr>
              <w:t xml:space="preserve">Jahrgang</w:t>
            </w:r>
          </w:p>
        </w:tc>
        <w:tc>
          <w:tcPr>
            <w:tcW w:type="dxa" w:w="7182"/>
            <w:shd w:fill="FDF0E3" w:color="auto" w:val="clear"/>
            <w:tcMar>
              <w:top w:type="dxa" w:w="60"/>
              <w:left w:type="dxa" w:w="100"/>
              <w:bottom w:type="dxa" w:w="60"/>
              <w:right w:type="dxa" w:w="100"/>
            </w:tcMar>
          </w:tcPr>
          <w:p>
            <w:r>
              <w:rPr>
                <w:b/>
                <w:bCs/>
              </w:rPr>
              <w:t xml:space="preserve">Anpassung</w:t>
            </w:r>
          </w:p>
        </w:tc>
      </w:tr>
      <w:tr>
        <w:tc>
          <w:tcPr>
            <w:tcW w:type="dxa" w:w="2427"/>
            <w:tcMar>
              <w:top w:type="dxa" w:w="60"/>
              <w:left w:type="dxa" w:w="100"/>
              <w:bottom w:type="dxa" w:w="60"/>
              <w:right w:type="dxa" w:w="100"/>
            </w:tcMar>
          </w:tcPr>
          <w:p>
            <w:r>
              <w:t xml:space="preserve">Klasse 5/6</w:t>
            </w:r>
          </w:p>
        </w:tc>
        <w:tc>
          <w:tcPr>
            <w:tcW w:type="dxa" w:w="7182"/>
            <w:tcMar>
              <w:top w:type="dxa" w:w="60"/>
              <w:left w:type="dxa" w:w="100"/>
              <w:bottom w:type="dxa" w:w="60"/>
              <w:right w:type="dxa" w:w="100"/>
            </w:tcMar>
          </w:tcPr>
          <w:p>
            <w:r>
              <w:t xml:space="preserve">Bildkarten „sehen – denken – handeln“ statt Fachbegriffe; mBot2 vormontiert oder nur Bauschritte 1–4; erstes Programm: Licht und Klang</w:t>
            </w:r>
          </w:p>
        </w:tc>
      </w:tr>
      <w:tr>
        <w:tc>
          <w:tcPr>
            <w:tcW w:type="dxa" w:w="2427"/>
            <w:tcMar>
              <w:top w:type="dxa" w:w="60"/>
              <w:left w:type="dxa" w:w="100"/>
              <w:bottom w:type="dxa" w:w="60"/>
              <w:right w:type="dxa" w:w="100"/>
            </w:tcMar>
          </w:tcPr>
          <w:p>
            <w:r>
              <w:t xml:space="preserve">Klasse 7/8</w:t>
            </w:r>
          </w:p>
        </w:tc>
        <w:tc>
          <w:tcPr>
            <w:tcW w:type="dxa" w:w="7182"/>
            <w:tcMar>
              <w:top w:type="dxa" w:w="60"/>
              <w:left w:type="dxa" w:w="100"/>
              <w:bottom w:type="dxa" w:w="60"/>
              <w:right w:type="dxa" w:w="100"/>
            </w:tcMar>
          </w:tcPr>
          <w:p>
            <w:r>
              <w:t xml:space="preserve">wie in diesem Material</w:t>
            </w:r>
          </w:p>
        </w:tc>
      </w:tr>
      <w:tr>
        <w:tc>
          <w:tcPr>
            <w:tcW w:type="dxa" w:w="2427"/>
            <w:tcMar>
              <w:top w:type="dxa" w:w="60"/>
              <w:left w:type="dxa" w:w="100"/>
              <w:bottom w:type="dxa" w:w="60"/>
              <w:right w:type="dxa" w:w="100"/>
            </w:tcMar>
          </w:tcPr>
          <w:p>
            <w:r>
              <w:t xml:space="preserve">Klasse 9/10</w:t>
            </w:r>
          </w:p>
        </w:tc>
        <w:tc>
          <w:tcPr>
            <w:tcW w:type="dxa" w:w="7182"/>
            <w:tcMar>
              <w:top w:type="dxa" w:w="60"/>
              <w:left w:type="dxa" w:w="100"/>
              <w:bottom w:type="dxa" w:w="60"/>
              <w:right w:type="dxa" w:w="100"/>
            </w:tcMar>
          </w:tcPr>
          <w:p>
            <w:r>
              <w:t xml:space="preserve">EVA auf Alltagssysteme übertragen und Grenzen des Modells benennen; Montage mit eingebautem Montagefehler</w:t>
            </w:r>
          </w:p>
        </w:tc>
      </w:tr>
      <w:tr>
        <w:tc>
          <w:tcPr>
            <w:tcW w:type="dxa" w:w="2427"/>
            <w:tcMar>
              <w:top w:type="dxa" w:w="60"/>
              <w:left w:type="dxa" w:w="100"/>
              <w:bottom w:type="dxa" w:w="60"/>
              <w:right w:type="dxa" w:w="100"/>
            </w:tcMar>
          </w:tcPr>
          <w:p>
            <w:r>
              <w:t xml:space="preserve">Sekundarstufe II</w:t>
            </w:r>
          </w:p>
        </w:tc>
        <w:tc>
          <w:tcPr>
            <w:tcW w:type="dxa" w:w="7182"/>
            <w:tcMar>
              <w:top w:type="dxa" w:w="60"/>
              <w:left w:type="dxa" w:w="100"/>
              <w:bottom w:type="dxa" w:w="60"/>
              <w:right w:type="dxa" w:w="100"/>
            </w:tcMar>
          </w:tcPr>
          <w:p>
            <w:r>
              <w:t xml:space="preserve">Blockschaltbild mit Signalfluss; Encoder als Regelkreis; Montage nur, wenn Technik Lernziel ist</w:t>
            </w:r>
          </w:p>
        </w:tc>
      </w:tr>
    </w:tbl>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29"/>
        <w:gridCol w:w="7280"/>
      </w:tblGrid>
      <w:tr>
        <w:trPr>
          <w:tblHeader/>
        </w:trPr>
        <w:tc>
          <w:tcPr>
            <w:tcW w:type="dxa" w:w="2329"/>
            <w:shd w:fill="FDF0E3" w:color="auto" w:val="clear"/>
            <w:tcMar>
              <w:top w:type="dxa" w:w="60"/>
              <w:left w:type="dxa" w:w="100"/>
              <w:bottom w:type="dxa" w:w="60"/>
              <w:right w:type="dxa" w:w="100"/>
            </w:tcMar>
          </w:tcPr>
          <w:p>
            <w:r>
              <w:rPr>
                <w:b/>
                <w:bCs/>
              </w:rPr>
              <w:t xml:space="preserve">Merkmal</w:t>
            </w:r>
          </w:p>
        </w:tc>
        <w:tc>
          <w:tcPr>
            <w:tcW w:type="dxa" w:w="7280"/>
            <w:shd w:fill="FDF0E3" w:color="auto" w:val="clear"/>
            <w:tcMar>
              <w:top w:type="dxa" w:w="60"/>
              <w:left w:type="dxa" w:w="100"/>
              <w:bottom w:type="dxa" w:w="60"/>
              <w:right w:type="dxa" w:w="100"/>
            </w:tcMar>
          </w:tcPr>
          <w:p>
            <w:r>
              <w:rPr>
                <w:b/>
                <w:bCs/>
              </w:rPr>
              <w:t xml:space="preserve">Hinweis</w:t>
            </w:r>
          </w:p>
        </w:tc>
      </w:tr>
      <w:tr>
        <w:tc>
          <w:tcPr>
            <w:tcW w:type="dxa" w:w="2329"/>
            <w:tcMar>
              <w:top w:type="dxa" w:w="60"/>
              <w:left w:type="dxa" w:w="100"/>
              <w:bottom w:type="dxa" w:w="60"/>
              <w:right w:type="dxa" w:w="100"/>
            </w:tcMar>
          </w:tcPr>
          <w:p>
            <w:r>
              <w:t xml:space="preserve">Klassenstufe</w:t>
            </w:r>
          </w:p>
        </w:tc>
        <w:tc>
          <w:tcPr>
            <w:tcW w:type="dxa" w:w="7280"/>
            <w:tcMar>
              <w:top w:type="dxa" w:w="60"/>
              <w:left w:type="dxa" w:w="100"/>
              <w:bottom w:type="dxa" w:w="60"/>
              <w:right w:type="dxa" w:w="100"/>
            </w:tcMar>
          </w:tcPr>
          <w:p>
            <w:r>
              <w:t xml:space="preserve">Beispiel: 7 (Sekundarschule, Gemeinschaftsschule, Gymnasium); Varianten für 5/6, 9/10 und Sek II siehe oben</w:t>
            </w:r>
          </w:p>
        </w:tc>
      </w:tr>
      <w:tr>
        <w:tc>
          <w:tcPr>
            <w:tcW w:type="dxa" w:w="2329"/>
            <w:tcMar>
              <w:top w:type="dxa" w:w="60"/>
              <w:left w:type="dxa" w:w="100"/>
              <w:bottom w:type="dxa" w:w="60"/>
              <w:right w:type="dxa" w:w="100"/>
            </w:tcMar>
          </w:tcPr>
          <w:p>
            <w:r>
              <w:t xml:space="preserve">Fächer</w:t>
            </w:r>
          </w:p>
        </w:tc>
        <w:tc>
          <w:tcPr>
            <w:tcW w:type="dxa" w:w="7280"/>
            <w:tcMar>
              <w:top w:type="dxa" w:w="60"/>
              <w:left w:type="dxa" w:w="100"/>
              <w:bottom w:type="dxa" w:w="60"/>
              <w:right w:type="dxa" w:w="100"/>
            </w:tcMar>
          </w:tcPr>
          <w:p>
            <w:r>
              <w:t xml:space="preserve">Technik, Informatik, Physik; als Einstieg in eine Projektwoche</w:t>
            </w:r>
          </w:p>
        </w:tc>
      </w:tr>
      <w:tr>
        <w:tc>
          <w:tcPr>
            <w:tcW w:type="dxa" w:w="2329"/>
            <w:tcMar>
              <w:top w:type="dxa" w:w="60"/>
              <w:left w:type="dxa" w:w="100"/>
              <w:bottom w:type="dxa" w:w="60"/>
              <w:right w:type="dxa" w:w="100"/>
            </w:tcMar>
          </w:tcPr>
          <w:p>
            <w:r>
              <w:t xml:space="preserve">Zeit</w:t>
            </w:r>
          </w:p>
        </w:tc>
        <w:tc>
          <w:tcPr>
            <w:tcW w:type="dxa" w:w="7280"/>
            <w:tcMar>
              <w:top w:type="dxa" w:w="60"/>
              <w:left w:type="dxa" w:w="100"/>
              <w:bottom w:type="dxa" w:w="60"/>
              <w:right w:type="dxa" w:w="100"/>
            </w:tcMar>
          </w:tcPr>
          <w:p>
            <w:r>
              <w:t xml:space="preserve">Doppelstunde (90 Min.): ca. 15 Min. EVA und Bauteile, 60 Min. Montage, 15 Min. Funktionsprüfung und Sicherung</w:t>
            </w:r>
          </w:p>
        </w:tc>
      </w:tr>
      <w:tr>
        <w:tc>
          <w:tcPr>
            <w:tcW w:type="dxa" w:w="2329"/>
            <w:tcMar>
              <w:top w:type="dxa" w:w="60"/>
              <w:left w:type="dxa" w:w="100"/>
              <w:bottom w:type="dxa" w:w="60"/>
              <w:right w:type="dxa" w:w="100"/>
            </w:tcMar>
          </w:tcPr>
          <w:p>
            <w:r>
              <w:t xml:space="preserve">Sozialform</w:t>
            </w:r>
          </w:p>
        </w:tc>
        <w:tc>
          <w:tcPr>
            <w:tcW w:type="dxa" w:w="7280"/>
            <w:tcMar>
              <w:top w:type="dxa" w:w="60"/>
              <w:left w:type="dxa" w:w="100"/>
              <w:bottom w:type="dxa" w:w="60"/>
              <w:right w:type="dxa" w:w="100"/>
            </w:tcMar>
          </w:tcPr>
          <w:p>
            <w:r>
              <w:t xml:space="preserve">Dreierteams mit Rollen (Monteur:in, Navigator:in, Prüfer:in), Rollenwechsel nach Schritt 3 und 6</w:t>
            </w:r>
          </w:p>
        </w:tc>
      </w:tr>
      <w:tr>
        <w:tc>
          <w:tcPr>
            <w:tcW w:type="dxa" w:w="2329"/>
            <w:tcMar>
              <w:top w:type="dxa" w:w="60"/>
              <w:left w:type="dxa" w:w="100"/>
              <w:bottom w:type="dxa" w:w="60"/>
              <w:right w:type="dxa" w:w="100"/>
            </w:tcMar>
          </w:tcPr>
          <w:p>
            <w:r>
              <w:t xml:space="preserve">Kompetenzen</w:t>
            </w:r>
          </w:p>
        </w:tc>
        <w:tc>
          <w:tcPr>
            <w:tcW w:type="dxa" w:w="7280"/>
            <w:tcMar>
              <w:top w:type="dxa" w:w="60"/>
              <w:left w:type="dxa" w:w="100"/>
              <w:bottom w:type="dxa" w:w="60"/>
              <w:right w:type="dxa" w:w="100"/>
            </w:tcMar>
          </w:tcPr>
          <w:p>
            <w:r>
              <w:t xml:space="preserve">S1 Bauteile benennen und nach EVA ordnen; S6 im Team mit Rollen arbeiten (siehe Kompetenzmodell)</w:t>
            </w:r>
          </w:p>
        </w:tc>
      </w:tr>
      <w:tr>
        <w:tc>
          <w:tcPr>
            <w:tcW w:type="dxa" w:w="2329"/>
            <w:tcMar>
              <w:top w:type="dxa" w:w="60"/>
              <w:left w:type="dxa" w:w="100"/>
              <w:bottom w:type="dxa" w:w="60"/>
              <w:right w:type="dxa" w:w="100"/>
            </w:tcMar>
          </w:tcPr>
          <w:p>
            <w:r>
              <w:t xml:space="preserve">Vorbereitung</w:t>
            </w:r>
          </w:p>
        </w:tc>
        <w:tc>
          <w:tcPr>
            <w:tcW w:type="dxa" w:w="7280"/>
            <w:tcMar>
              <w:top w:type="dxa" w:w="60"/>
              <w:left w:type="dxa" w:w="100"/>
              <w:bottom w:type="dxa" w:w="60"/>
              <w:right w:type="dxa" w:w="100"/>
            </w:tcMar>
          </w:tcPr>
          <w:p>
            <w:r>
              <w:t xml:space="preserve">Bausätze vollständig, Schrauben je Team in beschrifteten Schälchen, Akkus geladen, Original-Bauanleitung je Team</w:t>
            </w:r>
          </w:p>
        </w:tc>
      </w:tr>
    </w:tbl>
    <w:p/>
    <w:p>
      <w:pPr>
        <w:spacing w:after="120"/>
      </w:pPr>
      <w:r>
        <w:rPr>
          <w:b/>
          <w:bCs/>
        </w:rPr>
        <w:t xml:space="preserve">Erwartungshorizont Aufgabe 1:</w:t>
      </w:r>
      <w:r>
        <w:t xml:space="preserve"> wie im Lösungsheft der Fortbildung (Abschnitt 1), in schülergerechter Sprache.</w:t>
      </w:r>
    </w:p>
    <w:p>
      <w:pPr>
        <w:pStyle w:val="Heading3"/>
      </w:pPr>
      <w:r>
        <w:t xml:space="preserve">Diskussionsfragen für die Fortbildung</w:t>
      </w:r>
    </w:p>
    <w:p>
      <w:pPr>
        <w:pStyle w:val="ListParagraph"/>
        <w:numPr>
          <w:ilvl w:val="0"/>
          <w:numId w:val="2"/>
        </w:numPr>
      </w:pPr>
      <w:r>
        <w:t xml:space="preserve">Das Arbeitsblatt nutzt einen </w:t>
      </w:r>
      <w:r>
        <w:rPr>
          <w:b/>
          <w:bCs/>
        </w:rPr>
        <w:t xml:space="preserve">Wortspeicher</w:t>
      </w:r>
      <w:r>
        <w:t xml:space="preserve">. Für wen in Ihrer Klasse ist das eine Hilfe, für wen eine Unterforderung? Wie würden Sie differenzieren?</w:t>
      </w:r>
    </w:p>
    <w:p>
      <w:pPr>
        <w:pStyle w:val="ListParagraph"/>
        <w:numPr>
          <w:ilvl w:val="0"/>
          <w:numId w:val="2"/>
        </w:numPr>
      </w:pPr>
      <w:r>
        <w:t xml:space="preserve">Die </w:t>
      </w:r>
      <w:r>
        <w:rPr>
          <w:b/>
          <w:bCs/>
        </w:rPr>
        <w:t xml:space="preserve">Dreierrollen</w:t>
      </w:r>
      <w:r>
        <w:t xml:space="preserve"> sollen verhindern, dass eine Person alles macht. Was tun Sie, wenn Rollen nicht eingehalten werden?</w:t>
      </w:r>
    </w:p>
    <w:p>
      <w:pPr>
        <w:pStyle w:val="ListParagraph"/>
        <w:numPr>
          <w:ilvl w:val="0"/>
          <w:numId w:val="2"/>
        </w:numPr>
      </w:pPr>
      <w:r>
        <w:rPr>
          <w:b/>
          <w:bCs/>
        </w:rPr>
        <w:t xml:space="preserve">Montage ja oder nein?</w:t>
      </w:r>
      <w:r>
        <w:t xml:space="preserve"> Für welches Fach lohnt sich die Montage als Lerngegenstand, und wann sollten die Roboter bereits fertig sein?</w:t>
      </w:r>
    </w:p>
    <w:p>
      <w:pPr>
        <w:pStyle w:val="ListParagraph"/>
        <w:numPr>
          <w:ilvl w:val="0"/>
          <w:numId w:val="2"/>
        </w:numPr>
      </w:pPr>
      <w:r>
        <w:t xml:space="preserve">Wie sichern Sie, dass nach der Stunde </w:t>
      </w:r>
      <w:r>
        <w:rPr>
          <w:b/>
          <w:bCs/>
        </w:rPr>
        <w:t xml:space="preserve">alle Teile und Geräte</w:t>
      </w:r>
      <w:r>
        <w:t xml:space="preserve"> vollständig und geladen zurückkommen?</w:t>
      </w:r>
    </w:p>
    <w:p>
      <w:r>
        <w:br w:type="page"/>
      </w:r>
    </w:p>
    <w:p>
      <w:pPr>
        <w:pStyle w:val="Heading2"/>
      </w:pPr>
      <w:r>
        <w:t xml:space="preserve">Teil B – Arbeitsblatt für Schülerinnen und Schüler</w:t>
      </w:r>
    </w:p>
    <w:p>
      <w:pPr>
        <w:pStyle w:val="Heading3"/>
      </w:pPr>
      <w:r>
        <w:t xml:space="preserve">Der mBot2 – ein Roboter nimmt wahr, entscheidet und handelt</w:t>
      </w:r>
    </w:p>
    <w:p>
      <w:pPr>
        <w:spacing w:after="120"/>
      </w:pPr>
      <w:r>
        <w:t xml:space="preserve">Name: ______________________   Team: ______   Datum: ____________</w:t>
      </w:r>
    </w:p>
    <w:p>
      <w:pPr>
        <w:spacing w:after="120"/>
      </w:pPr>
      <w:r>
        <w:t xml:space="preserve">Ein Roboter funktioniert ähnlich wie du: Mit den </w:t>
      </w:r>
      <w:r>
        <w:rPr>
          <w:b/>
          <w:bCs/>
        </w:rPr>
        <w:t xml:space="preserve">Sinnen</w:t>
      </w:r>
      <w:r>
        <w:t xml:space="preserve"> nimmst du etwas wahr, dein </w:t>
      </w:r>
      <w:r>
        <w:rPr>
          <w:b/>
          <w:bCs/>
        </w:rPr>
        <w:t xml:space="preserve">Gehirn</w:t>
      </w:r>
      <w:r>
        <w:t xml:space="preserve"> entscheidet, deine </w:t>
      </w:r>
      <w:r>
        <w:rPr>
          <w:b/>
          <w:bCs/>
        </w:rPr>
        <w:t xml:space="preserve">Muskeln</w:t>
      </w:r>
      <w:r>
        <w:t xml:space="preserve"> handeln. Techniker nennen das </w:t>
      </w:r>
      <w:r>
        <w:rPr>
          <w:b/>
          <w:bCs/>
        </w:rPr>
        <w:t xml:space="preserve">EVA-Prinzip</w:t>
      </w:r>
      <w:r>
        <w:t xml:space="preserv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15"/>
        <w:gridCol w:w="3106"/>
        <w:gridCol w:w="3688"/>
      </w:tblGrid>
      <w:tr>
        <w:trPr>
          <w:tblHeader/>
        </w:trPr>
        <w:tc>
          <w:tcPr>
            <w:tcW w:type="dxa" w:w="2815"/>
            <w:shd w:fill="FDF0E3" w:color="auto" w:val="clear"/>
            <w:tcMar>
              <w:top w:type="dxa" w:w="60"/>
              <w:left w:type="dxa" w:w="100"/>
              <w:bottom w:type="dxa" w:w="60"/>
              <w:right w:type="dxa" w:w="100"/>
            </w:tcMar>
          </w:tcPr>
          <w:p>
            <w:r>
              <w:rPr>
                <w:b/>
                <w:bCs/>
              </w:rPr>
              <w:t xml:space="preserve">E</w:t>
            </w:r>
            <w:r>
              <w:rPr>
                <w:b/>
                <w:bCs/>
              </w:rPr>
              <w:t xml:space="preserve">ingabe</w:t>
            </w:r>
          </w:p>
        </w:tc>
        <w:tc>
          <w:tcPr>
            <w:tcW w:type="dxa" w:w="3106"/>
            <w:shd w:fill="FDF0E3" w:color="auto" w:val="clear"/>
            <w:tcMar>
              <w:top w:type="dxa" w:w="60"/>
              <w:left w:type="dxa" w:w="100"/>
              <w:bottom w:type="dxa" w:w="60"/>
              <w:right w:type="dxa" w:w="100"/>
            </w:tcMar>
          </w:tcPr>
          <w:p>
            <w:r>
              <w:rPr>
                <w:b/>
                <w:bCs/>
              </w:rPr>
              <w:t xml:space="preserve">V</w:t>
            </w:r>
            <w:r>
              <w:rPr>
                <w:b/>
                <w:bCs/>
              </w:rPr>
              <w:t xml:space="preserve">erarbeitung</w:t>
            </w:r>
          </w:p>
        </w:tc>
        <w:tc>
          <w:tcPr>
            <w:tcW w:type="dxa" w:w="3688"/>
            <w:shd w:fill="FDF0E3" w:color="auto" w:val="clear"/>
            <w:tcMar>
              <w:top w:type="dxa" w:w="60"/>
              <w:left w:type="dxa" w:w="100"/>
              <w:bottom w:type="dxa" w:w="60"/>
              <w:right w:type="dxa" w:w="100"/>
            </w:tcMar>
          </w:tcPr>
          <w:p>
            <w:r>
              <w:rPr>
                <w:b/>
                <w:bCs/>
              </w:rPr>
              <w:t xml:space="preserve">A</w:t>
            </w:r>
            <w:r>
              <w:rPr>
                <w:b/>
                <w:bCs/>
              </w:rPr>
              <w:t xml:space="preserve">usgabe</w:t>
            </w:r>
          </w:p>
        </w:tc>
      </w:tr>
      <w:tr>
        <w:tc>
          <w:tcPr>
            <w:tcW w:type="dxa" w:w="2815"/>
            <w:tcMar>
              <w:top w:type="dxa" w:w="60"/>
              <w:left w:type="dxa" w:w="100"/>
              <w:bottom w:type="dxa" w:w="60"/>
              <w:right w:type="dxa" w:w="100"/>
            </w:tcMar>
          </w:tcPr>
          <w:p>
            <w:r>
              <w:t xml:space="preserve">Sensoren nehmen wahr</w:t>
            </w:r>
          </w:p>
        </w:tc>
        <w:tc>
          <w:tcPr>
            <w:tcW w:type="dxa" w:w="3106"/>
            <w:tcMar>
              <w:top w:type="dxa" w:w="60"/>
              <w:left w:type="dxa" w:w="100"/>
              <w:bottom w:type="dxa" w:w="60"/>
              <w:right w:type="dxa" w:w="100"/>
            </w:tcMar>
          </w:tcPr>
          <w:p>
            <w:r>
              <w:t xml:space="preserve">der Computer entscheidet</w:t>
            </w:r>
          </w:p>
        </w:tc>
        <w:tc>
          <w:tcPr>
            <w:tcW w:type="dxa" w:w="3688"/>
            <w:tcMar>
              <w:top w:type="dxa" w:w="60"/>
              <w:left w:type="dxa" w:w="100"/>
              <w:bottom w:type="dxa" w:w="60"/>
              <w:right w:type="dxa" w:w="100"/>
            </w:tcMar>
          </w:tcPr>
          <w:p>
            <w:r>
              <w:t xml:space="preserve">Motoren, Lichter und Töne handeln</w:t>
            </w:r>
          </w:p>
        </w:tc>
      </w:tr>
    </w:tbl>
    <w:p/>
    <w:p>
      <w:pPr>
        <w:spacing w:after="120"/>
      </w:pPr>
      <w:r>
        <w:rPr>
          <w:b/>
          <w:bCs/>
        </w:rPr>
        <w:t xml:space="preserve">Aufgabe 1 – Wer macht was?</w:t>
      </w:r>
      <w:r>
        <w:t xml:space="preserve"> Sucht die Bauteile im Bausatz. Ordnet jedem Bauteil zu, ob es </w:t>
      </w:r>
      <w:r>
        <w:rPr>
          <w:b/>
          <w:bCs/>
        </w:rPr>
        <w:t xml:space="preserve">E</w:t>
      </w:r>
      <w:r>
        <w:t xml:space="preserve">, </w:t>
      </w:r>
      <w:r>
        <w:rPr>
          <w:b/>
          <w:bCs/>
        </w:rPr>
        <w:t xml:space="preserve">V</w:t>
      </w:r>
      <w:r>
        <w:t xml:space="preserve"> oder </w:t>
      </w:r>
      <w:r>
        <w:rPr>
          <w:b/>
          <w:bCs/>
        </w:rPr>
        <w:t xml:space="preserve">A</w:t>
      </w:r>
      <w:r>
        <w:t xml:space="preserve"> ist, und wählt die passende Beschreibung aus dem Wortspeicher.</w:t>
      </w:r>
    </w:p>
    <w:p>
      <w:pPr>
        <w:spacing w:after="120"/>
      </w:pPr>
      <w:r>
        <w:rPr>
          <w:i/>
          <w:iCs/>
        </w:rPr>
        <w:t xml:space="preserve">Wortspeicher:</w:t>
      </w:r>
      <w:r>
        <w:t xml:space="preserve"> misst den Abstand mit Schall · ist das Gehirn und führt das Programm aus · erkennt hell und dunkel am Boden · bewegt die Räder · zeigt Bilder und Text</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912"/>
        <w:gridCol w:w="3300"/>
        <w:gridCol w:w="3300"/>
      </w:tblGrid>
      <w:tr>
        <w:trPr>
          <w:tblHeader/>
        </w:trPr>
        <w:tc>
          <w:tcPr>
            <w:tcW w:type="dxa" w:w="2912"/>
            <w:shd w:fill="FDF0E3" w:color="auto" w:val="clear"/>
            <w:tcMar>
              <w:top w:type="dxa" w:w="60"/>
              <w:left w:type="dxa" w:w="100"/>
              <w:bottom w:type="dxa" w:w="60"/>
              <w:right w:type="dxa" w:w="100"/>
            </w:tcMar>
          </w:tcPr>
          <w:p>
            <w:r>
              <w:rPr>
                <w:b/>
                <w:bCs/>
              </w:rPr>
              <w:t xml:space="preserve">Bauteil</w:t>
            </w:r>
          </w:p>
        </w:tc>
        <w:tc>
          <w:tcPr>
            <w:tcW w:type="dxa" w:w="3300"/>
            <w:shd w:fill="FDF0E3" w:color="auto" w:val="clear"/>
            <w:tcMar>
              <w:top w:type="dxa" w:w="60"/>
              <w:left w:type="dxa" w:w="100"/>
              <w:bottom w:type="dxa" w:w="60"/>
              <w:right w:type="dxa" w:w="100"/>
            </w:tcMar>
          </w:tcPr>
          <w:p>
            <w:r>
              <w:rPr>
                <w:b/>
                <w:bCs/>
              </w:rPr>
              <w:t xml:space="preserve">E, V oder A?</w:t>
            </w:r>
          </w:p>
        </w:tc>
        <w:tc>
          <w:tcPr>
            <w:tcW w:type="dxa" w:w="3300"/>
            <w:shd w:fill="FDF0E3" w:color="auto" w:val="clear"/>
            <w:tcMar>
              <w:top w:type="dxa" w:w="60"/>
              <w:left w:type="dxa" w:w="100"/>
              <w:bottom w:type="dxa" w:w="60"/>
              <w:right w:type="dxa" w:w="100"/>
            </w:tcMar>
          </w:tcPr>
          <w:p>
            <w:r>
              <w:rPr>
                <w:b/>
                <w:bCs/>
              </w:rPr>
              <w:t xml:space="preserve">Was macht es?</w:t>
            </w:r>
          </w:p>
        </w:tc>
      </w:tr>
      <w:tr>
        <w:tc>
          <w:tcPr>
            <w:tcW w:type="dxa" w:w="2912"/>
            <w:tcMar>
              <w:top w:type="dxa" w:w="60"/>
              <w:left w:type="dxa" w:w="100"/>
              <w:bottom w:type="dxa" w:w="60"/>
              <w:right w:type="dxa" w:w="100"/>
            </w:tcMar>
          </w:tcPr>
          <w:p>
            <w:r>
              <w:t xml:space="preserve">CyberPi</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Ultraschallsensor</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Quad-RGB-Sensor (Farbsensor unten)</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Motoren</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Display</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bl>
    <w:p/>
    <w:p>
      <w:pPr>
        <w:spacing w:after="120"/>
      </w:pPr>
      <w:r>
        <w:rPr>
          <w:b/>
          <w:bCs/>
        </w:rPr>
        <w:t xml:space="preserve">Aufgabe 2 – EVA bei dir zu Hause</w:t>
      </w:r>
      <w:r>
        <w:t xml:space="preserve"> Wähle ein Gerät aus deinem Alltag (z. B. Fernseher mit Fernbedienung, Kühlschrank, Spielkonsole).</w:t>
      </w:r>
    </w:p>
    <w:p>
      <w:pPr>
        <w:spacing w:after="120"/>
      </w:pPr>
      <w:r>
        <w:t xml:space="preserve">Mein Gerät: ____________________ Eingabe: __________________________________________ Verarbeitung: ______________________________________ Ausgabe: __________________________________________</w:t>
      </w:r>
    </w:p>
    <w:p>
      <w:pPr>
        <w:spacing w:after="120"/>
      </w:pPr>
      <w:r>
        <w:rPr>
          <w:b/>
          <w:bCs/>
        </w:rPr>
        <w:t xml:space="preserve">Aufgabe 3 – Wir bauen den mBot2</w:t>
      </w:r>
      <w:r>
        <w:t xml:space="preserve"> Arbeitet mit der Bauanleitung. Jede und jeder hat eine Rolle (Rollenkarten). Hakt jeden Schritt ab.</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82"/>
        <w:gridCol w:w="1747"/>
        <w:gridCol w:w="2232"/>
        <w:gridCol w:w="582"/>
        <w:gridCol w:w="1941"/>
        <w:gridCol w:w="2232"/>
      </w:tblGrid>
      <w:tr>
        <w:trPr>
          <w:tblHeader/>
        </w:trPr>
        <w:tc>
          <w:tcPr>
            <w:tcW w:type="dxa" w:w="582"/>
            <w:shd w:fill="FDF0E3" w:color="auto" w:val="clear"/>
            <w:tcMar>
              <w:top w:type="dxa" w:w="60"/>
              <w:left w:type="dxa" w:w="100"/>
              <w:bottom w:type="dxa" w:w="60"/>
              <w:right w:type="dxa" w:w="100"/>
            </w:tcMar>
          </w:tcPr>
          <w:p>
            <w:r>
              <w:rPr>
                <w:b/>
                <w:bCs/>
              </w:rPr>
              <w:t xml:space="preserve">☐</w:t>
            </w:r>
          </w:p>
        </w:tc>
        <w:tc>
          <w:tcPr>
            <w:tcW w:type="dxa" w:w="1747"/>
            <w:shd w:fill="FDF0E3" w:color="auto" w:val="clear"/>
            <w:tcMar>
              <w:top w:type="dxa" w:w="60"/>
              <w:left w:type="dxa" w:w="100"/>
              <w:bottom w:type="dxa" w:w="60"/>
              <w:right w:type="dxa" w:w="100"/>
            </w:tcMar>
          </w:tcPr>
          <w:p>
            <w:r>
              <w:rPr>
                <w:b/>
                <w:bCs/>
              </w:rPr>
              <w:t xml:space="preserve">Schritt</w:t>
            </w:r>
          </w:p>
        </w:tc>
        <w:tc>
          <w:tcPr>
            <w:tcW w:type="dxa" w:w="2232"/>
            <w:shd w:fill="FDF0E3" w:color="auto" w:val="clear"/>
            <w:tcMar>
              <w:top w:type="dxa" w:w="60"/>
              <w:left w:type="dxa" w:w="100"/>
              <w:bottom w:type="dxa" w:w="60"/>
              <w:right w:type="dxa" w:w="100"/>
            </w:tcMar>
          </w:tcPr>
          <w:p>
            <w:r>
              <w:rPr>
                <w:b/>
                <w:bCs/>
              </w:rPr>
              <w:t xml:space="preserve">Monteur:in (Name)</w:t>
            </w:r>
          </w:p>
        </w:tc>
        <w:tc>
          <w:tcPr>
            <w:tcW w:type="dxa" w:w="582"/>
            <w:shd w:fill="FDF0E3" w:color="auto" w:val="clear"/>
            <w:tcMar>
              <w:top w:type="dxa" w:w="60"/>
              <w:left w:type="dxa" w:w="100"/>
              <w:bottom w:type="dxa" w:w="60"/>
              <w:right w:type="dxa" w:w="100"/>
            </w:tcMar>
          </w:tcPr>
          <w:p>
            <w:r>
              <w:rPr>
                <w:b/>
                <w:bCs/>
              </w:rPr>
              <w:t xml:space="preserve">☐</w:t>
            </w:r>
          </w:p>
        </w:tc>
        <w:tc>
          <w:tcPr>
            <w:tcW w:type="dxa" w:w="1941"/>
            <w:shd w:fill="FDF0E3" w:color="auto" w:val="clear"/>
            <w:tcMar>
              <w:top w:type="dxa" w:w="60"/>
              <w:left w:type="dxa" w:w="100"/>
              <w:bottom w:type="dxa" w:w="60"/>
              <w:right w:type="dxa" w:w="100"/>
            </w:tcMar>
          </w:tcPr>
          <w:p>
            <w:r>
              <w:rPr>
                <w:b/>
                <w:bCs/>
              </w:rPr>
              <w:t xml:space="preserve">Schritt</w:t>
            </w:r>
          </w:p>
        </w:tc>
        <w:tc>
          <w:tcPr>
            <w:tcW w:type="dxa" w:w="2232"/>
            <w:shd w:fill="FDF0E3" w:color="auto" w:val="clear"/>
            <w:tcMar>
              <w:top w:type="dxa" w:w="60"/>
              <w:left w:type="dxa" w:w="100"/>
              <w:bottom w:type="dxa" w:w="60"/>
              <w:right w:type="dxa" w:w="100"/>
            </w:tcMar>
          </w:tcPr>
          <w:p>
            <w:r>
              <w:rPr>
                <w:b/>
                <w:bCs/>
              </w:rPr>
              <w:t xml:space="preserve">Monteur:in (Name)</w:t>
            </w: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1 Räder und Motorkabel</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6 Ultraschallsensor</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2 Motoren ans Chassis</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7 Shield aufsetzen</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3 Räder anbringen</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8 Kabel: links EM1, rechts EM2</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4 Stützrad und Farbsensor</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9 CyberPi aufstecken</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5 Farbsensor mit kurzem Kabel</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Funktionsprüfung: Display leuchtet</w:t>
            </w:r>
          </w:p>
        </w:tc>
        <w:tc>
          <w:tcPr>
            <w:tcW w:type="dxa" w:w="2232"/>
            <w:tcMar>
              <w:top w:type="dxa" w:w="60"/>
              <w:left w:type="dxa" w:w="100"/>
              <w:bottom w:type="dxa" w:w="60"/>
              <w:right w:type="dxa" w:w="100"/>
            </w:tcMar>
          </w:tcPr>
          <w:p/>
        </w:tc>
      </w:tr>
    </w:tbl>
    <w:p/>
    <w:p>
      <w:pPr>
        <w:spacing w:after="120"/>
      </w:pPr>
      <w:r>
        <w:rPr>
          <w:b/>
          <w:bCs/>
        </w:rPr>
        <w:t xml:space="preserve">Aufgabe 4 – Rückblick</w:t>
      </w:r>
      <w:r>
        <w:t xml:space="preserve"> Was war beim Bauen am schwierigsten? Was würdet ihr einem anderen Team als Tipp geben?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r>
        <w:br w:type="page"/>
      </w:r>
    </w:p>
    <w:p>
      <w:pPr>
        <w:pStyle w:val="Heading2"/>
      </w:pPr>
      <w:r>
        <w:t xml:space="preserve">Teil C – Rollenkarten (ausschneiden)</w:t>
      </w:r>
    </w:p>
    <w:p>
      <w:pPr>
        <w:pBdr>
          <w:left w:val="single" w:color="EF7D00" w:sz="18" w:space="6"/>
        </w:pBdr>
        <w:shd w:fill="FDF0E3" w:color="auto" w:val="clear"/>
        <w:spacing w:after="60" w:before="60"/>
        <w:ind w:left="200" w:right="200"/>
      </w:pPr>
      <w:r>
        <w:rPr>
          <w:b/>
          <w:bCs/>
        </w:rPr>
        <w:t xml:space="preserve">Monteur:in</w:t>
      </w:r>
      <w:r>
        <w:t xml:space="preserve"> 🔧 Du baust. Du hältst Schraubendreher und Bauteile. Du baust nur das, was die Navigator:in vorgelesen hat.</w:t>
      </w:r>
    </w:p>
    <w:p>
      <w:pPr>
        <w:pBdr>
          <w:left w:val="single" w:color="EF7D00" w:sz="18" w:space="6"/>
        </w:pBdr>
        <w:shd w:fill="FDF0E3" w:color="auto" w:val="clear"/>
        <w:spacing w:after="60" w:before="60"/>
        <w:ind w:left="200" w:right="200"/>
      </w:pPr>
      <w:r>
        <w:rPr>
          <w:b/>
          <w:bCs/>
        </w:rPr>
        <w:t xml:space="preserve">Navigator:in</w:t>
      </w:r>
      <w:r>
        <w:t xml:space="preserve"> 📖 Du liest jeden Schritt aus der Anleitung vor. Du zeigst auf das Bild und suchst die richtigen Schrauben heraus. Du fasst nichts an.</w:t>
      </w:r>
    </w:p>
    <w:p>
      <w:pPr>
        <w:pBdr>
          <w:left w:val="single" w:color="EF7D00" w:sz="18" w:space="6"/>
        </w:pBdr>
        <w:shd w:fill="FDF0E3" w:color="auto" w:val="clear"/>
        <w:spacing w:after="60" w:before="60"/>
        <w:ind w:left="200" w:right="200"/>
      </w:pPr>
      <w:r>
        <w:rPr>
          <w:b/>
          <w:bCs/>
        </w:rPr>
        <w:t xml:space="preserve">Prüfer:in</w:t>
      </w:r>
      <w:r>
        <w:t xml:space="preserve"> ✅ Du prüfst nach jedem Schritt: Sitzt alles fest? Stimmt die Richtung? Ist es das richtige Kabel? Erst wenn du „okay“ sagst, geht es weiter. Du hakst den Schritt ab.</w:t>
      </w:r>
    </w:p>
    <w:p>
      <w:pPr>
        <w:spacing w:after="120"/>
      </w:pPr>
      <w:r>
        <w:rPr>
          <w:b/>
          <w:bCs/>
        </w:rPr>
        <w:t xml:space="preserve">Rollenwechsel:</w:t>
      </w:r>
      <w:r>
        <w:t xml:space="preserve"> nach Schritt 3 und nach Schritt 6.</w:t>
      </w:r>
    </w:p>
    <w:p>
      <w:pPr>
        <w:pStyle w:val="Heading2"/>
      </w:pPr>
      <w:r>
        <w:t xml:space="preserve">Teil D – Hilfekarte „Wenn es nicht klappt“</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88"/>
        <w:gridCol w:w="5921"/>
      </w:tblGrid>
      <w:tr>
        <w:trPr>
          <w:tblHeader/>
        </w:trPr>
        <w:tc>
          <w:tcPr>
            <w:tcW w:type="dxa" w:w="3688"/>
            <w:shd w:fill="FDF0E3" w:color="auto" w:val="clear"/>
            <w:tcMar>
              <w:top w:type="dxa" w:w="60"/>
              <w:left w:type="dxa" w:w="100"/>
              <w:bottom w:type="dxa" w:w="60"/>
              <w:right w:type="dxa" w:w="100"/>
            </w:tcMar>
          </w:tcPr>
          <w:p>
            <w:r>
              <w:rPr>
                <w:b/>
                <w:bCs/>
              </w:rPr>
              <w:t xml:space="preserve">Problem</w:t>
            </w:r>
          </w:p>
        </w:tc>
        <w:tc>
          <w:tcPr>
            <w:tcW w:type="dxa" w:w="5921"/>
            <w:shd w:fill="FDF0E3" w:color="auto" w:val="clear"/>
            <w:tcMar>
              <w:top w:type="dxa" w:w="60"/>
              <w:left w:type="dxa" w:w="100"/>
              <w:bottom w:type="dxa" w:w="60"/>
              <w:right w:type="dxa" w:w="100"/>
            </w:tcMar>
          </w:tcPr>
          <w:p>
            <w:r>
              <w:rPr>
                <w:b/>
                <w:bCs/>
              </w:rPr>
              <w:t xml:space="preserve">Tipp</w:t>
            </w:r>
          </w:p>
        </w:tc>
      </w:tr>
      <w:tr>
        <w:tc>
          <w:tcPr>
            <w:tcW w:type="dxa" w:w="3688"/>
            <w:tcMar>
              <w:top w:type="dxa" w:w="60"/>
              <w:left w:type="dxa" w:w="100"/>
              <w:bottom w:type="dxa" w:w="60"/>
              <w:right w:type="dxa" w:w="100"/>
            </w:tcMar>
          </w:tcPr>
          <w:p>
            <w:r>
              <w:t xml:space="preserve">Die Schraube passt nicht.</w:t>
            </w:r>
          </w:p>
        </w:tc>
        <w:tc>
          <w:tcPr>
            <w:tcW w:type="dxa" w:w="5921"/>
            <w:tcMar>
              <w:top w:type="dxa" w:w="60"/>
              <w:left w:type="dxa" w:w="100"/>
              <w:bottom w:type="dxa" w:w="60"/>
              <w:right w:type="dxa" w:w="100"/>
            </w:tcMar>
          </w:tcPr>
          <w:p>
            <w:r>
              <w:t xml:space="preserve">Vergleicht die Länge mit dem Bild in der Anleitung. Es gibt kurze und lange Schrauben.</w:t>
            </w:r>
          </w:p>
        </w:tc>
      </w:tr>
      <w:tr>
        <w:tc>
          <w:tcPr>
            <w:tcW w:type="dxa" w:w="3688"/>
            <w:tcMar>
              <w:top w:type="dxa" w:w="60"/>
              <w:left w:type="dxa" w:w="100"/>
              <w:bottom w:type="dxa" w:w="60"/>
              <w:right w:type="dxa" w:w="100"/>
            </w:tcMar>
          </w:tcPr>
          <w:p>
            <w:r>
              <w:t xml:space="preserve">Der Schraubendreher greift nicht.</w:t>
            </w:r>
          </w:p>
        </w:tc>
        <w:tc>
          <w:tcPr>
            <w:tcW w:type="dxa" w:w="5921"/>
            <w:tcMar>
              <w:top w:type="dxa" w:w="60"/>
              <w:left w:type="dxa" w:w="100"/>
              <w:bottom w:type="dxa" w:w="60"/>
              <w:right w:type="dxa" w:w="100"/>
            </w:tcMar>
          </w:tcPr>
          <w:p>
            <w:r>
              <w:t xml:space="preserve">Steckt das Bit andersherum ein.</w:t>
            </w:r>
          </w:p>
        </w:tc>
      </w:tr>
      <w:tr>
        <w:tc>
          <w:tcPr>
            <w:tcW w:type="dxa" w:w="3688"/>
            <w:tcMar>
              <w:top w:type="dxa" w:w="60"/>
              <w:left w:type="dxa" w:w="100"/>
              <w:bottom w:type="dxa" w:w="60"/>
              <w:right w:type="dxa" w:w="100"/>
            </w:tcMar>
          </w:tcPr>
          <w:p>
            <w:r>
              <w:t xml:space="preserve">Wir haben zwei verschiedene Kabel.</w:t>
            </w:r>
          </w:p>
        </w:tc>
        <w:tc>
          <w:tcPr>
            <w:tcW w:type="dxa" w:w="5921"/>
            <w:tcMar>
              <w:top w:type="dxa" w:w="60"/>
              <w:left w:type="dxa" w:w="100"/>
              <w:bottom w:type="dxa" w:w="60"/>
              <w:right w:type="dxa" w:w="100"/>
            </w:tcMar>
          </w:tcPr>
          <w:p>
            <w:r>
              <w:t xml:space="preserve">Für die Sensoren das </w:t>
            </w:r>
            <w:r>
              <w:rPr>
                <w:b/>
                <w:bCs/>
              </w:rPr>
              <w:t xml:space="preserve">kurze</w:t>
            </w:r>
            <w:r>
              <w:t xml:space="preserve"> Kabel nehmen.</w:t>
            </w:r>
          </w:p>
        </w:tc>
      </w:tr>
      <w:tr>
        <w:tc>
          <w:tcPr>
            <w:tcW w:type="dxa" w:w="3688"/>
            <w:tcMar>
              <w:top w:type="dxa" w:w="60"/>
              <w:left w:type="dxa" w:w="100"/>
              <w:bottom w:type="dxa" w:w="60"/>
              <w:right w:type="dxa" w:w="100"/>
            </w:tcMar>
          </w:tcPr>
          <w:p>
            <w:r>
              <w:t xml:space="preserve">Das Display bleibt dunkel.</w:t>
            </w:r>
          </w:p>
        </w:tc>
        <w:tc>
          <w:tcPr>
            <w:tcW w:type="dxa" w:w="5921"/>
            <w:tcMar>
              <w:top w:type="dxa" w:w="60"/>
              <w:left w:type="dxa" w:w="100"/>
              <w:bottom w:type="dxa" w:w="60"/>
              <w:right w:type="dxa" w:w="100"/>
            </w:tcMar>
          </w:tcPr>
          <w:p>
            <w:r>
              <w:t xml:space="preserve">Ist der Schalter am Shield an? Ist der Akku geladen? Sitzt der CyberPi richtig?</w:t>
            </w:r>
          </w:p>
        </w:tc>
      </w:tr>
      <w:tr>
        <w:tc>
          <w:tcPr>
            <w:tcW w:type="dxa" w:w="3688"/>
            <w:tcMar>
              <w:top w:type="dxa" w:w="60"/>
              <w:left w:type="dxa" w:w="100"/>
              <w:bottom w:type="dxa" w:w="60"/>
              <w:right w:type="dxa" w:w="100"/>
            </w:tcMar>
          </w:tcPr>
          <w:p>
            <w:r>
              <w:t xml:space="preserve">Wir kommen nicht weiter.</w:t>
            </w:r>
          </w:p>
        </w:tc>
        <w:tc>
          <w:tcPr>
            <w:tcW w:type="dxa" w:w="5921"/>
            <w:tcMar>
              <w:top w:type="dxa" w:w="60"/>
              <w:left w:type="dxa" w:w="100"/>
              <w:bottom w:type="dxa" w:w="60"/>
              <w:right w:type="dxa" w:w="100"/>
            </w:tcMar>
          </w:tcPr>
          <w:p>
            <w:r>
              <w:t xml:space="preserve">Fragt zuerst ein anderes Team, dann die Lehrkraft.</w:t>
            </w:r>
          </w:p>
        </w:tc>
      </w:tr>
    </w:tbl>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Unterrichtsmaterial – Der mBot2 als technisches System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Unterrichtsmaterial – Der mBot2 als technisches System</dc:title>
  <dc:creator>ITVET – OVGU Magdeburg</dc:creator>
  <cp:lastModifiedBy>Un-named</cp:lastModifiedBy>
  <cp:revision>1</cp:revision>
  <dcterms:created xsi:type="dcterms:W3CDTF">2026-10-04T17:57:06.870Z</dcterms:created>
  <dcterms:modified xsi:type="dcterms:W3CDTF">2026-10-04T17:57:06.870Z</dcterms:modified>
</cp:coreProperties>
</file>

<file path=docProps/custom.xml><?xml version="1.0" encoding="utf-8"?>
<Properties xmlns="http://schemas.openxmlformats.org/officeDocument/2006/custom-properties" xmlns:vt="http://schemas.openxmlformats.org/officeDocument/2006/docPropsVTypes"/>
</file>