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ind w:hanging="0" w:start="0" w:end="0"/>
        <w:jc w:val="start"/>
        <w:rPr/>
      </w:pPr>
      <w:r>
        <w:rPr/>
        <w:t>Phase 1: Pre-Planning &amp; Tool Selection (Compliance &amp; Trustworthiness)</w:t>
      </w:r>
    </w:p>
    <w:p>
      <w:pPr>
        <w:pStyle w:val="Normal"/>
        <w:bidi w:val="0"/>
        <w:spacing w:lineRule="auto" w:line="360"/>
        <w:ind w:hanging="0" w:start="0" w:end="0"/>
        <w:jc w:val="start"/>
        <w:rPr/>
      </w:pPr>
      <w:r>
        <w:rPr/>
        <w:t>Before finalizing the lesson plan, verify the specific AI tools (e.g., translation apps, grammar checkers, chatbots) selected for the vocational classroom.</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Regulatory Compliance: Have you confirmed that the AI tools comply with relevant data protection regulations (e.g., GDPR)? Specifically, does the tool ensure sensitive learner data is kept anonymous and stored securely?</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Risk Assessment: Have you assessed if the AI system is considered "high-risk" under frameworks like the EU AI Act (e.g., tools used for high-stakes grading or student profiling)?,</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Institutional Validation: Has the AI tool been validated by your institution/team for educational appropriateness, security, and accuracy before being introduced to students?,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Bias Detection: Have you tested the tool to ensure it does not discriminate against students based on gender, ethnicity, or ability (e.g., checking if speech recognition works for diverse accents relevant to the vocational context)?,,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Terms of Service: Have you reviewed the user guidance and terms of service to ensure they are age-appropriate and that you are aware of how student data is collected and exploited?,</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Phase 2: Pedagogical Design (Teacher Role &amp; AI Integration)</w:t>
      </w:r>
    </w:p>
    <w:p>
      <w:pPr>
        <w:pStyle w:val="Normal"/>
        <w:bidi w:val="0"/>
        <w:spacing w:lineRule="auto" w:line="360"/>
        <w:ind w:hanging="0" w:start="0" w:end="0"/>
        <w:jc w:val="start"/>
        <w:rPr/>
      </w:pPr>
      <w:r>
        <w:rPr/>
        <w:t>Aligning the instructional strategy with the UNESCO Teacher Framework.</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Teacher-in-the-loop: Is the teacher’s role clearly defined to ensure they remain the primary facilitator and decision-maker? Ensure the lesson plan does not cede high-stakes decisions (like final competency assessment) solely to the AI.,,</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Pedagogical Value: Is the use of AI in this lesson purposeful? Does it address a specific vocational English need (e.g., technical vocabulary acquisition, simulated client dialogue) rather than just automating a task?,</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AI Pedagogy Integration: Does the plan integrate AI into student-centred strategies? For example, using AI to support differentiated learning (e.g., varying text complexity for different proficiency levels) or to foster engagement?,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Psychometric Protection: Does the lesson plan avoid using AI to predict or judge learners’ social, ethical, or psychometric development (e.g., predicting "employability" based on personality profiling)?</w:t>
      </w:r>
    </w:p>
    <w:p>
      <w:pPr>
        <w:pStyle w:val="Normal"/>
        <w:bidi w:val="0"/>
        <w:spacing w:lineRule="auto" w:line="360"/>
        <w:ind w:hanging="0" w:start="0" w:end="0"/>
        <w:jc w:val="start"/>
        <w:rPr/>
      </w:pPr>
      <w:r>
        <w:rPr/>
        <w:t>Phase 3: Student Competency Development (Vocational English Context)</w:t>
      </w:r>
    </w:p>
    <w:p>
      <w:pPr>
        <w:pStyle w:val="Normal"/>
        <w:bidi w:val="0"/>
        <w:spacing w:lineRule="auto" w:line="360"/>
        <w:ind w:hanging="0" w:start="0" w:end="0"/>
        <w:jc w:val="start"/>
        <w:rPr/>
      </w:pPr>
      <w:r>
        <w:rPr/>
        <w:t>Aligning student activities with the UNESCO Student Framework, specifically targeting the "Apply" level relevant to TVET.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Vocational Application: Does the lesson support students to "Apply" AI knowledge? Are they using AI to perform authentic vocational tasks (e.g., drafting a technical report, simulating a customer service interaction)?,</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Critical Evaluation: Does the lesson require students to critically review the AI's output rather than accepting it blindly? For instance, correcting an AI-translated technical manual for accuracy and context?,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Human Agency: Does the lesson plan teach students to maintain "human agency"? Are they taught that they are responsible for the final output (e.g., the email sent to a client), even if AI assisted in drafting it?,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Data Privacy Skills: Does the activity require students to practice safe data habits, such as not entering sensitive personal or proprietary company data into public AI prompts?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Environmental Awareness: Does the curriculum briefly address the environmental impact of large AI models, fostering a mindset of sustainable computing in their future trade?</w:t>
      </w:r>
    </w:p>
    <w:p>
      <w:pPr>
        <w:pStyle w:val="Normal"/>
        <w:bidi w:val="0"/>
        <w:spacing w:lineRule="auto" w:line="360"/>
        <w:ind w:hanging="0" w:start="0" w:end="0"/>
        <w:jc w:val="start"/>
        <w:rPr/>
      </w:pPr>
      <w:r>
        <w:rPr/>
        <w:t>Phase 4: Ethical Implementation &amp; Human-Centricity</w:t>
      </w:r>
    </w:p>
    <w:p>
      <w:pPr>
        <w:pStyle w:val="Normal"/>
        <w:bidi w:val="0"/>
        <w:spacing w:lineRule="auto" w:line="360"/>
        <w:ind w:hanging="0" w:start="0" w:end="0"/>
        <w:jc w:val="start"/>
        <w:rPr/>
      </w:pPr>
      <w:r>
        <w:rPr/>
        <w:t>Ensuring the classroom environment upholds ethical standards described in the EU Guidelines and UNESCO resources.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Transparency: Are students clearly informed when they are interacting with an AI system versus a human? Is it clear to them that the AI has no capacity for feeling or empathy?,</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Inclusion &amp; Accessibility: Is the AI system accessible to students with disabilities (e.g., screen readers, voice-to-text)? Does the lesson plan provide alternatives if the AI tool fails to accommodate specific needs?,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Do No Harm: Have you evaluated the lesson for potential psychological harm, such as AI-amplified bullying or the generation of hate speech in student-AI interactions?,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Justified Choice: Can you explain to stakeholders (students, administration) why AI is the chosen tool for this specific learning objective, justifying it based on evidence or clear pedagogical need?,</w:t>
      </w:r>
    </w:p>
    <w:p>
      <w:pPr>
        <w:pStyle w:val="Normal"/>
        <w:bidi w:val="0"/>
        <w:spacing w:lineRule="auto" w:line="360"/>
        <w:ind w:hanging="0" w:start="0" w:end="0"/>
        <w:jc w:val="start"/>
        <w:rPr/>
      </w:pPr>
      <w:r>
        <w:rPr/>
        <w:t>Phase 5: Assessment &amp; Feedback</w:t>
      </w:r>
    </w:p>
    <w:p>
      <w:pPr>
        <w:pStyle w:val="Normal"/>
        <w:bidi w:val="0"/>
        <w:spacing w:lineRule="auto" w:line="360"/>
        <w:ind w:hanging="0" w:start="0" w:end="0"/>
        <w:jc w:val="start"/>
        <w:rPr/>
      </w:pPr>
      <w:r>
        <w:rPr/>
        <w:t>Designing evaluation methods that align with AI-enhanced realities.</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Process vs. Product: Does the assessment value the process of learning (e.g., prompt engineering, editing AI drafts, oral defence) rather than just the final written product, which could be fully AI-generated?,</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Plagiarism &amp; Authorship: Does the plan define clear rules regarding AI-generated content? Are students required to label or cite AI contributions to their work?,</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Feedback Loops: Does the lesson include a mechanism for students to provide feedback on the AI tool’s usefulness and report errors or bias to the teacher?,</w:t>
      </w:r>
    </w:p>
    <w:p>
      <w:pPr>
        <w:pStyle w:val="Normal"/>
        <w:bidi w:val="0"/>
        <w:spacing w:lineRule="auto" w:line="360"/>
        <w:ind w:hanging="0" w:start="0" w:end="0"/>
        <w:jc w:val="start"/>
        <w:rPr/>
      </w:pPr>
      <w:r>
        <w:rPr/>
        <w:t>Summary of Alignment</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Laws/Regulations: Covered by checking High-Risk classification and GDPR/Data Privacy compliance,.</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UNESCO Student Framework: Covered by focusing on Human Agency, Critical Evaluation, and Vocational Application,,.</w:t>
      </w:r>
    </w:p>
    <w:p>
      <w:pPr>
        <w:pStyle w:val="Normal"/>
        <w:bidi w:val="0"/>
        <w:spacing w:lineRule="auto" w:line="360"/>
        <w:ind w:hanging="0" w:start="0" w:end="0"/>
        <w:jc w:val="start"/>
        <w:rPr/>
      </w:pPr>
      <w:r>
        <w:rPr/>
      </w:r>
    </w:p>
    <w:p>
      <w:pPr>
        <w:pStyle w:val="Normal"/>
        <w:bidi w:val="0"/>
        <w:spacing w:lineRule="auto" w:line="360"/>
        <w:ind w:hanging="0" w:start="0" w:end="0"/>
        <w:jc w:val="start"/>
        <w:rPr/>
      </w:pPr>
      <w:r>
        <w:rPr/>
        <w:t xml:space="preserve">• </w:t>
      </w:r>
      <w:r>
        <w:rPr/>
        <w:t>UNESCO Teacher Framework: Covered by ensuring Teacher Accountability, Validation, and Pedagogical Integration</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LibreOffice/24.2.2.2$Windows_X86_64 LibreOffice_project/d56cc158d8a96260b836f100ef4b4ef25d6f1a01</Application>
  <AppVersion>15.0000</AppVersion>
  <Pages>4</Pages>
  <Words>782</Words>
  <Characters>4598</Characters>
  <CharactersWithSpaces>5345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2026-01-20T14:02:21Z</dcterms:created>
  <dc:creator/>
  <dc:description/>
  <dc:language>en-US</dc:language>
  <cp:lastModifiedBy/>
  <dcterms:modified xsi:type="dcterms:W3CDTF">2026-01-20T14:05:21Z</dcterms:modified>
  <cp:revision>2</cp:revision>
  <dc:subject/>
  <dc:title/>
</cp:coreProperties>
</file>