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E3" w:rsidRDefault="00846A06" w:rsidP="0035659A">
      <w:pPr>
        <w:jc w:val="center"/>
        <w:rPr>
          <w:sz w:val="28"/>
          <w:szCs w:val="28"/>
        </w:rPr>
      </w:pPr>
      <w:r w:rsidRPr="0035659A">
        <w:rPr>
          <w:sz w:val="28"/>
          <w:szCs w:val="28"/>
        </w:rPr>
        <w:t>Crystal plasticity subroutine for ABAQUS (UMAT)</w:t>
      </w:r>
    </w:p>
    <w:p w:rsidR="000442E2" w:rsidRDefault="00D67B1D" w:rsidP="00CD6CDE">
      <w:pPr>
        <w:jc w:val="center"/>
        <w:rPr>
          <w:lang w:val="es-ES_tradnl"/>
        </w:rPr>
      </w:pPr>
      <w:proofErr w:type="spellStart"/>
      <w:r>
        <w:rPr>
          <w:lang w:val="es-ES_tradnl"/>
        </w:rPr>
        <w:t>Subroutine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version</w:t>
      </w:r>
      <w:proofErr w:type="spellEnd"/>
      <w:r>
        <w:rPr>
          <w:lang w:val="es-ES_tradnl"/>
        </w:rPr>
        <w:t xml:space="preserve"> 5</w:t>
      </w:r>
      <w:r w:rsidR="00CD6CDE">
        <w:rPr>
          <w:lang w:val="es-ES_tradnl"/>
        </w:rPr>
        <w:t>.3</w:t>
      </w:r>
    </w:p>
    <w:p w:rsidR="007444F1" w:rsidRPr="00751178" w:rsidRDefault="006A2212" w:rsidP="00CD6CDE">
      <w:pPr>
        <w:jc w:val="center"/>
        <w:rPr>
          <w:lang w:val="es-ES_tradnl"/>
        </w:rPr>
      </w:pPr>
      <w:r>
        <w:rPr>
          <w:lang w:val="es-ES_tradnl"/>
        </w:rPr>
        <w:t>1</w:t>
      </w:r>
      <w:r w:rsidR="003F0E11">
        <w:rPr>
          <w:lang w:val="es-ES_tradnl"/>
        </w:rPr>
        <w:t>-</w:t>
      </w:r>
      <w:r>
        <w:rPr>
          <w:lang w:val="es-ES_tradnl"/>
        </w:rPr>
        <w:t>July</w:t>
      </w:r>
      <w:r w:rsidR="007444F1">
        <w:rPr>
          <w:lang w:val="es-ES_tradnl"/>
        </w:rPr>
        <w:t>-2012</w:t>
      </w:r>
    </w:p>
    <w:p w:rsidR="007444F1" w:rsidRDefault="0035659A" w:rsidP="0035659A">
      <w:pPr>
        <w:jc w:val="center"/>
        <w:rPr>
          <w:lang w:val="es-ES_tradnl"/>
        </w:rPr>
      </w:pPr>
      <w:r w:rsidRPr="00751178">
        <w:rPr>
          <w:lang w:val="es-ES_tradnl"/>
        </w:rPr>
        <w:t>Javier</w:t>
      </w:r>
      <w:r w:rsidR="00927436">
        <w:rPr>
          <w:lang w:val="es-ES_tradnl"/>
        </w:rPr>
        <w:t xml:space="preserve"> </w:t>
      </w:r>
      <w:proofErr w:type="spellStart"/>
      <w:proofErr w:type="gramStart"/>
      <w:r w:rsidR="00927436">
        <w:rPr>
          <w:lang w:val="es-ES_tradnl"/>
        </w:rPr>
        <w:t>Segurado</w:t>
      </w:r>
      <w:proofErr w:type="spellEnd"/>
      <w:r w:rsidR="00927436">
        <w:rPr>
          <w:lang w:val="es-ES_tradnl"/>
        </w:rPr>
        <w:t xml:space="preserve"> </w:t>
      </w:r>
      <w:r w:rsidR="00F12DFE">
        <w:rPr>
          <w:lang w:val="es-ES_tradnl"/>
        </w:rPr>
        <w:t>,</w:t>
      </w:r>
      <w:proofErr w:type="gramEnd"/>
      <w:r w:rsidR="00F12DFE">
        <w:rPr>
          <w:lang w:val="es-ES_tradnl"/>
        </w:rPr>
        <w:t xml:space="preserve"> </w:t>
      </w:r>
      <w:hyperlink r:id="rId9" w:history="1">
        <w:r w:rsidR="006A2212" w:rsidRPr="00607284">
          <w:rPr>
            <w:rStyle w:val="Hipervnculo"/>
            <w:lang w:val="es-ES_tradnl"/>
          </w:rPr>
          <w:t>Jsegurado@mater.upm.es</w:t>
        </w:r>
      </w:hyperlink>
      <w:bookmarkStart w:id="0" w:name="_GoBack"/>
      <w:bookmarkEnd w:id="0"/>
    </w:p>
    <w:p w:rsidR="00751178" w:rsidRDefault="00751178" w:rsidP="00751178">
      <w:pPr>
        <w:spacing w:line="240" w:lineRule="auto"/>
        <w:jc w:val="center"/>
        <w:rPr>
          <w:lang w:val="es-ES_tradnl"/>
        </w:rPr>
      </w:pPr>
      <w:r w:rsidRPr="00751178">
        <w:rPr>
          <w:lang w:val="es-ES_tradnl"/>
        </w:rPr>
        <w:t>Departamento de Ciencia d</w:t>
      </w:r>
      <w:r>
        <w:rPr>
          <w:lang w:val="es-ES_tradnl"/>
        </w:rPr>
        <w:t>e Materiales, Universidad Politécnica de Madrid &amp;IMDEA-materiales</w:t>
      </w:r>
    </w:p>
    <w:p w:rsidR="00751178" w:rsidRPr="006A2212" w:rsidRDefault="00CD6CDE" w:rsidP="006A2212">
      <w:pPr>
        <w:spacing w:line="240" w:lineRule="auto"/>
        <w:rPr>
          <w:b/>
        </w:rPr>
      </w:pPr>
      <w:r>
        <w:rPr>
          <w:b/>
        </w:rPr>
        <w:t>0. Release notes (from version 5)</w:t>
      </w:r>
    </w:p>
    <w:p w:rsidR="006A2212" w:rsidRPr="006A2212" w:rsidRDefault="006A2212" w:rsidP="006A22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212">
        <w:rPr>
          <w:rFonts w:cstheme="minorHAnsi"/>
        </w:rPr>
        <w:t>-- EXP MAP and DEXP MAP are suppressed (linear approach)</w:t>
      </w:r>
    </w:p>
    <w:p w:rsidR="006A2212" w:rsidRPr="006A2212" w:rsidRDefault="006A2212" w:rsidP="006A22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212">
        <w:rPr>
          <w:rFonts w:cstheme="minorHAnsi"/>
        </w:rPr>
        <w:t>-- Includes more general symmetry of stiffness matrix (orthotropic)</w:t>
      </w:r>
    </w:p>
    <w:p w:rsidR="006A2212" w:rsidRPr="006A2212" w:rsidRDefault="006A2212" w:rsidP="006A22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212">
        <w:rPr>
          <w:rFonts w:cstheme="minorHAnsi"/>
        </w:rPr>
        <w:t xml:space="preserve">-- write of messages </w:t>
      </w:r>
      <w:proofErr w:type="spellStart"/>
      <w:r w:rsidRPr="006A2212">
        <w:rPr>
          <w:rFonts w:cstheme="minorHAnsi"/>
        </w:rPr>
        <w:t>supressed</w:t>
      </w:r>
      <w:proofErr w:type="spellEnd"/>
      <w:r w:rsidRPr="006A2212">
        <w:rPr>
          <w:rFonts w:cstheme="minorHAnsi"/>
        </w:rPr>
        <w:t xml:space="preserve"> </w:t>
      </w:r>
    </w:p>
    <w:p w:rsidR="006A2212" w:rsidRPr="006A2212" w:rsidRDefault="006A2212" w:rsidP="006A22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212">
        <w:rPr>
          <w:rFonts w:cstheme="minorHAnsi"/>
        </w:rPr>
        <w:t>-- Works (generally) under parallel in all ABQ versions (6.7-6.11)</w:t>
      </w:r>
    </w:p>
    <w:p w:rsidR="006A2212" w:rsidRPr="006A2212" w:rsidRDefault="006A2212" w:rsidP="006A22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2212">
        <w:rPr>
          <w:rFonts w:cstheme="minorHAnsi"/>
        </w:rPr>
        <w:t>-- Now the former file subroutines_v4.f is included in file</w:t>
      </w:r>
    </w:p>
    <w:p w:rsidR="006A2212" w:rsidRPr="006A2212" w:rsidRDefault="006A2212" w:rsidP="006A2212">
      <w:pPr>
        <w:spacing w:line="240" w:lineRule="auto"/>
        <w:rPr>
          <w:rFonts w:cstheme="minorHAnsi"/>
        </w:rPr>
      </w:pPr>
      <w:r w:rsidRPr="006A2212">
        <w:rPr>
          <w:rFonts w:cstheme="minorHAnsi"/>
        </w:rPr>
        <w:t xml:space="preserve">-- Voce Hardening law included.  </w:t>
      </w:r>
    </w:p>
    <w:p w:rsidR="00846A06" w:rsidRPr="00040EEF" w:rsidRDefault="00380E05">
      <w:pPr>
        <w:rPr>
          <w:b/>
        </w:rPr>
      </w:pPr>
      <w:r w:rsidRPr="00040EEF">
        <w:rPr>
          <w:b/>
        </w:rPr>
        <w:t xml:space="preserve">1. </w:t>
      </w:r>
      <w:r w:rsidR="00846A06" w:rsidRPr="00040EEF">
        <w:rPr>
          <w:b/>
        </w:rPr>
        <w:t>Int</w:t>
      </w:r>
      <w:r w:rsidR="00751178" w:rsidRPr="00040EEF">
        <w:rPr>
          <w:b/>
        </w:rPr>
        <w:t>r</w:t>
      </w:r>
      <w:r w:rsidR="00846A06" w:rsidRPr="00040EEF">
        <w:rPr>
          <w:b/>
        </w:rPr>
        <w:t>oduction</w:t>
      </w:r>
      <w:r w:rsidRPr="00040EEF">
        <w:rPr>
          <w:b/>
        </w:rPr>
        <w:t xml:space="preserve"> </w:t>
      </w:r>
    </w:p>
    <w:p w:rsidR="00846A06" w:rsidRDefault="00846A06">
      <w:r>
        <w:t>The subroutine developed is a constitutive model of crystal plasticity for the implicit FE code AB</w:t>
      </w:r>
      <w:r w:rsidR="00040EEF">
        <w:t>AQUS [1]</w:t>
      </w:r>
      <w:r>
        <w:t>. I</w:t>
      </w:r>
      <w:r w:rsidR="003F0E11">
        <w:t>t i</w:t>
      </w:r>
      <w:r>
        <w:t xml:space="preserve">s programed in finite strains (using </w:t>
      </w:r>
      <w:proofErr w:type="spellStart"/>
      <w:r>
        <w:t>hyperelastic</w:t>
      </w:r>
      <w:proofErr w:type="spellEnd"/>
      <w:r>
        <w:t xml:space="preserve"> approach) and based on the multiplicative decomposition of plastic strain</w:t>
      </w:r>
      <w:r w:rsidR="003F0E11">
        <w:t>.</w:t>
      </w:r>
    </w:p>
    <w:p w:rsidR="00380E05" w:rsidRPr="00380E05" w:rsidRDefault="00380E05">
      <w:pPr>
        <w:rPr>
          <w:b/>
        </w:rPr>
      </w:pPr>
      <w:r w:rsidRPr="00380E05">
        <w:rPr>
          <w:b/>
        </w:rPr>
        <w:t>2. Description of the constitutive equation</w:t>
      </w:r>
    </w:p>
    <w:p w:rsidR="00846A06" w:rsidRDefault="00846A06">
      <w:r>
        <w:t xml:space="preserve">A brief summary of the model equations is </w:t>
      </w:r>
    </w:p>
    <w:p w:rsidR="00846A06" w:rsidRPr="00846A06" w:rsidRDefault="00846A06" w:rsidP="00846A06">
      <w:pPr>
        <w:rPr>
          <w:vertAlign w:val="superscript"/>
          <w:lang w:val="en-GB"/>
        </w:rPr>
      </w:pPr>
      <w:r>
        <w:rPr>
          <w:lang w:val="en-GB"/>
        </w:rPr>
        <w:t>T</w:t>
      </w:r>
      <w:r w:rsidRPr="00846A06">
        <w:rPr>
          <w:lang w:val="en-GB"/>
        </w:rPr>
        <w:t xml:space="preserve">he </w:t>
      </w:r>
      <w:r>
        <w:rPr>
          <w:lang w:val="en-GB"/>
        </w:rPr>
        <w:t>decomposition of the deformation</w:t>
      </w:r>
      <w:r w:rsidRPr="00846A06">
        <w:rPr>
          <w:lang w:val="en-GB"/>
        </w:rPr>
        <w:t xml:space="preserve"> gradient, </w:t>
      </w:r>
      <w:r w:rsidRPr="00846A06">
        <w:rPr>
          <w:b/>
          <w:i/>
          <w:lang w:val="en-GB"/>
        </w:rPr>
        <w:t>F</w:t>
      </w:r>
      <w:proofErr w:type="gramStart"/>
      <w:r>
        <w:rPr>
          <w:lang w:val="en-GB"/>
        </w:rPr>
        <w:t xml:space="preserve">,  </w:t>
      </w:r>
      <w:r w:rsidRPr="00846A06">
        <w:rPr>
          <w:lang w:val="en-GB"/>
        </w:rPr>
        <w:t>into</w:t>
      </w:r>
      <w:proofErr w:type="gramEnd"/>
      <w:r w:rsidRPr="00846A06">
        <w:rPr>
          <w:lang w:val="en-GB"/>
        </w:rPr>
        <w:t xml:space="preserve"> its elastic </w:t>
      </w:r>
      <m:oMath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e</m:t>
            </m:r>
          </m:sup>
        </m:sSup>
      </m:oMath>
      <w:r w:rsidRPr="00846A06">
        <w:rPr>
          <w:lang w:val="en-GB"/>
        </w:rPr>
        <w:t xml:space="preserve"> and plastic part </w:t>
      </w:r>
      <m:oMath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p</m:t>
            </m:r>
          </m:sup>
        </m:sSup>
      </m:oMath>
      <w:r w:rsidR="00040EEF">
        <w:rPr>
          <w:lang w:val="en-GB"/>
        </w:rPr>
        <w:t xml:space="preserve"> </w:t>
      </w:r>
      <w:r w:rsidR="003F0E11">
        <w:rPr>
          <w:lang w:val="en-GB"/>
        </w:rPr>
        <w:t>is</w:t>
      </w:r>
      <w:r w:rsidR="00040EEF">
        <w:rPr>
          <w:lang w:val="en-GB"/>
        </w:rPr>
        <w:t xml:space="preserve"> assumed [2-6]</w:t>
      </w:r>
    </w:p>
    <w:p w:rsidR="003F0E11" w:rsidRDefault="00846A06" w:rsidP="00846A06">
      <w:p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F</m:t>
        </m:r>
        <m:r>
          <m:rPr>
            <m:sty m:val="p"/>
          </m:rP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F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p</m:t>
            </m:r>
          </m:sup>
        </m:sSup>
      </m:oMath>
      <w:r w:rsidR="003F0E11">
        <w:rPr>
          <w:rFonts w:eastAsiaTheme="minorEastAsia"/>
          <w:b/>
          <w:lang w:val="en-GB"/>
        </w:rPr>
        <w:t>.</w:t>
      </w:r>
      <w:r w:rsidRPr="00846A06">
        <w:rPr>
          <w:lang w:val="en-GB"/>
        </w:rPr>
        <w:tab/>
      </w:r>
      <w:r w:rsidRPr="00846A06">
        <w:rPr>
          <w:lang w:val="en-GB"/>
        </w:rPr>
        <w:tab/>
      </w:r>
      <w:r w:rsidRPr="00846A06">
        <w:rPr>
          <w:lang w:val="en-GB"/>
        </w:rPr>
        <w:tab/>
        <w:t>(1)</w:t>
      </w:r>
    </w:p>
    <w:p w:rsidR="00846A06" w:rsidRPr="00846A06" w:rsidRDefault="003F0E11" w:rsidP="00846A06">
      <w:pPr>
        <w:rPr>
          <w:lang w:val="en-GB"/>
        </w:rPr>
      </w:pPr>
      <w:r>
        <w:rPr>
          <w:lang w:val="en-GB"/>
        </w:rPr>
        <w:t xml:space="preserve">Using </w:t>
      </w:r>
      <w:r w:rsidR="00846A06" w:rsidRPr="00846A06">
        <w:rPr>
          <w:lang w:val="en-GB"/>
        </w:rPr>
        <w:t xml:space="preserve">the definition of </w:t>
      </w:r>
      <w:r>
        <w:rPr>
          <w:lang w:val="en-GB"/>
        </w:rPr>
        <w:t xml:space="preserve">the </w:t>
      </w:r>
      <w:r w:rsidR="00846A06" w:rsidRPr="00846A06">
        <w:rPr>
          <w:lang w:val="en-GB"/>
        </w:rPr>
        <w:t>velocity gradient</w:t>
      </w:r>
      <w:proofErr w:type="gramStart"/>
      <w:r w:rsidR="00846A06" w:rsidRPr="00846A06">
        <w:rPr>
          <w:lang w:val="en-GB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  <w:lang w:val="en-GB"/>
          </w:rPr>
          <m:t>L</m:t>
        </m:r>
        <m:r>
          <w:rPr>
            <w:rFonts w:ascii="Cambria Math" w:hAnsi="Cambria Math"/>
            <w:lang w:val="en-GB"/>
          </w:rPr>
          <m:t>≡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v=</m:t>
        </m:r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F 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n-GB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="00846A06" w:rsidRPr="00846A06">
        <w:rPr>
          <w:b/>
          <w:lang w:val="en-GB"/>
        </w:rPr>
        <w:t xml:space="preserve">, </w:t>
      </w:r>
      <w:r w:rsidR="00846A06" w:rsidRPr="00846A06">
        <w:rPr>
          <w:lang w:val="en-GB"/>
        </w:rPr>
        <w:t xml:space="preserve"> </w:t>
      </w:r>
      <w:r>
        <w:rPr>
          <w:lang w:val="en-GB"/>
        </w:rPr>
        <w:t xml:space="preserve">expression (1) </w:t>
      </w:r>
      <w:r w:rsidR="00846A06" w:rsidRPr="00846A06">
        <w:rPr>
          <w:lang w:val="en-GB"/>
        </w:rPr>
        <w:t xml:space="preserve">leads to the additive decomposition of </w:t>
      </w:r>
      <m:oMath>
        <m:r>
          <m:rPr>
            <m:sty m:val="bi"/>
          </m:rPr>
          <w:rPr>
            <w:rFonts w:ascii="Cambria Math" w:hAnsi="Cambria Math"/>
            <w:lang w:val="en-GB"/>
          </w:rPr>
          <m:t>L</m:t>
        </m:r>
      </m:oMath>
      <w:r w:rsidR="00846A06" w:rsidRPr="00846A06">
        <w:rPr>
          <w:b/>
          <w:lang w:val="en-GB"/>
        </w:rPr>
        <w:t xml:space="preserve"> </w:t>
      </w:r>
      <w:r w:rsidR="00846A06" w:rsidRPr="00846A06">
        <w:rPr>
          <w:lang w:val="en-GB"/>
        </w:rPr>
        <w:t>as</w:t>
      </w:r>
    </w:p>
    <w:p w:rsidR="00846A06" w:rsidRPr="00846A06" w:rsidRDefault="00846A06" w:rsidP="00846A06">
      <w:p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L</m:t>
        </m:r>
        <m:r>
          <m:rPr>
            <m:sty m:val="p"/>
          </m:rP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L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e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Pr="00846A06">
        <w:rPr>
          <w:lang w:val="en-GB"/>
        </w:rPr>
        <w:tab/>
      </w:r>
      <w:r w:rsidRPr="00846A06">
        <w:rPr>
          <w:lang w:val="en-GB"/>
        </w:rPr>
        <w:tab/>
      </w:r>
      <w:r w:rsidRPr="00846A06">
        <w:rPr>
          <w:lang w:val="en-GB"/>
        </w:rPr>
        <w:tab/>
        <w:t xml:space="preserve"> (2)</w:t>
      </w:r>
    </w:p>
    <w:p w:rsidR="00846A06" w:rsidRPr="00846A06" w:rsidRDefault="003F0E11" w:rsidP="00846A06">
      <w:proofErr w:type="gramStart"/>
      <w:r>
        <w:rPr>
          <w:lang w:val="en-GB"/>
        </w:rPr>
        <w:t>b</w:t>
      </w:r>
      <w:r w:rsidR="00846A06">
        <w:rPr>
          <w:lang w:val="en-GB"/>
        </w:rPr>
        <w:t>eing</w:t>
      </w:r>
      <w:proofErr w:type="gramEnd"/>
      <w:r w:rsidR="00846A06"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e</m:t>
            </m:r>
          </m:sup>
        </m:sSup>
      </m:oMath>
      <w:r w:rsidR="00846A06" w:rsidRPr="00846A06">
        <w:rPr>
          <w:lang w:val="en-GB"/>
        </w:rPr>
        <w:t xml:space="preserve">and </w:t>
      </w:r>
      <m:oMath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p</m:t>
            </m:r>
          </m:sup>
        </m:sSup>
      </m:oMath>
      <w:r w:rsidR="00846A06">
        <w:rPr>
          <w:lang w:val="en-GB"/>
        </w:rPr>
        <w:t xml:space="preserve"> </w:t>
      </w:r>
      <w:r w:rsidR="00846A06" w:rsidRPr="00846A06">
        <w:rPr>
          <w:lang w:val="en-GB"/>
        </w:rPr>
        <w:t>the elastic and the plastic velocity gradients, respectively. If plastic deformation takes place along multiple slip systems</w:t>
      </w:r>
      <w:proofErr w:type="gramStart"/>
      <w:r w:rsidR="00846A06" w:rsidRPr="00846A06">
        <w:rPr>
          <w:lang w:val="en-GB"/>
        </w:rPr>
        <w:t>,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p</m:t>
            </m:r>
          </m:sup>
        </m:sSup>
      </m:oMath>
      <w:r w:rsidR="00846A06" w:rsidRPr="00846A06">
        <w:rPr>
          <w:lang w:val="en-GB"/>
        </w:rPr>
        <w:t xml:space="preserve">is defined as the sum of the shear rate,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 xml:space="preserve">γ </m:t>
            </m:r>
          </m:e>
        </m:acc>
      </m:oMath>
      <w:r w:rsidR="00846A06">
        <w:rPr>
          <w:lang w:val="en-GB"/>
        </w:rPr>
        <w:t xml:space="preserve">, for each slip system, </w:t>
      </w:r>
      <m:oMath>
        <m:r>
          <w:rPr>
            <w:rFonts w:ascii="Cambria Math" w:hAnsi="Cambria Math"/>
            <w:lang w:val="en-GB"/>
          </w:rPr>
          <m:t>α</m:t>
        </m:r>
      </m:oMath>
      <w:r w:rsidR="00846A06" w:rsidRPr="00846A06">
        <w:rPr>
          <w:lang w:val="en-GB"/>
        </w:rPr>
        <w:t xml:space="preserve"> according to:</w:t>
      </w:r>
    </w:p>
    <w:p w:rsidR="00846A06" w:rsidRPr="00846A06" w:rsidRDefault="006A2212" w:rsidP="00846A06">
      <w:pPr>
        <w:rPr>
          <w:lang w:val="en-GB"/>
        </w:rPr>
      </w:pPr>
      <m:oMath>
        <m:sSup>
          <m:sSupPr>
            <m:ctrlPr>
              <w:rPr>
                <w:rFonts w:ascii="Cambria Math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γ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GB"/>
                  </w:rPr>
                  <m:t>α</m:t>
                </m:r>
              </m:sup>
            </m:sSup>
          </m:e>
        </m:nary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⨂ 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α</m:t>
                </m:r>
              </m:sup>
            </m:sSup>
          </m:e>
        </m:d>
      </m:oMath>
      <w:r w:rsidR="00846A06" w:rsidRPr="00846A06">
        <w:rPr>
          <w:lang w:val="en-GB"/>
        </w:rPr>
        <w:tab/>
      </w:r>
      <w:r w:rsidR="00846A06" w:rsidRPr="00846A06">
        <w:rPr>
          <w:lang w:val="en-GB"/>
        </w:rPr>
        <w:tab/>
      </w:r>
      <w:r w:rsidR="00846A06" w:rsidRPr="00846A06">
        <w:rPr>
          <w:lang w:val="en-GB"/>
        </w:rPr>
        <w:tab/>
        <w:t>(3)</w:t>
      </w:r>
    </w:p>
    <w:p w:rsidR="00846A06" w:rsidRPr="00846A06" w:rsidRDefault="00846A06" w:rsidP="00846A06">
      <w:pPr>
        <w:rPr>
          <w:lang w:val="en-GB"/>
        </w:rPr>
      </w:pPr>
      <w:proofErr w:type="gramStart"/>
      <w:r w:rsidRPr="00846A06">
        <w:rPr>
          <w:lang w:val="en-GB"/>
        </w:rPr>
        <w:t>where</w:t>
      </w:r>
      <w:proofErr w:type="gramEnd"/>
      <m:oMath>
        <m:r>
          <w:rPr>
            <w:rFonts w:ascii="Cambria Math" w:hAnsi="Cambria Math"/>
            <w:lang w:val="en-GB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</m:oMath>
      <w:r w:rsidRPr="00846A06">
        <w:rPr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</m:oMath>
      <w:r w:rsidRPr="00846A06">
        <w:rPr>
          <w:lang w:val="en-GB"/>
        </w:rPr>
        <w:t xml:space="preserve">stand, respectively, for the unit vectors in the slip direction and normal to the slip plane in the reference configuration. </w:t>
      </w:r>
    </w:p>
    <w:p w:rsidR="00846A06" w:rsidRPr="00846A06" w:rsidRDefault="00846A06" w:rsidP="00846A06">
      <w:pPr>
        <w:rPr>
          <w:lang w:val="en-GB"/>
        </w:rPr>
      </w:pPr>
      <w:r w:rsidRPr="00846A06">
        <w:rPr>
          <w:lang w:val="en-GB"/>
        </w:rPr>
        <w:lastRenderedPageBreak/>
        <w:t xml:space="preserve">The crystal is assumed to behave as an </w:t>
      </w:r>
      <w:proofErr w:type="spellStart"/>
      <w:r w:rsidRPr="00846A06">
        <w:rPr>
          <w:lang w:val="en-GB"/>
        </w:rPr>
        <w:t>elasto-viscoplastic</w:t>
      </w:r>
      <w:proofErr w:type="spellEnd"/>
      <w:r w:rsidRPr="00846A06">
        <w:rPr>
          <w:lang w:val="en-GB"/>
        </w:rPr>
        <w:t xml:space="preserve"> solid in which the plastic sli</w:t>
      </w:r>
      <w:r>
        <w:rPr>
          <w:lang w:val="en-GB"/>
        </w:rPr>
        <w:t>p</w:t>
      </w:r>
      <w:r w:rsidR="005B6383">
        <w:rPr>
          <w:lang w:val="en-GB"/>
        </w:rPr>
        <w:t xml:space="preserve"> rate for a given slip system, </w:t>
      </w:r>
      <w:r w:rsidRPr="00846A06">
        <w:rPr>
          <w:lang w:val="en-GB"/>
        </w:rPr>
        <w:t>follows a power-law</w:t>
      </w:r>
      <w:r>
        <w:rPr>
          <w:lang w:val="en-GB"/>
        </w:rPr>
        <w:t xml:space="preserve"> </w:t>
      </w:r>
      <w:r w:rsidRPr="00846A06">
        <w:rPr>
          <w:lang w:val="en-GB"/>
        </w:rPr>
        <w:t xml:space="preserve">dependency, </w:t>
      </w:r>
    </w:p>
    <w:p w:rsidR="00846A06" w:rsidRPr="00846A06" w:rsidRDefault="006A2212" w:rsidP="00846A06">
      <w:pPr>
        <w:rPr>
          <w:lang w:val="en-GB"/>
        </w:rPr>
      </w:pPr>
      <m:oMath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γ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α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m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lang w:val="en-GB"/>
          </w:rPr>
          <m:t>sgn(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τ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="00846A06" w:rsidRPr="00846A06">
        <w:rPr>
          <w:lang w:val="en-GB"/>
        </w:rPr>
        <w:tab/>
      </w:r>
      <w:r w:rsidR="00846A06" w:rsidRPr="00846A06">
        <w:rPr>
          <w:lang w:val="en-GB"/>
        </w:rPr>
        <w:tab/>
      </w:r>
      <w:r w:rsidR="00846A06" w:rsidRPr="00846A06">
        <w:rPr>
          <w:lang w:val="en-GB"/>
        </w:rPr>
        <w:tab/>
        <w:t>(4)</w:t>
      </w:r>
    </w:p>
    <w:p w:rsidR="00846A06" w:rsidRPr="00846A06" w:rsidRDefault="00846A06" w:rsidP="00846A06">
      <w:pPr>
        <w:rPr>
          <w:lang w:val="en-GB"/>
        </w:rPr>
      </w:pPr>
      <w:proofErr w:type="gramStart"/>
      <w:r w:rsidRPr="00846A06" w:rsidDel="002C440C">
        <w:rPr>
          <w:lang w:val="en-GB"/>
        </w:rPr>
        <w:t>where</w:t>
      </w:r>
      <w:proofErr w:type="gramEnd"/>
      <w:r w:rsidRPr="00846A06" w:rsidDel="002C440C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</m:oMath>
      <w:r w:rsidRPr="00846A06">
        <w:rPr>
          <w:lang w:val="en-GB"/>
        </w:rPr>
        <w:t xml:space="preserve"> </w:t>
      </w:r>
      <w:r w:rsidR="00040EEF">
        <w:rPr>
          <w:lang w:val="en-GB"/>
        </w:rPr>
        <w:t>is</w:t>
      </w:r>
      <w:r w:rsidRPr="00846A06">
        <w:rPr>
          <w:lang w:val="en-GB"/>
        </w:rPr>
        <w:t xml:space="preserve"> a reference shear strain rate,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g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</m:oMath>
      <w:r w:rsidRPr="00846A06">
        <w:rPr>
          <w:lang w:val="en-GB"/>
        </w:rPr>
        <w:t xml:space="preserve"> the critical shear stress on the </w:t>
      </w:r>
      <w:r w:rsidR="003F0E11">
        <w:rPr>
          <w:lang w:val="en-GB"/>
        </w:rPr>
        <w:t>s</w:t>
      </w:r>
      <w:r w:rsidRPr="00846A06">
        <w:rPr>
          <w:lang w:val="en-GB"/>
        </w:rPr>
        <w:t xml:space="preserve">lip system, and </w:t>
      </w:r>
      <w:r w:rsidRPr="00846A06">
        <w:rPr>
          <w:i/>
          <w:lang w:val="en-GB"/>
        </w:rPr>
        <w:t>m</w:t>
      </w:r>
      <w:r w:rsidRPr="00846A06">
        <w:rPr>
          <w:lang w:val="en-GB"/>
        </w:rPr>
        <w:t xml:space="preserve"> the rate-sensitivity exponent</w:t>
      </w:r>
      <w:r w:rsidR="00040EEF">
        <w:rPr>
          <w:lang w:val="en-GB"/>
        </w:rPr>
        <w:t xml:space="preserve"> [7]</w:t>
      </w:r>
      <w:r w:rsidR="003F0E11">
        <w:rPr>
          <w:lang w:val="en-GB"/>
        </w:rPr>
        <w:t xml:space="preserve">. </w:t>
      </w:r>
      <w:r w:rsidRPr="00846A06"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τ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</m:oMath>
      <w:r w:rsidRPr="00846A06">
        <w:rPr>
          <w:lang w:val="en-GB"/>
        </w:rPr>
        <w:t xml:space="preserve"> </w:t>
      </w:r>
      <w:proofErr w:type="gramStart"/>
      <w:r w:rsidRPr="00846A06">
        <w:rPr>
          <w:lang w:val="en-GB"/>
        </w:rPr>
        <w:t>stands</w:t>
      </w:r>
      <w:proofErr w:type="gramEnd"/>
      <w:r w:rsidRPr="00846A06">
        <w:rPr>
          <w:lang w:val="en-GB"/>
        </w:rPr>
        <w:t xml:space="preserve"> for to the resolved shear stress on the</w:t>
      </w:r>
      <m:oMath>
        <m:r>
          <w:rPr>
            <w:rFonts w:ascii="Cambria Math" w:hAnsi="Cambria Math"/>
            <w:lang w:val="en-GB"/>
          </w:rPr>
          <m:t xml:space="preserve"> α</m:t>
        </m:r>
      </m:oMath>
      <w:r w:rsidRPr="00846A06">
        <w:rPr>
          <w:lang w:val="en-GB"/>
        </w:rPr>
        <w:t xml:space="preserve"> slip system, which is obtained as the projection of the Kirchoff stress on </w:t>
      </w:r>
      <w:r>
        <w:rPr>
          <w:lang w:val="en-GB"/>
        </w:rPr>
        <w:t>that</w:t>
      </w:r>
      <w:r w:rsidRPr="00846A06">
        <w:rPr>
          <w:lang w:val="en-GB"/>
        </w:rPr>
        <w:t xml:space="preserve"> system according to</w:t>
      </w:r>
    </w:p>
    <w:p w:rsidR="00846A06" w:rsidRPr="00846A06" w:rsidRDefault="006A2212" w:rsidP="00846A06">
      <w:pPr>
        <w:rPr>
          <w:lang w:val="en-GB"/>
        </w:rPr>
      </w:pPr>
      <m:oMath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τ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  <m:r>
          <m:rPr>
            <m:scr m:val="double-struck"/>
            <m:sty m:val="p"/>
          </m:rPr>
          <w:rPr>
            <w:rFonts w:ascii="Cambria Math" w:hAnsi="Cambria Math"/>
            <w:lang w:val="en-GB"/>
          </w:rPr>
          <m:t>=C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e>
                      <m:sub/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e>
                      <m:sub/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sup>
                    </m:sSubSup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: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 xml:space="preserve">⨂ 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</m:oMath>
      <w:r w:rsidR="00846A06" w:rsidRPr="00846A06">
        <w:rPr>
          <w:lang w:val="en-GB"/>
        </w:rPr>
        <w:tab/>
      </w:r>
      <w:r w:rsidR="00846A06" w:rsidRPr="00846A06">
        <w:rPr>
          <w:lang w:val="en-GB"/>
        </w:rPr>
        <w:tab/>
      </w:r>
      <w:r w:rsidR="00846A06" w:rsidRPr="00846A06">
        <w:rPr>
          <w:lang w:val="en-GB"/>
        </w:rPr>
        <w:tab/>
        <w:t>(5)</w:t>
      </w:r>
    </w:p>
    <w:p w:rsidR="00380E05" w:rsidRDefault="00846A06" w:rsidP="00846A06">
      <w:pPr>
        <w:rPr>
          <w:lang w:val="en-GB"/>
        </w:rPr>
      </w:pPr>
      <w:proofErr w:type="gramStart"/>
      <w:r w:rsidRPr="00846A06">
        <w:rPr>
          <w:lang w:val="en-GB"/>
        </w:rPr>
        <w:t>where</w:t>
      </w:r>
      <w:proofErr w:type="gramEnd"/>
      <w:r w:rsidRPr="00846A06">
        <w:rPr>
          <w:lang w:val="en-GB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hAnsi="Cambria Math"/>
            <w:lang w:val="en-GB"/>
          </w:rPr>
          <m:t>C</m:t>
        </m:r>
      </m:oMath>
      <w:r w:rsidRPr="00846A06">
        <w:rPr>
          <w:b/>
          <w:lang w:val="en-GB"/>
        </w:rPr>
        <w:t xml:space="preserve"> </w:t>
      </w:r>
      <w:r w:rsidRPr="00846A06">
        <w:rPr>
          <w:lang w:val="en-GB"/>
        </w:rPr>
        <w:t>represents the elastic</w:t>
      </w:r>
      <w:r w:rsidRPr="00846A06">
        <w:rPr>
          <w:b/>
          <w:lang w:val="en-GB"/>
        </w:rPr>
        <w:t xml:space="preserve"> </w:t>
      </w:r>
      <w:r w:rsidRPr="00846A06">
        <w:rPr>
          <w:lang w:val="en-GB"/>
        </w:rPr>
        <w:t>stiffness tensor of the crystal.</w:t>
      </w:r>
    </w:p>
    <w:p w:rsidR="00846A06" w:rsidRPr="00846A06" w:rsidRDefault="00846A06" w:rsidP="00846A06">
      <w:pPr>
        <w:rPr>
          <w:vertAlign w:val="superscript"/>
          <w:lang w:val="en-GB"/>
        </w:rPr>
      </w:pPr>
      <w:r w:rsidRPr="00846A06">
        <w:rPr>
          <w:lang w:val="en-GB"/>
        </w:rPr>
        <w:t xml:space="preserve"> The </w:t>
      </w:r>
      <w:r w:rsidR="00380E05">
        <w:rPr>
          <w:lang w:val="en-GB"/>
        </w:rPr>
        <w:t>evolution of the</w:t>
      </w:r>
      <w:r w:rsidRPr="00846A06">
        <w:rPr>
          <w:lang w:val="en-GB"/>
        </w:rPr>
        <w:t xml:space="preserve"> critical shear stress</w:t>
      </w:r>
      <w:proofErr w:type="gramStart"/>
      <w:r w:rsidRPr="00846A06">
        <w:rPr>
          <w:lang w:val="en-GB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g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</m:oMath>
      <w:r w:rsidRPr="00846A06">
        <w:rPr>
          <w:lang w:val="en-GB"/>
        </w:rPr>
        <w:t xml:space="preserve">, for a given slip system, </w:t>
      </w:r>
      <m:oMath>
        <m:r>
          <w:rPr>
            <w:rFonts w:ascii="Cambria Math" w:hAnsi="Cambria Math"/>
            <w:lang w:val="en-GB"/>
          </w:rPr>
          <m:t>α</m:t>
        </m:r>
      </m:oMath>
      <w:r w:rsidRPr="00846A06">
        <w:rPr>
          <w:lang w:val="en-GB"/>
        </w:rPr>
        <w:t xml:space="preserve">, </w:t>
      </w:r>
      <w:r w:rsidR="00380E05">
        <w:rPr>
          <w:lang w:val="en-GB"/>
        </w:rPr>
        <w:t>is</w:t>
      </w:r>
      <w:r w:rsidRPr="00846A06">
        <w:rPr>
          <w:lang w:val="en-GB"/>
        </w:rPr>
        <w:t xml:space="preserve"> obtained using the classical hardening model of </w:t>
      </w:r>
      <w:proofErr w:type="spellStart"/>
      <w:r w:rsidRPr="00846A06">
        <w:rPr>
          <w:lang w:val="en-GB"/>
        </w:rPr>
        <w:t>Asaro</w:t>
      </w:r>
      <w:proofErr w:type="spellEnd"/>
      <w:r w:rsidRPr="00846A06">
        <w:rPr>
          <w:lang w:val="en-GB"/>
        </w:rPr>
        <w:t xml:space="preserve"> and Needleman , which defines the current slip resistance as:</w:t>
      </w:r>
    </w:p>
    <w:p w:rsidR="00846A06" w:rsidRPr="00846A06" w:rsidRDefault="006A2212" w:rsidP="00846A06">
      <w:p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</m:acc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β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αβ</m:t>
                </m:r>
              </m:sub>
            </m:sSub>
          </m:e>
        </m:nary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</m:e>
        </m:d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β</m:t>
            </m:r>
          </m:sub>
        </m:sSub>
      </m:oMath>
      <w:r w:rsidR="00846A06" w:rsidRPr="00846A06">
        <w:rPr>
          <w:lang w:val="en-GB"/>
        </w:rPr>
        <w:tab/>
      </w:r>
      <w:r w:rsidR="00846A06" w:rsidRPr="00846A06">
        <w:rPr>
          <w:lang w:val="en-GB"/>
        </w:rPr>
        <w:tab/>
      </w:r>
      <w:r w:rsidR="00846A06" w:rsidRPr="00846A06">
        <w:rPr>
          <w:lang w:val="en-GB"/>
        </w:rPr>
        <w:tab/>
        <w:t>(6)</w:t>
      </w:r>
    </w:p>
    <w:p w:rsidR="00846A06" w:rsidRDefault="00846A06" w:rsidP="00846A06">
      <w:pPr>
        <w:rPr>
          <w:lang w:val="en-GB"/>
        </w:rPr>
      </w:pPr>
      <w:proofErr w:type="gramStart"/>
      <w:r w:rsidRPr="00846A06">
        <w:rPr>
          <w:lang w:val="en-GB"/>
        </w:rPr>
        <w:t>where</w:t>
      </w:r>
      <w:proofErr w:type="gramEnd"/>
      <w:r w:rsidRPr="00846A0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αβ</m:t>
            </m:r>
          </m:sub>
        </m:sSub>
      </m:oMath>
      <w:r w:rsidRPr="00846A06">
        <w:rPr>
          <w:lang w:val="en-GB"/>
        </w:rPr>
        <w:t xml:space="preserve"> with </w:t>
      </w:r>
      <m:oMath>
        <m:r>
          <w:rPr>
            <w:rFonts w:ascii="Cambria Math" w:hAnsi="Cambria Math"/>
            <w:lang w:val="en-GB"/>
          </w:rPr>
          <m:t>α=β</m:t>
        </m:r>
      </m:oMath>
      <w:r w:rsidRPr="00846A06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α≠β</m:t>
        </m:r>
      </m:oMath>
      <w:r w:rsidRPr="00846A06">
        <w:rPr>
          <w:lang w:val="en-GB"/>
        </w:rPr>
        <w:t xml:space="preserve"> are the self- and the latent-</w:t>
      </w:r>
      <w:r w:rsidR="00380E05" w:rsidRPr="00846A06">
        <w:rPr>
          <w:lang w:val="en-GB"/>
        </w:rPr>
        <w:t>hardening coefficients</w:t>
      </w:r>
      <w:r w:rsidRPr="00846A06">
        <w:rPr>
          <w:lang w:val="en-GB"/>
        </w:rPr>
        <w:t>, respectively.</w:t>
      </w:r>
      <w:r w:rsidRPr="00846A06">
        <w:rPr>
          <w:vertAlign w:val="superscript"/>
          <w:lang w:val="en-GB"/>
        </w:rPr>
        <w:t>[22]</w:t>
      </w:r>
      <w:r w:rsidRPr="00846A06">
        <w:rPr>
          <w:lang w:val="en-GB"/>
        </w:rPr>
        <w:t xml:space="preserve"> </w:t>
      </w:r>
      <w:r w:rsidRPr="00846A06">
        <w:rPr>
          <w:i/>
          <w:lang w:val="en-GB"/>
        </w:rPr>
        <w:t>h</w:t>
      </w:r>
      <w:r w:rsidRPr="00846A06">
        <w:rPr>
          <w:lang w:val="en-GB"/>
        </w:rPr>
        <w:t xml:space="preserve"> is refer</w:t>
      </w:r>
      <w:r w:rsidR="006A2212">
        <w:rPr>
          <w:lang w:val="en-GB"/>
        </w:rPr>
        <w:t>red to as the hardening modulus and two approaches are followed here</w:t>
      </w:r>
    </w:p>
    <w:p w:rsidR="006A2212" w:rsidRPr="006A2212" w:rsidRDefault="006A2212" w:rsidP="006A2212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Assaro</w:t>
      </w:r>
      <w:proofErr w:type="spellEnd"/>
      <w:r>
        <w:rPr>
          <w:lang w:val="en-GB"/>
        </w:rPr>
        <w:t>-Needleman hardening law</w:t>
      </w:r>
      <w:r w:rsidR="00DE0E30">
        <w:rPr>
          <w:lang w:val="en-GB"/>
        </w:rPr>
        <w:t xml:space="preserve"> (providing a saturation law only valid for stage I)</w:t>
      </w:r>
    </w:p>
    <w:p w:rsidR="00846A06" w:rsidRDefault="00846A06" w:rsidP="00DE0E30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sech</m:t>
            </m:r>
          </m:fName>
          <m:e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Γ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func>
      </m:oMath>
      <w:r w:rsidRPr="00846A06">
        <w:rPr>
          <w:lang w:val="en-GB"/>
        </w:rPr>
        <w:tab/>
      </w:r>
      <w:r w:rsidRPr="00846A06">
        <w:rPr>
          <w:lang w:val="en-GB"/>
        </w:rPr>
        <w:tab/>
      </w:r>
      <w:r w:rsidRPr="00846A06">
        <w:rPr>
          <w:lang w:val="en-GB"/>
        </w:rPr>
        <w:tab/>
        <w:t>(7</w:t>
      </w:r>
      <w:r w:rsidR="00DE0E30">
        <w:rPr>
          <w:lang w:val="en-GB"/>
        </w:rPr>
        <w:t>a</w:t>
      </w:r>
      <w:r w:rsidRPr="00846A06">
        <w:rPr>
          <w:lang w:val="en-GB"/>
        </w:rPr>
        <w:t>)</w:t>
      </w:r>
    </w:p>
    <w:p w:rsidR="00DE0E30" w:rsidRPr="00DE0E30" w:rsidRDefault="006A2212" w:rsidP="006A2212">
      <w:pPr>
        <w:pStyle w:val="Prrafodelista"/>
        <w:numPr>
          <w:ilvl w:val="0"/>
          <w:numId w:val="3"/>
        </w:numPr>
        <w:ind w:left="360"/>
        <w:rPr>
          <w:rFonts w:ascii="Cambria Math" w:hAnsi="Cambria Math"/>
          <w:lang w:val="en-GB"/>
          <w:oMath/>
        </w:rPr>
      </w:pPr>
      <w:r w:rsidRPr="00DE0E30">
        <w:rPr>
          <w:lang w:val="en-GB"/>
        </w:rPr>
        <w:t>Voce model</w:t>
      </w:r>
      <w:r w:rsidR="00DE0E30" w:rsidRPr="00DE0E30">
        <w:rPr>
          <w:lang w:val="en-GB"/>
        </w:rPr>
        <w:t xml:space="preserve"> adapted by Tomé to single crystals</w:t>
      </w:r>
      <w:r w:rsidR="00DE0E30">
        <w:rPr>
          <w:lang w:val="en-GB"/>
        </w:rPr>
        <w:t xml:space="preserve"> (providing the possibility of stage II)</w:t>
      </w:r>
    </w:p>
    <w:p w:rsidR="006A2212" w:rsidRPr="00DE0E30" w:rsidRDefault="006A2212" w:rsidP="00DE0E30">
      <w:pPr>
        <w:rPr>
          <w:rFonts w:ascii="Cambria Math" w:hAnsi="Cambria Math"/>
          <w:lang w:val="en-GB"/>
          <w:oMath/>
        </w:rPr>
      </w:pP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 + 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exp⁡(-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)</m:t>
        </m:r>
      </m:oMath>
      <w:r w:rsidR="00DE0E30">
        <w:rPr>
          <w:rFonts w:eastAsiaTheme="minorEastAsia"/>
          <w:lang w:val="en-GB"/>
        </w:rPr>
        <w:t xml:space="preserve"> (7b)</w:t>
      </w:r>
    </w:p>
    <w:p w:rsidR="00846A06" w:rsidRPr="00846A06" w:rsidRDefault="00846A06" w:rsidP="00846A06">
      <w:pPr>
        <w:rPr>
          <w:lang w:val="en-GB"/>
        </w:rPr>
      </w:pPr>
      <w:proofErr w:type="gramStart"/>
      <w:r w:rsidRPr="00846A06">
        <w:t>w</w:t>
      </w:r>
      <w:r w:rsidRPr="00846A06">
        <w:rPr>
          <w:lang w:val="en-GB"/>
        </w:rPr>
        <w:t>here</w:t>
      </w:r>
      <w:proofErr w:type="gramEnd"/>
      <w:r w:rsidRPr="00846A0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846A06">
        <w:rPr>
          <w:lang w:val="en-GB"/>
        </w:rPr>
        <w:t xml:space="preserve"> is the initial hardening modulus,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</m:oMath>
      <w:r w:rsidRPr="00846A06">
        <w:rPr>
          <w:lang w:val="en-GB"/>
        </w:rPr>
        <w:t xml:space="preserve"> the initial yield shear stress,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 w:rsidRPr="00846A06">
        <w:rPr>
          <w:lang w:val="en-GB"/>
        </w:rPr>
        <w:t xml:space="preserve"> the saturation yield shear stress, </w:t>
      </w:r>
      <w:r w:rsidR="00DE0E30" w:rsidRPr="00DE0E30">
        <w:rPr>
          <w:lang w:val="en-GB"/>
        </w:rPr>
        <w:t>h</w:t>
      </w:r>
      <w:r w:rsidR="00DE0E30" w:rsidRPr="00DE0E30">
        <w:rPr>
          <w:vertAlign w:val="subscript"/>
          <w:lang w:val="en-GB"/>
        </w:rPr>
        <w:t>1</w:t>
      </w:r>
      <w:r w:rsidR="00DE0E30">
        <w:rPr>
          <w:lang w:val="en-GB"/>
        </w:rPr>
        <w:t xml:space="preserve"> the final hardening</w:t>
      </w:r>
      <w:r w:rsidR="00CD6CDE">
        <w:rPr>
          <w:lang w:val="en-GB"/>
        </w:rPr>
        <w:t>. Note that</w:t>
      </w:r>
      <w:r w:rsidR="00CD6CDE" w:rsidRPr="00846A0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 w:rsidR="00DE0E30">
        <w:rPr>
          <w:lang w:val="en-GB"/>
        </w:rPr>
        <w:t xml:space="preserve"> </w:t>
      </w:r>
      <w:r w:rsidR="00CD6CDE">
        <w:rPr>
          <w:lang w:val="en-GB"/>
        </w:rPr>
        <w:t xml:space="preserve">is defined in absolute terms and should be higher </w:t>
      </w:r>
      <w:proofErr w:type="gramStart"/>
      <w:r w:rsidR="00CD6CDE">
        <w:rPr>
          <w:lang w:val="en-GB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w:proofErr w:type="gramEnd"/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CD6CDE">
        <w:rPr>
          <w:lang w:val="en-GB"/>
        </w:rPr>
        <w:t xml:space="preserve"> </w:t>
      </w:r>
      <w:r w:rsidR="00CD6CDE">
        <w:rPr>
          <w:lang w:val="en-GB"/>
        </w:rPr>
        <w:t>. Finally,</w:t>
      </w:r>
      <w:r w:rsidRPr="00846A06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</m:oMath>
      <w:r w:rsidRPr="00846A06">
        <w:rPr>
          <w:lang w:val="en-GB"/>
        </w:rPr>
        <w:t xml:space="preserve"> is the </w:t>
      </w:r>
      <w:proofErr w:type="gramStart"/>
      <w:r w:rsidRPr="00846A06">
        <w:rPr>
          <w:lang w:val="en-GB"/>
        </w:rPr>
        <w:t>accumulated  shear</w:t>
      </w:r>
      <w:proofErr w:type="gramEnd"/>
      <w:r w:rsidRPr="00846A06">
        <w:rPr>
          <w:lang w:val="en-GB"/>
        </w:rPr>
        <w:t xml:space="preserve"> strain in all slip systems as given by,</w:t>
      </w:r>
    </w:p>
    <w:p w:rsidR="00846A06" w:rsidRDefault="00846A06" w:rsidP="00846A06"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lang w:val="en-GB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α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nary>
          </m:e>
        </m:nary>
      </m:oMath>
      <w:r w:rsidRPr="00846A06">
        <w:rPr>
          <w:lang w:val="en-GB"/>
        </w:rPr>
        <w:tab/>
      </w:r>
      <w:r w:rsidRPr="00846A06">
        <w:rPr>
          <w:lang w:val="en-GB"/>
        </w:rPr>
        <w:tab/>
      </w:r>
      <w:r w:rsidRPr="00846A06">
        <w:tab/>
        <w:t>(8)</w:t>
      </w:r>
    </w:p>
    <w:p w:rsidR="00CD6CDE" w:rsidRDefault="00CD6CDE" w:rsidP="00846A06"/>
    <w:p w:rsidR="00380E05" w:rsidRPr="000426AA" w:rsidRDefault="00380E05" w:rsidP="00846A06">
      <w:pPr>
        <w:rPr>
          <w:b/>
        </w:rPr>
      </w:pPr>
      <w:r w:rsidRPr="000426AA">
        <w:rPr>
          <w:b/>
        </w:rPr>
        <w:t>3. Time discretization</w:t>
      </w:r>
    </w:p>
    <w:p w:rsidR="00380E05" w:rsidRDefault="00040EEF" w:rsidP="00515658">
      <w:pPr>
        <w:rPr>
          <w:rFonts w:eastAsiaTheme="minorEastAsia"/>
        </w:rPr>
      </w:pPr>
      <w:r>
        <w:t xml:space="preserve">The non-linear global FE problem is linearized by </w:t>
      </w:r>
      <w:r w:rsidR="00515658">
        <w:t xml:space="preserve">applying </w:t>
      </w:r>
      <w:r>
        <w:t xml:space="preserve">the </w:t>
      </w:r>
      <w:r w:rsidR="00515658">
        <w:t>boundary conditions (loads or applied displacements)</w:t>
      </w:r>
      <w:r>
        <w:t xml:space="preserve"> as a function of time and discretizing this time in </w:t>
      </w:r>
      <w:proofErr w:type="gramStart"/>
      <w:r>
        <w:t xml:space="preserve">increments </w:t>
      </w:r>
      <w:proofErr w:type="gramEnd"/>
      <m:oMath>
        <m:r>
          <w:rPr>
            <w:rFonts w:ascii="Cambria Math" w:hAnsi="Cambria Math"/>
          </w:rPr>
          <m:t>∆t</m:t>
        </m:r>
      </m:oMath>
      <w:r w:rsidR="00380E05">
        <w:rPr>
          <w:rFonts w:eastAsiaTheme="minorEastAsia"/>
        </w:rPr>
        <w:t>.</w:t>
      </w:r>
      <w:r w:rsidR="000426AA">
        <w:rPr>
          <w:rFonts w:eastAsiaTheme="minorEastAsia"/>
        </w:rPr>
        <w:t xml:space="preserve"> </w:t>
      </w:r>
      <w:r w:rsidR="00515658">
        <w:rPr>
          <w:rFonts w:eastAsiaTheme="minorEastAsia"/>
        </w:rPr>
        <w:t xml:space="preserve">The solution for each time increment is obtained iteratively using a </w:t>
      </w:r>
      <w:r w:rsidR="00380E05">
        <w:rPr>
          <w:rFonts w:eastAsiaTheme="minorEastAsia"/>
        </w:rPr>
        <w:t>Newton-</w:t>
      </w:r>
      <w:proofErr w:type="spellStart"/>
      <w:r w:rsidR="00380E05">
        <w:rPr>
          <w:rFonts w:eastAsiaTheme="minorEastAsia"/>
        </w:rPr>
        <w:t>Raphson</w:t>
      </w:r>
      <w:proofErr w:type="spellEnd"/>
      <w:r w:rsidR="00380E05">
        <w:rPr>
          <w:rFonts w:eastAsiaTheme="minorEastAsia"/>
        </w:rPr>
        <w:t xml:space="preserve"> ap</w:t>
      </w:r>
      <w:r w:rsidR="000426AA">
        <w:rPr>
          <w:rFonts w:eastAsiaTheme="minorEastAsia"/>
        </w:rPr>
        <w:t>proach</w:t>
      </w:r>
      <w:r w:rsidR="00515658">
        <w:rPr>
          <w:rFonts w:eastAsiaTheme="minorEastAsia"/>
        </w:rPr>
        <w:t xml:space="preserve">. </w:t>
      </w:r>
      <w:r w:rsidR="000426AA">
        <w:rPr>
          <w:rFonts w:eastAsiaTheme="minorEastAsia"/>
        </w:rPr>
        <w:t xml:space="preserve"> </w:t>
      </w:r>
      <w:r w:rsidR="00515658">
        <w:rPr>
          <w:rFonts w:eastAsiaTheme="minorEastAsia"/>
        </w:rPr>
        <w:t>Each global iteration correspond</w:t>
      </w:r>
      <w:r w:rsidR="006E253A">
        <w:rPr>
          <w:rFonts w:eastAsiaTheme="minorEastAsia"/>
        </w:rPr>
        <w:t>s</w:t>
      </w:r>
      <w:r w:rsidR="00515658">
        <w:rPr>
          <w:rFonts w:eastAsiaTheme="minorEastAsia"/>
        </w:rPr>
        <w:t xml:space="preserve">, at the integration point level, to a </w:t>
      </w:r>
      <w:r w:rsidR="000426AA">
        <w:rPr>
          <w:rFonts w:eastAsiaTheme="minorEastAsia"/>
        </w:rPr>
        <w:t xml:space="preserve">given prediction of </w:t>
      </w:r>
      <w:r w:rsidR="00515658">
        <w:rPr>
          <w:rFonts w:eastAsiaTheme="minorEastAsia"/>
        </w:rPr>
        <w:t>the deformation gradient tensor</w:t>
      </w:r>
      <w:proofErr w:type="gramStart"/>
      <w:r w:rsidR="00515658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t+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515658">
        <w:rPr>
          <w:rFonts w:eastAsiaTheme="minorEastAsia"/>
          <w:b/>
          <w:lang w:val="en-GB"/>
        </w:rPr>
        <w:t>.</w:t>
      </w:r>
    </w:p>
    <w:p w:rsidR="000426AA" w:rsidRDefault="000426AA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>Let</w:t>
      </w:r>
      <w:r w:rsidRPr="000426AA">
        <w:rPr>
          <w:rFonts w:eastAsiaTheme="minorEastAsia"/>
          <w:i/>
        </w:rPr>
        <w:t xml:space="preserve"> </w:t>
      </w:r>
      <w:proofErr w:type="spellStart"/>
      <w:r w:rsidRPr="000426AA">
        <w:rPr>
          <w:rFonts w:eastAsiaTheme="minorEastAsia"/>
          <w:i/>
        </w:rPr>
        <w:t>t</w:t>
      </w:r>
      <w:proofErr w:type="spellEnd"/>
      <w:r>
        <w:rPr>
          <w:rFonts w:eastAsiaTheme="minorEastAsia"/>
        </w:rPr>
        <w:t xml:space="preserve"> be the last converged time, then at each </w:t>
      </w:r>
      <w:r w:rsidR="00515658">
        <w:rPr>
          <w:rFonts w:eastAsiaTheme="minorEastAsia"/>
        </w:rPr>
        <w:t>integration</w:t>
      </w:r>
      <w:r>
        <w:rPr>
          <w:rFonts w:eastAsiaTheme="minorEastAsia"/>
        </w:rPr>
        <w:t xml:space="preserve"> point </w:t>
      </w:r>
      <w:r w:rsidR="00515658">
        <w:rPr>
          <w:rFonts w:eastAsiaTheme="minorEastAsia"/>
        </w:rPr>
        <w:t>the</w:t>
      </w:r>
      <w:r>
        <w:rPr>
          <w:rFonts w:eastAsiaTheme="minorEastAsia"/>
        </w:rPr>
        <w:t xml:space="preserve"> variables </w:t>
      </w:r>
      <w:r w:rsidR="005156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e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p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Pr="00515658">
        <w:rPr>
          <w:rFonts w:eastAsiaTheme="minorEastAsia"/>
          <w:lang w:val="en-GB"/>
        </w:rPr>
        <w:t xml:space="preserve"> </w:t>
      </w:r>
      <w:r w:rsidR="00515658" w:rsidRPr="00515658">
        <w:rPr>
          <w:rFonts w:eastAsiaTheme="minorEastAsia"/>
          <w:lang w:val="en-GB"/>
        </w:rPr>
        <w:t xml:space="preserve">are known as well as </w:t>
      </w:r>
      <w:r>
        <w:t xml:space="preserve">a set of internal </w:t>
      </w:r>
      <w:proofErr w:type="gramStart"/>
      <w:r>
        <w:t>variables</w:t>
      </w:r>
      <w:r w:rsidRPr="000426AA">
        <w:rPr>
          <w:b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515658">
        <w:rPr>
          <w:rFonts w:eastAsiaTheme="minorEastAsia"/>
          <w:b/>
        </w:rPr>
        <w:t xml:space="preserve">. </w:t>
      </w:r>
      <w:r w:rsidRPr="00416B26">
        <w:rPr>
          <w:rFonts w:eastAsiaTheme="minorEastAsia"/>
        </w:rPr>
        <w:t xml:space="preserve">The global </w:t>
      </w:r>
      <w:r w:rsidR="00C134C4">
        <w:rPr>
          <w:rFonts w:eastAsiaTheme="minorEastAsia"/>
        </w:rPr>
        <w:t xml:space="preserve">solver provides a prediction of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t+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C134C4">
        <w:rPr>
          <w:rFonts w:eastAsiaTheme="minorEastAsia"/>
          <w:b/>
          <w:lang w:val="en-GB"/>
        </w:rPr>
        <w:t xml:space="preserve"> </w:t>
      </w:r>
      <w:r w:rsidR="00017836">
        <w:rPr>
          <w:rFonts w:eastAsiaTheme="minorEastAsia"/>
          <w:lang w:val="en-GB"/>
        </w:rPr>
        <w:t xml:space="preserve">and the constitutive equation </w:t>
      </w:r>
      <w:r w:rsidR="006E253A">
        <w:rPr>
          <w:rFonts w:eastAsiaTheme="minorEastAsia"/>
          <w:lang w:val="en-GB"/>
        </w:rPr>
        <w:t xml:space="preserve">has to determine </w:t>
      </w:r>
      <w:r w:rsidR="00017836">
        <w:rPr>
          <w:rFonts w:eastAsiaTheme="minorEastAsia"/>
          <w:lang w:val="en-GB"/>
        </w:rPr>
        <w:t xml:space="preserve">these </w:t>
      </w:r>
      <w:r w:rsidR="006E253A">
        <w:rPr>
          <w:rFonts w:eastAsiaTheme="minorEastAsia"/>
          <w:lang w:val="en-GB"/>
        </w:rPr>
        <w:t xml:space="preserve">other </w:t>
      </w:r>
      <w:r w:rsidR="00017836">
        <w:rPr>
          <w:rFonts w:eastAsiaTheme="minorEastAsia"/>
          <w:lang w:val="en-GB"/>
        </w:rPr>
        <w:t>magnitudes</w:t>
      </w:r>
      <w:proofErr w:type="gramStart"/>
      <w:r w:rsidR="00017836">
        <w:rPr>
          <w:rFonts w:eastAsiaTheme="minorEastAsia"/>
          <w:lang w:val="en-GB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t+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</m:t>
        </m:r>
      </m:oMath>
      <w:r w:rsidR="00017836">
        <w:rPr>
          <w:rFonts w:eastAsiaTheme="minorEastAsia"/>
          <w:lang w:val="en-GB"/>
        </w:rPr>
        <w:t>,</w:t>
      </w:r>
      <w:r w:rsidR="00017836">
        <w:rPr>
          <w:rFonts w:eastAsiaTheme="minorEastAsia"/>
          <w:b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</m:t>
            </m:r>
            <m:r>
              <m:rPr>
                <m:sty m:val="b"/>
              </m:rPr>
              <w:rPr>
                <w:rFonts w:ascii="Cambria Math" w:hAnsi="Cambria Math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017836">
        <w:rPr>
          <w:rFonts w:eastAsiaTheme="minorEastAsia"/>
          <w:b/>
        </w:rPr>
        <w:t xml:space="preserve"> </w:t>
      </w:r>
      <w:r w:rsidR="00017836" w:rsidRPr="00017836">
        <w:rPr>
          <w:rFonts w:eastAsiaTheme="minorEastAsia"/>
        </w:rPr>
        <w:t>and</w:t>
      </w:r>
      <w:r w:rsidR="00017836"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den>
        </m:f>
      </m:oMath>
    </w:p>
    <w:p w:rsidR="00017836" w:rsidRDefault="00017836">
      <w:pPr>
        <w:rPr>
          <w:rFonts w:eastAsiaTheme="minorEastAsia"/>
        </w:rPr>
      </w:pPr>
      <w:r>
        <w:rPr>
          <w:rFonts w:eastAsiaTheme="minorEastAsia"/>
        </w:rPr>
        <w:t>The crystal plasticity routine consist</w:t>
      </w:r>
      <w:r w:rsidR="00515658">
        <w:rPr>
          <w:rFonts w:eastAsiaTheme="minorEastAsia"/>
        </w:rPr>
        <w:t>s</w:t>
      </w:r>
      <w:r>
        <w:rPr>
          <w:rFonts w:eastAsiaTheme="minorEastAsia"/>
        </w:rPr>
        <w:t xml:space="preserve"> then in an implicit </w:t>
      </w:r>
      <w:r w:rsidR="00515658">
        <w:rPr>
          <w:rFonts w:eastAsiaTheme="minorEastAsia"/>
        </w:rPr>
        <w:t>method to solve</w:t>
      </w:r>
      <w:r>
        <w:rPr>
          <w:rFonts w:eastAsiaTheme="minorEastAsia"/>
        </w:rPr>
        <w:t xml:space="preserve"> the equations (1-8) where the inputs </w:t>
      </w:r>
      <w:r w:rsidR="006E253A">
        <w:rPr>
          <w:rFonts w:eastAsiaTheme="minorEastAsia"/>
        </w:rPr>
        <w:t xml:space="preserve">and outputs </w:t>
      </w:r>
      <w:r>
        <w:rPr>
          <w:rFonts w:eastAsiaTheme="minorEastAsia"/>
        </w:rPr>
        <w:t>are:</w:t>
      </w:r>
    </w:p>
    <w:p w:rsidR="00017836" w:rsidRDefault="00017836">
      <w:pPr>
        <w:rPr>
          <w:rFonts w:eastAsiaTheme="minorEastAsia"/>
          <w:lang w:val="en-GB"/>
        </w:rPr>
      </w:pPr>
      <w:r>
        <w:rPr>
          <w:rFonts w:eastAsiaTheme="minorEastAsia"/>
        </w:rPr>
        <w:t xml:space="preserve">INPUTS: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e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t+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α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,</m:t>
        </m:r>
      </m:oMath>
      <w:r>
        <w:rPr>
          <w:rFonts w:eastAsiaTheme="minorEastAsia"/>
          <w:b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α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</w:p>
    <w:p w:rsidR="0085734B" w:rsidRDefault="0085734B" w:rsidP="0085734B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OUTPUTS :</w:t>
      </w:r>
      <w:proofErr w:type="gramEnd"/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t+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>,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den>
        </m:f>
      </m:oMath>
      <w:r>
        <w:rPr>
          <w:rFonts w:eastAsiaTheme="minorEastAsia"/>
          <w:b/>
        </w:rPr>
        <w:t xml:space="preserve"> </w:t>
      </w:r>
      <w:r w:rsidRPr="0085734B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α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t+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Δ</m:t>
            </m:r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,</m:t>
        </m:r>
      </m:oMath>
      <w:r>
        <w:rPr>
          <w:rFonts w:eastAsiaTheme="minorEastAsia"/>
          <w:b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α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t+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Δ</m:t>
            </m:r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</w:p>
    <w:p w:rsidR="0085734B" w:rsidRDefault="00515658" w:rsidP="0085734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integration method developed is based on the exponential map operator</w:t>
      </w:r>
      <w:r w:rsidR="006E253A">
        <w:rPr>
          <w:rFonts w:eastAsiaTheme="minorEastAsia"/>
          <w:lang w:val="en-GB"/>
        </w:rPr>
        <w:t xml:space="preserve"> [8] and </w:t>
      </w:r>
      <w:r w:rsidR="006E253A" w:rsidRPr="003C5ED8">
        <w:rPr>
          <w:rFonts w:eastAsiaTheme="minorEastAsia"/>
          <w:lang w:val="en-GB"/>
        </w:rPr>
        <w:t>the non-linear algebraic system (1-8) between t and t+</w:t>
      </w:r>
      <w:r w:rsidR="006E253A">
        <w:rPr>
          <w:rFonts w:eastAsiaTheme="minorEastAsia"/>
          <w:lang w:val="en-GB"/>
        </w:rPr>
        <w:sym w:font="Symbol" w:char="F044"/>
      </w:r>
      <w:r w:rsidR="006E253A" w:rsidRPr="003C5ED8">
        <w:rPr>
          <w:rFonts w:eastAsiaTheme="minorEastAsia"/>
          <w:lang w:val="en-GB"/>
        </w:rPr>
        <w:t>t</w:t>
      </w:r>
      <w:r w:rsidR="006E253A">
        <w:rPr>
          <w:rFonts w:eastAsiaTheme="minorEastAsia"/>
          <w:lang w:val="en-GB"/>
        </w:rPr>
        <w:t xml:space="preserve"> is solved by</w:t>
      </w:r>
      <w:r w:rsidR="006E253A" w:rsidRPr="003C5ED8">
        <w:rPr>
          <w:rFonts w:eastAsiaTheme="minorEastAsia"/>
          <w:lang w:val="en-GB"/>
        </w:rPr>
        <w:t xml:space="preserve"> two Newton-</w:t>
      </w:r>
      <w:proofErr w:type="spellStart"/>
      <w:r w:rsidR="006E253A" w:rsidRPr="003C5ED8">
        <w:rPr>
          <w:rFonts w:eastAsiaTheme="minorEastAsia"/>
          <w:lang w:val="en-GB"/>
        </w:rPr>
        <w:t>Raphson</w:t>
      </w:r>
      <w:proofErr w:type="spellEnd"/>
      <w:r w:rsidR="006E253A" w:rsidRPr="003C5ED8">
        <w:rPr>
          <w:rFonts w:eastAsiaTheme="minorEastAsia"/>
          <w:lang w:val="en-GB"/>
        </w:rPr>
        <w:t xml:space="preserve"> schemes</w:t>
      </w:r>
      <w:r w:rsidR="006E253A">
        <w:rPr>
          <w:rFonts w:eastAsiaTheme="minorEastAsia"/>
          <w:lang w:val="en-GB"/>
        </w:rPr>
        <w:t xml:space="preserve">: </w:t>
      </w:r>
      <w:r>
        <w:rPr>
          <w:rFonts w:eastAsiaTheme="minorEastAsia"/>
          <w:lang w:val="en-GB"/>
        </w:rPr>
        <w:t xml:space="preserve"> </w:t>
      </w:r>
      <w:r w:rsidR="00043DCC">
        <w:rPr>
          <w:rFonts w:eastAsiaTheme="minorEastAsia"/>
          <w:lang w:val="en-GB"/>
        </w:rPr>
        <w:t xml:space="preserve">Let </w:t>
      </w:r>
      <w:r w:rsidR="003C5ED8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043DCC">
        <w:rPr>
          <w:rFonts w:eastAsiaTheme="minorEastAsia"/>
          <w:lang w:val="en-GB"/>
        </w:rPr>
        <w:t xml:space="preserve"> be the elastic </w:t>
      </w:r>
      <w:r w:rsidR="00927436">
        <w:rPr>
          <w:rFonts w:eastAsiaTheme="minorEastAsia"/>
          <w:lang w:val="en-GB"/>
        </w:rPr>
        <w:t xml:space="preserve">deformation gradient </w:t>
      </w:r>
      <w:r w:rsidR="00043DCC">
        <w:rPr>
          <w:rFonts w:eastAsiaTheme="minorEastAsia"/>
          <w:lang w:val="en-GB"/>
        </w:rPr>
        <w:t>prediction for t+</w:t>
      </w:r>
      <w:r>
        <w:rPr>
          <w:rFonts w:eastAsiaTheme="minorEastAsia"/>
          <w:lang w:val="en-GB"/>
        </w:rPr>
        <w:sym w:font="Symbol" w:char="F044"/>
      </w:r>
      <w:r w:rsidR="00043DCC">
        <w:rPr>
          <w:rFonts w:eastAsiaTheme="minorEastAsia"/>
          <w:lang w:val="en-GB"/>
        </w:rPr>
        <w:t>t,</w:t>
      </w:r>
    </w:p>
    <w:p w:rsidR="003C5ED8" w:rsidRPr="00043DCC" w:rsidRDefault="006A2212" w:rsidP="0085734B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 xml:space="preserve"> 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t+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GB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)F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D1244A">
        <w:rPr>
          <w:rFonts w:eastAsiaTheme="minorEastAsia"/>
          <w:lang w:val="en-GB"/>
        </w:rPr>
        <w:t xml:space="preserve"> (9)</w:t>
      </w:r>
    </w:p>
    <w:p w:rsidR="006E253A" w:rsidRPr="00D1244A" w:rsidRDefault="00043DCC" w:rsidP="0085734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Then </w:t>
      </w:r>
      <w:r w:rsidR="00D1244A">
        <w:rPr>
          <w:rFonts w:eastAsiaTheme="minorEastAsia"/>
          <w:lang w:val="en-GB"/>
        </w:rPr>
        <w:t xml:space="preserve">the set of </w:t>
      </w:r>
      <w:r>
        <w:rPr>
          <w:rFonts w:eastAsiaTheme="minorEastAsia"/>
          <w:lang w:val="en-GB"/>
        </w:rPr>
        <w:t>equations (3</w:t>
      </w:r>
      <w:proofErr w:type="gramStart"/>
      <w:r>
        <w:rPr>
          <w:rFonts w:eastAsiaTheme="minorEastAsia"/>
          <w:lang w:val="en-GB"/>
        </w:rPr>
        <w:t>,4,5</w:t>
      </w:r>
      <w:proofErr w:type="gramEnd"/>
      <w:r>
        <w:rPr>
          <w:rFonts w:eastAsiaTheme="minorEastAsia"/>
          <w:lang w:val="en-GB"/>
        </w:rPr>
        <w:t xml:space="preserve">) provide </w:t>
      </w:r>
      <w:r w:rsidR="00D1244A">
        <w:rPr>
          <w:rFonts w:eastAsiaTheme="minorEastAsia"/>
          <w:lang w:val="en-GB"/>
        </w:rPr>
        <w:t>the actual value</w:t>
      </w:r>
      <w:r>
        <w:rPr>
          <w:rFonts w:eastAsiaTheme="minorEastAsia"/>
          <w:lang w:val="en-GB"/>
        </w:rPr>
        <w:t xml:space="preserve"> of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e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t+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D1244A" w:rsidRPr="00D1244A">
        <w:rPr>
          <w:rFonts w:eastAsiaTheme="minorEastAsia"/>
          <w:lang w:val="en-GB"/>
        </w:rPr>
        <w:t xml:space="preserve"> as the solution of the implicit equation (10)</w:t>
      </w:r>
    </w:p>
    <w:p w:rsidR="006E253A" w:rsidRPr="00D1244A" w:rsidRDefault="006A2212" w:rsidP="0085734B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t+∆t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m:t>exp⁡</m:t>
        </m:r>
        <m:r>
          <w:rPr>
            <w:rFonts w:ascii="Cambria Math" w:eastAsiaTheme="minorEastAsia" w:hAnsi="Cambria Math"/>
            <w:lang w:val="en-GB"/>
          </w:rPr>
          <m:t>(-∆t∙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γ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α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e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t+∆t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lang w:val="en-GB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GB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t+∆t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 xml:space="preserve">⨂ 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 w:rsidR="00D1244A">
        <w:rPr>
          <w:rFonts w:eastAsiaTheme="minorEastAsia"/>
          <w:lang w:val="en-GB"/>
        </w:rPr>
        <w:t xml:space="preserve"> (10)</w:t>
      </w:r>
    </w:p>
    <w:p w:rsidR="00043DCC" w:rsidRPr="00043DCC" w:rsidRDefault="00D1244A" w:rsidP="003D297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An “external” </w:t>
      </w:r>
      <w:r w:rsidR="00043DCC">
        <w:rPr>
          <w:rFonts w:eastAsiaTheme="minorEastAsia"/>
          <w:lang w:val="en-GB"/>
        </w:rPr>
        <w:t>N</w:t>
      </w:r>
      <w:r w:rsidR="00927436">
        <w:rPr>
          <w:rFonts w:eastAsiaTheme="minorEastAsia"/>
          <w:lang w:val="en-GB"/>
        </w:rPr>
        <w:t>ewton-</w:t>
      </w:r>
      <w:proofErr w:type="spellStart"/>
      <w:r w:rsidR="00043DCC">
        <w:rPr>
          <w:rFonts w:eastAsiaTheme="minorEastAsia"/>
          <w:lang w:val="en-GB"/>
        </w:rPr>
        <w:t>R</w:t>
      </w:r>
      <w:r w:rsidR="00927436">
        <w:rPr>
          <w:rFonts w:eastAsiaTheme="minorEastAsia"/>
          <w:lang w:val="en-GB"/>
        </w:rPr>
        <w:t>aphson</w:t>
      </w:r>
      <w:proofErr w:type="spellEnd"/>
      <w:r w:rsidR="00043DCC">
        <w:rPr>
          <w:rFonts w:eastAsiaTheme="minorEastAsia"/>
          <w:lang w:val="en-GB"/>
        </w:rPr>
        <w:t xml:space="preserve"> scheme</w:t>
      </w:r>
      <w:r w:rsidR="003D297B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is developed that tries to solve equation (10), searching for the actual values of</w:t>
      </w:r>
      <w:r w:rsidR="00043DCC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e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t+</m:t>
            </m:r>
            <m:r>
              <m:rPr>
                <m:sty m:val="b"/>
              </m:rPr>
              <w:rPr>
                <w:rFonts w:ascii="Cambria Math" w:hAnsi="Cambria Math"/>
                <w:lang w:val="en-GB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043DCC" w:rsidRPr="00043DCC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that solve equation (10). In addition, for each </w:t>
      </w:r>
      <w:r w:rsidR="003D297B">
        <w:rPr>
          <w:rFonts w:eastAsiaTheme="minorEastAsia"/>
          <w:lang w:val="en-GB"/>
        </w:rPr>
        <w:t xml:space="preserve">iteration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t+∆t</m:t>
            </m:r>
          </m:sub>
        </m:sSub>
      </m:oMath>
      <w:r w:rsidR="003D297B">
        <w:rPr>
          <w:rFonts w:eastAsiaTheme="minorEastAsia"/>
          <w:lang w:val="en-GB"/>
        </w:rPr>
        <w:t xml:space="preserve"> another Newton-</w:t>
      </w:r>
      <w:proofErr w:type="spellStart"/>
      <w:r w:rsidR="003D297B">
        <w:rPr>
          <w:rFonts w:eastAsiaTheme="minorEastAsia"/>
          <w:lang w:val="en-GB"/>
        </w:rPr>
        <w:t>Raphson</w:t>
      </w:r>
      <w:proofErr w:type="spellEnd"/>
      <w:r w:rsidR="003D297B">
        <w:rPr>
          <w:rFonts w:eastAsiaTheme="minorEastAsia"/>
          <w:lang w:val="en-GB"/>
        </w:rPr>
        <w:t xml:space="preserve"> scheme can be used for an implicit evolution of hardening (to obtain the values </w:t>
      </w:r>
      <w:proofErr w:type="gramStart"/>
      <w:r w:rsidR="003D297B">
        <w:rPr>
          <w:rFonts w:eastAsiaTheme="minorEastAsia"/>
          <w:lang w:val="en-GB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lang w:val="en-GB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GB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t+∆t</m:t>
            </m:r>
          </m:sub>
        </m:sSub>
      </m:oMath>
      <w:r w:rsidR="003D297B">
        <w:rPr>
          <w:rFonts w:eastAsiaTheme="minorEastAsia"/>
          <w:lang w:val="en-GB"/>
        </w:rPr>
        <w:t xml:space="preserve">), otherwise the evolution of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α</m:t>
                </m:r>
              </m:sup>
            </m:sSup>
          </m:e>
          <m:sub>
            <m:r>
              <w:rPr>
                <w:rFonts w:ascii="Cambria Math" w:eastAsiaTheme="minorEastAsia" w:hAnsi="Cambria Math"/>
                <w:lang w:val="en-GB"/>
              </w:rPr>
              <m:t>t+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Δ</m:t>
            </m:r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3D297B" w:rsidRPr="003D297B">
        <w:rPr>
          <w:rFonts w:eastAsiaTheme="minorEastAsia"/>
          <w:lang w:val="en-GB"/>
        </w:rPr>
        <w:t xml:space="preserve"> is  done in an explicit manner.</w:t>
      </w:r>
    </w:p>
    <w:p w:rsidR="0085734B" w:rsidRPr="0035659A" w:rsidRDefault="00043DCC">
      <w:pPr>
        <w:rPr>
          <w:rFonts w:eastAsiaTheme="minorEastAsia"/>
          <w:b/>
        </w:rPr>
      </w:pPr>
      <w:r w:rsidRPr="0035659A">
        <w:rPr>
          <w:rFonts w:eastAsiaTheme="minorEastAsia"/>
          <w:b/>
        </w:rPr>
        <w:t xml:space="preserve">4. Subroutine </w:t>
      </w:r>
      <w:r w:rsidR="000A01A9">
        <w:rPr>
          <w:rFonts w:eastAsiaTheme="minorEastAsia"/>
          <w:b/>
        </w:rPr>
        <w:t>INPUTS</w:t>
      </w:r>
    </w:p>
    <w:p w:rsidR="00751178" w:rsidRDefault="0035659A">
      <w:pPr>
        <w:rPr>
          <w:rFonts w:eastAsiaTheme="minorEastAsia"/>
        </w:rPr>
      </w:pPr>
      <w:r>
        <w:rPr>
          <w:rFonts w:eastAsiaTheme="minorEastAsia"/>
        </w:rPr>
        <w:t>The m</w:t>
      </w:r>
      <w:r w:rsidR="00043DCC">
        <w:rPr>
          <w:rFonts w:eastAsiaTheme="minorEastAsia"/>
        </w:rPr>
        <w:t xml:space="preserve">odel </w:t>
      </w:r>
      <w:r w:rsidR="003D297B">
        <w:rPr>
          <w:rFonts w:eastAsiaTheme="minorEastAsia"/>
        </w:rPr>
        <w:t>is implemented as a material subroutine (</w:t>
      </w:r>
      <w:proofErr w:type="spellStart"/>
      <w:r w:rsidR="00043DCC">
        <w:rPr>
          <w:rFonts w:eastAsiaTheme="minorEastAsia"/>
        </w:rPr>
        <w:t>umat</w:t>
      </w:r>
      <w:proofErr w:type="spellEnd"/>
      <w:r w:rsidR="00043DCC">
        <w:rPr>
          <w:rFonts w:eastAsiaTheme="minorEastAsia"/>
        </w:rPr>
        <w:t xml:space="preserve"> </w:t>
      </w:r>
      <w:r>
        <w:rPr>
          <w:rFonts w:eastAsiaTheme="minorEastAsia"/>
        </w:rPr>
        <w:t>subroutine</w:t>
      </w:r>
      <w:r w:rsidR="003D297B">
        <w:rPr>
          <w:rFonts w:eastAsiaTheme="minorEastAsia"/>
        </w:rPr>
        <w:t xml:space="preserve"> in ABAQUS)</w:t>
      </w:r>
      <w:r>
        <w:rPr>
          <w:rFonts w:eastAsiaTheme="minorEastAsia"/>
        </w:rPr>
        <w:t xml:space="preserve">. The material properties, orientation,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 xml:space="preserve"> are defined in two</w:t>
      </w:r>
      <w:r w:rsidR="003D297B">
        <w:rPr>
          <w:rFonts w:eastAsiaTheme="minorEastAsia"/>
        </w:rPr>
        <w:t xml:space="preserve"> parts</w:t>
      </w:r>
      <w:r>
        <w:rPr>
          <w:rFonts w:eastAsiaTheme="minorEastAsia"/>
        </w:rPr>
        <w:t xml:space="preserve">: </w:t>
      </w:r>
    </w:p>
    <w:p w:rsidR="00043DCC" w:rsidRDefault="00751178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35659A">
        <w:rPr>
          <w:rFonts w:eastAsiaTheme="minorEastAsia"/>
        </w:rPr>
        <w:t>First, within t</w:t>
      </w:r>
      <w:r w:rsidR="005B1961">
        <w:rPr>
          <w:rFonts w:eastAsiaTheme="minorEastAsia"/>
        </w:rPr>
        <w:t xml:space="preserve">he </w:t>
      </w:r>
      <w:proofErr w:type="spellStart"/>
      <w:r w:rsidR="005B1961">
        <w:rPr>
          <w:rFonts w:eastAsiaTheme="minorEastAsia"/>
        </w:rPr>
        <w:t>abaqus</w:t>
      </w:r>
      <w:proofErr w:type="spellEnd"/>
      <w:r w:rsidR="005B1961">
        <w:rPr>
          <w:rFonts w:eastAsiaTheme="minorEastAsia"/>
        </w:rPr>
        <w:t xml:space="preserve"> in</w:t>
      </w:r>
      <w:r w:rsidR="0035659A">
        <w:rPr>
          <w:rFonts w:eastAsiaTheme="minorEastAsia"/>
        </w:rPr>
        <w:t>put file must include the name and orientation</w:t>
      </w:r>
      <w:r>
        <w:rPr>
          <w:rFonts w:eastAsiaTheme="minorEastAsia"/>
        </w:rPr>
        <w:t xml:space="preserve"> (Fig 1)</w:t>
      </w:r>
      <w:r w:rsidR="0035659A">
        <w:rPr>
          <w:rFonts w:eastAsiaTheme="minorEastAsia"/>
        </w:rPr>
        <w:t xml:space="preserve"> of the material respect to a global system. This done using the </w:t>
      </w:r>
    </w:p>
    <w:p w:rsidR="005B1961" w:rsidRDefault="005B1961" w:rsidP="007511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*MATERIAL</w:t>
      </w:r>
      <w:proofErr w:type="gramStart"/>
      <w:r>
        <w:rPr>
          <w:rFonts w:eastAsiaTheme="minorEastAsia"/>
        </w:rPr>
        <w:t>,NAME</w:t>
      </w:r>
      <w:proofErr w:type="gramEnd"/>
      <w:r>
        <w:rPr>
          <w:rFonts w:eastAsiaTheme="minorEastAsia"/>
        </w:rPr>
        <w:t>=XXX</w:t>
      </w:r>
    </w:p>
    <w:p w:rsidR="005B1961" w:rsidRDefault="005B1961" w:rsidP="007511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*USER MATERIAL, TYPE=MECHANICAL</w:t>
      </w:r>
      <w:proofErr w:type="gramStart"/>
      <w:r>
        <w:rPr>
          <w:rFonts w:eastAsiaTheme="minorEastAsia"/>
        </w:rPr>
        <w:t>,CONSTANTS</w:t>
      </w:r>
      <w:proofErr w:type="gramEnd"/>
      <w:r>
        <w:rPr>
          <w:rFonts w:eastAsiaTheme="minorEastAsia"/>
        </w:rPr>
        <w:t>=7</w:t>
      </w:r>
    </w:p>
    <w:p w:rsidR="005B1961" w:rsidRDefault="0035659A" w:rsidP="00751178">
      <w:pPr>
        <w:tabs>
          <w:tab w:val="left" w:pos="5007"/>
        </w:tabs>
        <w:spacing w:after="0" w:line="240" w:lineRule="auto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v</w:t>
      </w:r>
      <w:r w:rsidR="003D297B">
        <w:rPr>
          <w:rFonts w:eastAsiaTheme="minorEastAsia"/>
          <w:lang w:val="es-ES_tradnl"/>
        </w:rPr>
        <w:t>1x</w:t>
      </w:r>
      <w:proofErr w:type="gramStart"/>
      <w:r w:rsidR="003D297B">
        <w:rPr>
          <w:rFonts w:eastAsiaTheme="minorEastAsia"/>
          <w:lang w:val="es-ES_tradnl"/>
        </w:rPr>
        <w:t>,v1y,v1z,v2x,v2y,v2z,thetax</w:t>
      </w:r>
      <w:proofErr w:type="gramEnd"/>
      <w:r w:rsidR="00751178">
        <w:rPr>
          <w:rFonts w:eastAsiaTheme="minorEastAsia"/>
          <w:lang w:val="es-ES_tradnl"/>
        </w:rPr>
        <w:tab/>
      </w:r>
    </w:p>
    <w:p w:rsidR="00751178" w:rsidRPr="005B1961" w:rsidRDefault="00751178" w:rsidP="00751178">
      <w:pPr>
        <w:tabs>
          <w:tab w:val="left" w:pos="5007"/>
        </w:tabs>
        <w:spacing w:after="0" w:line="240" w:lineRule="auto"/>
        <w:rPr>
          <w:rFonts w:eastAsiaTheme="minorEastAsia"/>
          <w:lang w:val="es-ES_tradnl"/>
        </w:rPr>
      </w:pPr>
    </w:p>
    <w:p w:rsidR="005B1961" w:rsidRPr="0035659A" w:rsidRDefault="005B1961">
      <w:pPr>
        <w:rPr>
          <w:rFonts w:eastAsiaTheme="minorEastAsia"/>
          <w:b/>
        </w:rPr>
      </w:pPr>
      <w:r w:rsidRPr="00C50F6F">
        <w:rPr>
          <w:rFonts w:eastAsiaTheme="minorEastAsia"/>
        </w:rPr>
        <w:t>W</w:t>
      </w:r>
      <w:r w:rsidR="00C50F6F" w:rsidRPr="00C50F6F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s-ES_tradn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lang w:val="es-ES_tradn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_tradnl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50F6F" w:rsidRPr="0035659A">
        <w:rPr>
          <w:rFonts w:eastAsiaTheme="minorEastAsia"/>
        </w:rPr>
        <w:t>correpond to vectors [100</w:t>
      </w:r>
      <w:proofErr w:type="gramStart"/>
      <w:r w:rsidR="00C50F6F" w:rsidRPr="0035659A">
        <w:rPr>
          <w:rFonts w:eastAsiaTheme="minorEastAsia"/>
        </w:rPr>
        <w:t>]  and</w:t>
      </w:r>
      <w:proofErr w:type="gramEnd"/>
      <w:r w:rsidR="00C50F6F" w:rsidRPr="0035659A">
        <w:rPr>
          <w:rFonts w:eastAsiaTheme="minorEastAsia"/>
        </w:rPr>
        <w:t xml:space="preserve"> [001] </w:t>
      </w:r>
      <w:r w:rsidR="0035659A" w:rsidRPr="0035659A">
        <w:rPr>
          <w:rFonts w:eastAsiaTheme="minorEastAsia"/>
        </w:rPr>
        <w:t xml:space="preserve">expressed </w:t>
      </w:r>
      <w:r w:rsidR="00C50F6F" w:rsidRPr="0035659A">
        <w:rPr>
          <w:rFonts w:eastAsiaTheme="minorEastAsia"/>
        </w:rPr>
        <w:t>in the global system</w:t>
      </w:r>
      <w:r w:rsidR="0035659A" w:rsidRPr="003D297B">
        <w:rPr>
          <w:rFonts w:eastAsiaTheme="minorEastAsia"/>
        </w:rPr>
        <w:t xml:space="preserve"> (</w:t>
      </w:r>
      <w:proofErr w:type="spellStart"/>
      <w:r w:rsidR="0035659A">
        <w:rPr>
          <w:rFonts w:eastAsiaTheme="minorEastAsia"/>
          <w:b/>
        </w:rPr>
        <w:t>e</w:t>
      </w:r>
      <w:r w:rsidR="0035659A">
        <w:rPr>
          <w:rFonts w:eastAsiaTheme="minorEastAsia"/>
          <w:b/>
          <w:vertAlign w:val="subscript"/>
        </w:rPr>
        <w:t>x</w:t>
      </w:r>
      <w:r w:rsidR="0035659A">
        <w:rPr>
          <w:rFonts w:eastAsiaTheme="minorEastAsia"/>
          <w:b/>
        </w:rPr>
        <w:t>,e</w:t>
      </w:r>
      <w:r w:rsidR="0035659A">
        <w:rPr>
          <w:rFonts w:eastAsiaTheme="minorEastAsia"/>
          <w:b/>
          <w:vertAlign w:val="subscript"/>
        </w:rPr>
        <w:t>y</w:t>
      </w:r>
      <w:r w:rsidR="0035659A">
        <w:rPr>
          <w:rFonts w:eastAsiaTheme="minorEastAsia"/>
          <w:b/>
        </w:rPr>
        <w:t>,</w:t>
      </w:r>
      <w:r w:rsidR="0035659A" w:rsidRPr="003D297B">
        <w:rPr>
          <w:rFonts w:eastAsiaTheme="minorEastAsia"/>
          <w:b/>
        </w:rPr>
        <w:t>e</w:t>
      </w:r>
      <w:r w:rsidR="0035659A" w:rsidRPr="003D297B">
        <w:rPr>
          <w:rFonts w:eastAsiaTheme="minorEastAsia"/>
          <w:b/>
          <w:vertAlign w:val="subscript"/>
        </w:rPr>
        <w:t>z</w:t>
      </w:r>
      <w:proofErr w:type="spellEnd"/>
      <w:r w:rsidR="0035659A" w:rsidRPr="00751178">
        <w:rPr>
          <w:rFonts w:eastAsiaTheme="minorEastAsia"/>
        </w:rPr>
        <w:t>)</w:t>
      </w:r>
      <w:r w:rsidR="00751178" w:rsidRPr="00751178">
        <w:rPr>
          <w:rFonts w:eastAsiaTheme="minorEastAsia"/>
        </w:rPr>
        <w:t>,Fig 1</w:t>
      </w:r>
      <w:r w:rsidR="003D297B">
        <w:rPr>
          <w:rFonts w:eastAsiaTheme="minorEastAsia"/>
        </w:rPr>
        <w:t xml:space="preserve">. The last value, </w:t>
      </w:r>
      <w:proofErr w:type="spellStart"/>
      <w:r w:rsidR="003D297B">
        <w:rPr>
          <w:rFonts w:eastAsiaTheme="minorEastAsia"/>
        </w:rPr>
        <w:t>thetax</w:t>
      </w:r>
      <w:proofErr w:type="spellEnd"/>
      <w:r w:rsidR="003D297B">
        <w:rPr>
          <w:rFonts w:eastAsiaTheme="minorEastAsia"/>
        </w:rPr>
        <w:t>,</w:t>
      </w:r>
      <w:r w:rsidR="00F07246">
        <w:rPr>
          <w:rFonts w:eastAsiaTheme="minorEastAsia"/>
        </w:rPr>
        <w:t xml:space="preserve"> corresponds to an add</w:t>
      </w:r>
      <w:r w:rsidR="003D297B">
        <w:rPr>
          <w:rFonts w:eastAsiaTheme="minorEastAsia"/>
        </w:rPr>
        <w:t>itional rotation around global x</w:t>
      </w:r>
      <w:r w:rsidR="00F07246">
        <w:rPr>
          <w:rFonts w:eastAsiaTheme="minorEastAsia"/>
        </w:rPr>
        <w:t xml:space="preserve"> axis.</w:t>
      </w:r>
    </w:p>
    <w:p w:rsidR="00C50F6F" w:rsidRDefault="00C50F6F" w:rsidP="0035659A">
      <w:pPr>
        <w:jc w:val="center"/>
        <w:rPr>
          <w:rFonts w:eastAsiaTheme="minorEastAsia"/>
          <w:vertAlign w:val="subscript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2721935" cy="2488019"/>
            <wp:effectExtent l="0" t="0" r="254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entacion.t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3" t="28284" r="46019" b="12626"/>
                    <a:stretch/>
                  </pic:blipFill>
                  <pic:spPr bwMode="auto">
                    <a:xfrm>
                      <a:off x="0" y="0"/>
                      <a:ext cx="2721237" cy="248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178" w:rsidRPr="00751178" w:rsidRDefault="00751178" w:rsidP="0035659A">
      <w:pPr>
        <w:jc w:val="center"/>
        <w:rPr>
          <w:rFonts w:eastAsiaTheme="minorEastAsia"/>
          <w:b/>
          <w:sz w:val="18"/>
          <w:szCs w:val="18"/>
        </w:rPr>
      </w:pPr>
      <w:r w:rsidRPr="00751178">
        <w:rPr>
          <w:rFonts w:eastAsiaTheme="minorEastAsia"/>
          <w:b/>
          <w:sz w:val="18"/>
          <w:szCs w:val="18"/>
        </w:rPr>
        <w:t>Figure 1: Orientation of single crystal respect to a global system</w:t>
      </w:r>
    </w:p>
    <w:p w:rsidR="005B6383" w:rsidRDefault="00751178" w:rsidP="007511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B) Second, an input file where the crystal properties are specified. </w:t>
      </w:r>
      <w:r w:rsidR="003D297B">
        <w:rPr>
          <w:rFonts w:eastAsiaTheme="minorEastAsia"/>
        </w:rPr>
        <w:t xml:space="preserve">The file is an </w:t>
      </w:r>
      <w:proofErr w:type="spellStart"/>
      <w:r w:rsidR="003D297B">
        <w:rPr>
          <w:rFonts w:eastAsiaTheme="minorEastAsia"/>
        </w:rPr>
        <w:t>ascii</w:t>
      </w:r>
      <w:proofErr w:type="spellEnd"/>
      <w:r w:rsidR="003D297B">
        <w:rPr>
          <w:rFonts w:eastAsiaTheme="minorEastAsia"/>
        </w:rPr>
        <w:t xml:space="preserve"> file, </w:t>
      </w:r>
      <w:r w:rsidR="00935F8E">
        <w:rPr>
          <w:rFonts w:eastAsiaTheme="minorEastAsia"/>
        </w:rPr>
        <w:t xml:space="preserve">should be in the same directory as the </w:t>
      </w:r>
      <w:proofErr w:type="spellStart"/>
      <w:r w:rsidR="00935F8E">
        <w:rPr>
          <w:rFonts w:eastAsiaTheme="minorEastAsia"/>
        </w:rPr>
        <w:t>inut</w:t>
      </w:r>
      <w:proofErr w:type="spellEnd"/>
      <w:r w:rsidR="00935F8E">
        <w:rPr>
          <w:rFonts w:eastAsiaTheme="minorEastAsia"/>
        </w:rPr>
        <w:t xml:space="preserve"> file and the </w:t>
      </w:r>
      <w:proofErr w:type="gramStart"/>
      <w:r w:rsidR="00935F8E">
        <w:rPr>
          <w:rFonts w:eastAsiaTheme="minorEastAsia"/>
        </w:rPr>
        <w:t>name  is</w:t>
      </w:r>
      <w:proofErr w:type="gramEnd"/>
      <w:r w:rsidR="00935F8E">
        <w:rPr>
          <w:rFonts w:eastAsiaTheme="minorEastAsia"/>
        </w:rPr>
        <w:t xml:space="preserve"> “</w:t>
      </w:r>
      <w:proofErr w:type="spellStart"/>
      <w:r w:rsidR="00935F8E">
        <w:rPr>
          <w:rFonts w:eastAsiaTheme="minorEastAsia"/>
        </w:rPr>
        <w:t>crystal.prop</w:t>
      </w:r>
      <w:proofErr w:type="spellEnd"/>
      <w:r w:rsidR="00935F8E">
        <w:rPr>
          <w:rFonts w:eastAsiaTheme="minorEastAsia"/>
        </w:rPr>
        <w:t xml:space="preserve">”. </w:t>
      </w:r>
      <w:r>
        <w:rPr>
          <w:rFonts w:eastAsiaTheme="minorEastAsia"/>
        </w:rPr>
        <w:t>This file includes</w:t>
      </w:r>
      <w:r w:rsidR="005B6383">
        <w:rPr>
          <w:rFonts w:eastAsiaTheme="minorEastAsia"/>
        </w:rPr>
        <w:t xml:space="preserve"> </w:t>
      </w:r>
    </w:p>
    <w:p w:rsidR="005B6383" w:rsidRPr="00B806F7" w:rsidRDefault="005B6383" w:rsidP="00B806F7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proofErr w:type="gramStart"/>
      <w:r w:rsidRPr="005B6383">
        <w:rPr>
          <w:rFonts w:eastAsiaTheme="minorEastAsia"/>
        </w:rPr>
        <w:t>the</w:t>
      </w:r>
      <w:proofErr w:type="gramEnd"/>
      <w:r w:rsidRPr="005B6383">
        <w:rPr>
          <w:rFonts w:eastAsiaTheme="minorEastAsia"/>
        </w:rPr>
        <w:t xml:space="preserve"> elastic properties of the crystal (</w:t>
      </w:r>
      <m:oMath>
        <m:r>
          <m:rPr>
            <m:scr m:val="double-struck"/>
            <m:sty m:val="p"/>
          </m:rPr>
          <w:rPr>
            <w:rFonts w:ascii="Cambria Math" w:hAnsi="Cambria Math"/>
            <w:lang w:val="en-GB"/>
          </w:rPr>
          <m:t>C</m:t>
        </m:r>
        <m:r>
          <m:rPr>
            <m:sty m:val="p"/>
          </m:rPr>
          <w:rPr>
            <w:rFonts w:ascii="Cambria Math" w:hAnsi="Cambria Math"/>
            <w:lang w:val="en-GB"/>
          </w:rPr>
          <m:t>,eq. 5</m:t>
        </m:r>
        <m:r>
          <m:rPr>
            <m:sty m:val="p"/>
          </m:rPr>
          <w:rPr>
            <w:rFonts w:ascii="Cambria Math" w:hAnsi="Cambria Math"/>
            <w:lang w:val="en-GB"/>
          </w:rPr>
          <m:t>).</m:t>
        </m:r>
      </m:oMath>
      <w:r w:rsidR="00B806F7">
        <w:rPr>
          <w:rFonts w:eastAsiaTheme="minorEastAsia"/>
          <w:lang w:val="en-GB"/>
        </w:rPr>
        <w:t>If</w:t>
      </w:r>
      <w:r w:rsidR="00B806F7" w:rsidRPr="00B806F7">
        <w:rPr>
          <w:rFonts w:eastAsiaTheme="minorEastAsia"/>
        </w:rPr>
        <w:t xml:space="preserve"> general orthotropic </w:t>
      </w:r>
      <w:r w:rsidR="00B806F7" w:rsidRPr="00B806F7">
        <w:rPr>
          <w:rFonts w:eastAsiaTheme="minorEastAsia" w:cstheme="minorHAnsi"/>
        </w:rPr>
        <w:t>C</w:t>
      </w:r>
      <w:r w:rsidR="00B806F7" w:rsidRPr="00B806F7">
        <w:rPr>
          <w:rFonts w:eastAsiaTheme="minorEastAsia" w:cstheme="minorHAnsi"/>
          <w:vertAlign w:val="subscript"/>
        </w:rPr>
        <w:t>11</w:t>
      </w:r>
      <w:r w:rsidR="00B806F7" w:rsidRPr="00B806F7">
        <w:rPr>
          <w:rFonts w:eastAsiaTheme="minorEastAsia" w:cstheme="minorHAnsi"/>
        </w:rPr>
        <w:t>, C</w:t>
      </w:r>
      <w:r w:rsidR="00B806F7" w:rsidRPr="00B806F7">
        <w:rPr>
          <w:rFonts w:eastAsiaTheme="minorEastAsia" w:cstheme="minorHAnsi"/>
          <w:vertAlign w:val="subscript"/>
        </w:rPr>
        <w:t>12</w:t>
      </w:r>
      <w:r w:rsidR="00B806F7" w:rsidRPr="00B806F7">
        <w:rPr>
          <w:rFonts w:eastAsiaTheme="minorEastAsia" w:cstheme="minorHAnsi"/>
        </w:rPr>
        <w:t xml:space="preserve"> C</w:t>
      </w:r>
      <w:r w:rsidR="00B806F7" w:rsidRPr="00B806F7">
        <w:rPr>
          <w:rFonts w:eastAsiaTheme="minorEastAsia" w:cstheme="minorHAnsi"/>
          <w:vertAlign w:val="subscript"/>
        </w:rPr>
        <w:t>44</w:t>
      </w:r>
      <w:r w:rsidR="00B806F7" w:rsidRPr="00B806F7">
        <w:rPr>
          <w:rFonts w:eastAsiaTheme="minorEastAsia" w:cstheme="minorHAnsi"/>
          <w:vertAlign w:val="subscript"/>
        </w:rPr>
        <w:t xml:space="preserve">, </w:t>
      </w:r>
      <w:r w:rsidR="00B806F7" w:rsidRPr="00B806F7">
        <w:rPr>
          <w:rFonts w:eastAsiaTheme="minorEastAsia" w:cstheme="minorHAnsi"/>
          <w:vertAlign w:val="subscript"/>
        </w:rPr>
        <w:t xml:space="preserve"> </w:t>
      </w:r>
      <w:r w:rsidR="00B806F7" w:rsidRPr="00B806F7">
        <w:rPr>
          <w:rFonts w:cstheme="minorHAnsi"/>
        </w:rPr>
        <w:t>C</w:t>
      </w:r>
      <w:r w:rsidR="00B806F7" w:rsidRPr="00B806F7">
        <w:rPr>
          <w:rFonts w:cstheme="minorHAnsi"/>
          <w:vertAlign w:val="subscript"/>
        </w:rPr>
        <w:t>13</w:t>
      </w:r>
      <w:r w:rsidR="00B806F7" w:rsidRPr="00B806F7">
        <w:rPr>
          <w:rFonts w:cstheme="minorHAnsi"/>
        </w:rPr>
        <w:t>,C</w:t>
      </w:r>
      <w:r w:rsidR="00B806F7" w:rsidRPr="00B806F7">
        <w:rPr>
          <w:rFonts w:cstheme="minorHAnsi"/>
          <w:vertAlign w:val="subscript"/>
        </w:rPr>
        <w:t>33</w:t>
      </w:r>
      <w:r w:rsidR="00B806F7" w:rsidRPr="00B806F7">
        <w:rPr>
          <w:rFonts w:cstheme="minorHAnsi"/>
        </w:rPr>
        <w:t>,C</w:t>
      </w:r>
      <w:r w:rsidR="00B806F7" w:rsidRPr="00B806F7">
        <w:rPr>
          <w:rFonts w:cstheme="minorHAnsi"/>
          <w:vertAlign w:val="subscript"/>
        </w:rPr>
        <w:t>66</w:t>
      </w:r>
      <w:r w:rsidR="00B806F7" w:rsidRPr="00B806F7">
        <w:rPr>
          <w:rFonts w:cstheme="minorHAnsi"/>
          <w:vertAlign w:val="subscript"/>
        </w:rPr>
        <w:t>.</w:t>
      </w:r>
      <w:r w:rsidR="00B806F7">
        <w:rPr>
          <w:rFonts w:eastAsiaTheme="minorEastAsia"/>
          <w:lang w:val="en-GB"/>
        </w:rPr>
        <w:t>.</w:t>
      </w:r>
      <w:r w:rsidR="00B806F7" w:rsidRPr="00B806F7">
        <w:rPr>
          <w:rFonts w:eastAsiaTheme="minorEastAsia"/>
          <w:lang w:val="en-GB"/>
        </w:rPr>
        <w:t xml:space="preserve">If orthotropic with equivalent axis </w:t>
      </w:r>
      <w:r w:rsidR="00B806F7" w:rsidRPr="00B806F7">
        <w:rPr>
          <w:rFonts w:eastAsiaTheme="minorEastAsia"/>
        </w:rPr>
        <w:t>C</w:t>
      </w:r>
      <w:r w:rsidR="00B806F7" w:rsidRPr="00B806F7">
        <w:rPr>
          <w:rFonts w:eastAsiaTheme="minorEastAsia"/>
          <w:vertAlign w:val="subscript"/>
        </w:rPr>
        <w:t>11</w:t>
      </w:r>
      <w:r w:rsidR="00B806F7" w:rsidRPr="00B806F7">
        <w:rPr>
          <w:rFonts w:eastAsiaTheme="minorEastAsia"/>
        </w:rPr>
        <w:t>, C</w:t>
      </w:r>
      <w:r w:rsidR="00B806F7" w:rsidRPr="00B806F7">
        <w:rPr>
          <w:rFonts w:eastAsiaTheme="minorEastAsia"/>
          <w:vertAlign w:val="subscript"/>
        </w:rPr>
        <w:t>12</w:t>
      </w:r>
      <w:r w:rsidR="00B806F7" w:rsidRPr="00B806F7">
        <w:rPr>
          <w:rFonts w:eastAsiaTheme="minorEastAsia"/>
        </w:rPr>
        <w:t xml:space="preserve"> and C</w:t>
      </w:r>
      <w:r w:rsidR="00B806F7" w:rsidRPr="00B806F7">
        <w:rPr>
          <w:rFonts w:eastAsiaTheme="minorEastAsia"/>
          <w:vertAlign w:val="subscript"/>
        </w:rPr>
        <w:t>44</w:t>
      </w:r>
      <w:r w:rsidR="00B806F7">
        <w:rPr>
          <w:rFonts w:eastAsiaTheme="minorEastAsia"/>
          <w:vertAlign w:val="subscript"/>
        </w:rPr>
        <w:t xml:space="preserve">. </w:t>
      </w:r>
      <w:r w:rsidR="00B806F7">
        <w:rPr>
          <w:rFonts w:eastAsiaTheme="minorEastAsia"/>
        </w:rPr>
        <w:t>Subroutine determines symmetry with the number of given properties. C</w:t>
      </w:r>
      <w:r w:rsidR="00B806F7">
        <w:rPr>
          <w:rFonts w:eastAsiaTheme="minorEastAsia"/>
          <w:vertAlign w:val="subscript"/>
        </w:rPr>
        <w:t>33</w:t>
      </w:r>
      <w:r w:rsidR="00B806F7">
        <w:rPr>
          <w:rFonts w:eastAsiaTheme="minorEastAsia"/>
        </w:rPr>
        <w:t xml:space="preserve"> is used for directions 2 and 3, C</w:t>
      </w:r>
      <w:r w:rsidR="00B806F7">
        <w:rPr>
          <w:rFonts w:eastAsiaTheme="minorEastAsia"/>
          <w:vertAlign w:val="subscript"/>
        </w:rPr>
        <w:t>66</w:t>
      </w:r>
      <w:r w:rsidR="00B806F7">
        <w:rPr>
          <w:rFonts w:eastAsiaTheme="minorEastAsia"/>
        </w:rPr>
        <w:t xml:space="preserve"> corresponds to shear in 1-2, and C</w:t>
      </w:r>
      <w:r w:rsidR="00B806F7">
        <w:rPr>
          <w:rFonts w:eastAsiaTheme="minorEastAsia"/>
          <w:vertAlign w:val="subscript"/>
        </w:rPr>
        <w:t>44</w:t>
      </w:r>
      <w:r w:rsidR="00B806F7">
        <w:rPr>
          <w:rFonts w:eastAsiaTheme="minorEastAsia"/>
        </w:rPr>
        <w:t xml:space="preserve"> to shear in 1-3 and 2-3</w:t>
      </w:r>
    </w:p>
    <w:p w:rsidR="005B6383" w:rsidRDefault="005B6383" w:rsidP="005B6383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5B6383">
        <w:rPr>
          <w:rFonts w:eastAsiaTheme="minorEastAsia"/>
        </w:rPr>
        <w:t>the parameters of the viscous power law 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Pr="005B6383">
        <w:rPr>
          <w:rFonts w:eastAsiaTheme="minorEastAsia"/>
        </w:rPr>
        <w:t xml:space="preserve">and </w:t>
      </w:r>
      <w:r w:rsidRPr="005B6383">
        <w:rPr>
          <w:rFonts w:eastAsiaTheme="minorEastAsia"/>
          <w:i/>
        </w:rPr>
        <w:t>m</w:t>
      </w:r>
      <w:r w:rsidRPr="005B6383">
        <w:rPr>
          <w:rFonts w:eastAsiaTheme="minorEastAsia"/>
        </w:rPr>
        <w:t>, eq. 4)</w:t>
      </w:r>
    </w:p>
    <w:p w:rsidR="00751178" w:rsidRPr="005B6383" w:rsidRDefault="005B6383" w:rsidP="005B6383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005B6383">
        <w:rPr>
          <w:rFonts w:eastAsiaTheme="minorEastAsia"/>
        </w:rPr>
        <w:t xml:space="preserve">The number of slip system sets N. In FCC </w:t>
      </w:r>
      <w:proofErr w:type="spellStart"/>
      <w:r w:rsidRPr="005B6383">
        <w:rPr>
          <w:rFonts w:eastAsiaTheme="minorEastAsia"/>
        </w:rPr>
        <w:t>normaly</w:t>
      </w:r>
      <w:proofErr w:type="spellEnd"/>
      <w:r w:rsidRPr="005B6383">
        <w:rPr>
          <w:rFonts w:eastAsiaTheme="minorEastAsia"/>
        </w:rPr>
        <w:t xml:space="preserve"> only one set is active ([111</w:t>
      </w:r>
      <w:proofErr w:type="gramStart"/>
      <w:r w:rsidRPr="005B6383">
        <w:rPr>
          <w:rFonts w:eastAsiaTheme="minorEastAsia"/>
        </w:rPr>
        <w:t>]&lt;</w:t>
      </w:r>
      <w:proofErr w:type="gramEnd"/>
      <w:r w:rsidRPr="005B6383">
        <w:rPr>
          <w:rFonts w:eastAsiaTheme="minorEastAsia"/>
        </w:rPr>
        <w:t>110&gt;), but in HCP there exist the basal set, pyramidal, etc…. For each set (A,B,…</w:t>
      </w:r>
      <w:r>
        <w:rPr>
          <w:rFonts w:eastAsiaTheme="minorEastAsia"/>
        </w:rPr>
        <w:t>N</w:t>
      </w:r>
      <w:r w:rsidRPr="005B6383">
        <w:rPr>
          <w:rFonts w:eastAsiaTheme="minorEastAsia"/>
        </w:rPr>
        <w:t>) the</w:t>
      </w:r>
      <w:r>
        <w:rPr>
          <w:rFonts w:eastAsiaTheme="minorEastAsia"/>
        </w:rPr>
        <w:t xml:space="preserve"> file includes the</w:t>
      </w:r>
      <w:r w:rsidRPr="005B6383">
        <w:rPr>
          <w:rFonts w:eastAsiaTheme="minorEastAsia"/>
        </w:rPr>
        <w:t xml:space="preserve"> definition of the slip systems by their tangent and normal vectors (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</m:oMath>
      <w:r w:rsidRPr="005B6383">
        <w:rPr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α</m:t>
            </m:r>
          </m:sup>
        </m:sSup>
      </m:oMath>
      <w:r w:rsidRPr="005B6383">
        <w:rPr>
          <w:lang w:val="en-GB"/>
        </w:rPr>
        <w:t xml:space="preserve"> respectively for </w:t>
      </w:r>
      <w:r w:rsidRPr="005B6383">
        <w:rPr>
          <w:rFonts w:cstheme="minorHAnsi"/>
          <w:lang w:val="en-GB"/>
        </w:rPr>
        <w:t>α</w:t>
      </w:r>
      <w:r w:rsidRPr="005B6383">
        <w:rPr>
          <w:lang w:val="en-GB"/>
        </w:rPr>
        <w:t>=1,…n)</w:t>
      </w:r>
    </w:p>
    <w:p w:rsidR="005B6383" w:rsidRDefault="005B6383" w:rsidP="005B6383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t xml:space="preserve">The hardening coefficients between </w:t>
      </w:r>
      <w:proofErr w:type="gramStart"/>
      <w:r>
        <w:t>sets</w:t>
      </w:r>
      <w:r w:rsidR="003D297B">
        <w:t xml:space="preserve"> 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b>
        </m:sSub>
      </m:oMath>
      <w:r>
        <w:rPr>
          <w:rFonts w:eastAsiaTheme="minorEastAsia"/>
        </w:rPr>
        <w:t>, for A=1,..N, B=</w:t>
      </w:r>
      <w:proofErr w:type="gramStart"/>
      <w:r>
        <w:rPr>
          <w:rFonts w:eastAsiaTheme="minorEastAsia"/>
        </w:rPr>
        <w:t>1,..</w:t>
      </w:r>
      <w:proofErr w:type="gramEnd"/>
      <w:r>
        <w:rPr>
          <w:rFonts w:eastAsiaTheme="minorEastAsia"/>
        </w:rPr>
        <w:t>N</w:t>
      </w:r>
    </w:p>
    <w:p w:rsidR="00B806F7" w:rsidRDefault="005B6383" w:rsidP="00B806F7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The sing</w:t>
      </w:r>
      <w:r w:rsidR="00B806F7">
        <w:rPr>
          <w:rFonts w:eastAsiaTheme="minorEastAsia"/>
        </w:rPr>
        <w:t>le crystal hardening parameters:</w:t>
      </w:r>
    </w:p>
    <w:p w:rsidR="005B6383" w:rsidRPr="00B806F7" w:rsidRDefault="00B806F7" w:rsidP="00B806F7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="005B6383" w:rsidRPr="00B806F7">
        <w:rPr>
          <w:rFonts w:eastAsiaTheme="minorEastAsia"/>
        </w:rPr>
        <w:t>Asaro</w:t>
      </w:r>
      <w:proofErr w:type="spellEnd"/>
      <w:r w:rsidR="005B6383" w:rsidRPr="00B806F7">
        <w:rPr>
          <w:rFonts w:eastAsiaTheme="minorEastAsia"/>
        </w:rPr>
        <w:t xml:space="preserve"> Needleman law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5B6383" w:rsidRPr="00B806F7"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>and</m:t>
        </m:r>
      </m:oMath>
      <w:r w:rsidR="005B6383" w:rsidRPr="00B806F7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 w:rsidR="005B6383" w:rsidRPr="00B806F7">
        <w:rPr>
          <w:lang w:val="en-GB"/>
        </w:rPr>
        <w:t xml:space="preserve"> </w:t>
      </w:r>
      <w:r>
        <w:rPr>
          <w:lang w:val="en-GB"/>
        </w:rPr>
        <w:t>)</w:t>
      </w:r>
      <w:r w:rsidR="005B6383" w:rsidRPr="00B806F7">
        <w:rPr>
          <w:lang w:val="en-GB"/>
        </w:rPr>
        <w:t>,</w:t>
      </w:r>
      <w:proofErr w:type="spellStart"/>
      <w:r w:rsidR="005B6383" w:rsidRPr="00B806F7">
        <w:rPr>
          <w:lang w:val="en-GB"/>
        </w:rPr>
        <w:t>eq</w:t>
      </w:r>
      <w:proofErr w:type="spellEnd"/>
      <w:r w:rsidR="00935F8E" w:rsidRPr="00B806F7">
        <w:rPr>
          <w:lang w:val="en-GB"/>
        </w:rPr>
        <w:t xml:space="preserve"> </w:t>
      </w:r>
      <w:r w:rsidR="003D297B" w:rsidRPr="00B806F7">
        <w:rPr>
          <w:lang w:val="en-GB"/>
        </w:rPr>
        <w:t>(</w:t>
      </w:r>
      <w:r w:rsidR="00935F8E" w:rsidRPr="00B806F7">
        <w:rPr>
          <w:lang w:val="en-GB"/>
        </w:rPr>
        <w:t>7</w:t>
      </w:r>
      <w:r>
        <w:rPr>
          <w:lang w:val="en-GB"/>
        </w:rPr>
        <w:t>a</w:t>
      </w:r>
      <w:r w:rsidR="005B6383" w:rsidRPr="00B806F7">
        <w:rPr>
          <w:lang w:val="en-GB"/>
        </w:rPr>
        <w:t xml:space="preserve"> )</w:t>
      </w:r>
    </w:p>
    <w:p w:rsidR="00B806F7" w:rsidRPr="00CD6CDE" w:rsidRDefault="00B806F7" w:rsidP="00CD6CDE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>
        <w:rPr>
          <w:lang w:val="en-GB"/>
        </w:rPr>
        <w:t xml:space="preserve">If Voce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B806F7"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CD6CDE">
        <w:rPr>
          <w:lang w:val="en-GB"/>
        </w:rPr>
        <w:t xml:space="preserve">, </w:t>
      </w:r>
      <w:proofErr w:type="spellStart"/>
      <w:r w:rsidR="00CD6CDE">
        <w:rPr>
          <w:lang w:val="en-GB"/>
        </w:rPr>
        <w:t>eq</w:t>
      </w:r>
      <w:proofErr w:type="spellEnd"/>
      <w:r w:rsidR="00CD6CDE">
        <w:rPr>
          <w:lang w:val="en-GB"/>
        </w:rPr>
        <w:t xml:space="preserve"> (7b)</w:t>
      </w:r>
    </w:p>
    <w:p w:rsidR="00935F8E" w:rsidRPr="00935F8E" w:rsidRDefault="00935F8E" w:rsidP="005B6383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lang w:val="en-GB"/>
        </w:rPr>
        <w:t>Some internal parameters to control the</w:t>
      </w:r>
      <w:r w:rsidR="003D297B">
        <w:rPr>
          <w:lang w:val="en-GB"/>
        </w:rPr>
        <w:t xml:space="preserve"> newton-</w:t>
      </w:r>
      <w:proofErr w:type="spellStart"/>
      <w:r w:rsidR="003D297B">
        <w:rPr>
          <w:lang w:val="en-GB"/>
        </w:rPr>
        <w:t>raphson</w:t>
      </w:r>
      <w:proofErr w:type="spellEnd"/>
      <w:r w:rsidR="003D297B">
        <w:rPr>
          <w:lang w:val="en-GB"/>
        </w:rPr>
        <w:t xml:space="preserve"> iterations: TOLER</w:t>
      </w:r>
      <w:proofErr w:type="gramStart"/>
      <w:r w:rsidR="003D297B">
        <w:rPr>
          <w:lang w:val="en-GB"/>
        </w:rPr>
        <w:t>,TOLER</w:t>
      </w:r>
      <w:proofErr w:type="gramEnd"/>
      <w:r w:rsidR="003D297B">
        <w:rPr>
          <w:lang w:val="en-GB"/>
        </w:rPr>
        <w:t xml:space="preserve">_jac,NITERMAX,NITERMAX_jac,strain_inc_jac,implicit_hard. The first two are NR tolerances for </w:t>
      </w:r>
      <w:r w:rsidR="00DA60CA">
        <w:rPr>
          <w:lang w:val="en-GB"/>
        </w:rPr>
        <w:t>integrating the step (from</w:t>
      </w:r>
      <m:oMath>
        <m:r>
          <w:rPr>
            <w:rFonts w:ascii="Cambria Math" w:hAnsi="Cambria Math"/>
            <w:lang w:val="en-GB"/>
          </w:rPr>
          <m:t xml:space="preserve"> t→t+∆t</m:t>
        </m:r>
      </m:oMath>
      <w:r w:rsidR="00DA60CA">
        <w:rPr>
          <w:rFonts w:eastAsiaTheme="minorEastAsia"/>
          <w:lang w:val="en-GB"/>
        </w:rPr>
        <w:t xml:space="preserve">) and for integrating a perturbation of the step in order to obtain the </w:t>
      </w:r>
      <w:proofErr w:type="spellStart"/>
      <w:r w:rsidR="00DA60CA">
        <w:rPr>
          <w:rFonts w:eastAsiaTheme="minorEastAsia"/>
          <w:lang w:val="en-GB"/>
        </w:rPr>
        <w:t>Jacobian</w:t>
      </w:r>
      <w:proofErr w:type="spellEnd"/>
      <w:r w:rsidR="00DA60CA">
        <w:rPr>
          <w:rFonts w:eastAsiaTheme="minorEastAsia"/>
          <w:lang w:val="en-GB"/>
        </w:rPr>
        <w:t xml:space="preserve"> matrix (</w:t>
      </w:r>
      <w:r w:rsidR="00DA60CA">
        <w:rPr>
          <w:lang w:val="en-GB"/>
        </w:rPr>
        <w:t>from</w:t>
      </w:r>
      <m:oMath>
        <m:r>
          <w:rPr>
            <w:rFonts w:ascii="Cambria Math" w:hAnsi="Cambria Math"/>
            <w:lang w:val="en-GB"/>
          </w:rPr>
          <m:t xml:space="preserve"> t→t+∆t+δt</m:t>
        </m:r>
      </m:oMath>
      <w:r w:rsidR="00DA60CA">
        <w:rPr>
          <w:rFonts w:eastAsiaTheme="minorEastAsia"/>
          <w:lang w:val="en-GB"/>
        </w:rPr>
        <w:t xml:space="preserve">). </w:t>
      </w:r>
      <w:proofErr w:type="spellStart"/>
      <w:r w:rsidR="00DA60CA">
        <w:rPr>
          <w:lang w:val="en-GB"/>
        </w:rPr>
        <w:t>NITERMAX</w:t>
      </w:r>
      <w:proofErr w:type="gramStart"/>
      <w:r w:rsidR="00DA60CA">
        <w:rPr>
          <w:lang w:val="en-GB"/>
        </w:rPr>
        <w:t>,NITERMAX</w:t>
      </w:r>
      <w:proofErr w:type="gramEnd"/>
      <w:r w:rsidR="00DA60CA">
        <w:rPr>
          <w:lang w:val="en-GB"/>
        </w:rPr>
        <w:t>_jac</w:t>
      </w:r>
      <w:proofErr w:type="spellEnd"/>
      <w:r w:rsidR="00DA60CA">
        <w:rPr>
          <w:lang w:val="en-GB"/>
        </w:rPr>
        <w:t xml:space="preserve"> are the maximum number of iterations allowed for the integration of step and </w:t>
      </w:r>
      <w:proofErr w:type="spellStart"/>
      <w:r w:rsidR="00DA60CA">
        <w:rPr>
          <w:lang w:val="en-GB"/>
        </w:rPr>
        <w:t>perturbated</w:t>
      </w:r>
      <w:proofErr w:type="spellEnd"/>
      <w:r w:rsidR="00DA60CA">
        <w:rPr>
          <w:lang w:val="en-GB"/>
        </w:rPr>
        <w:t xml:space="preserve"> step respectively. </w:t>
      </w:r>
      <w:proofErr w:type="spellStart"/>
      <w:proofErr w:type="gramStart"/>
      <w:r w:rsidR="00DA60CA">
        <w:rPr>
          <w:lang w:val="en-GB"/>
        </w:rPr>
        <w:t>strain_inc_jac</w:t>
      </w:r>
      <w:proofErr w:type="spellEnd"/>
      <w:proofErr w:type="gramEnd"/>
      <w:r w:rsidR="00DA60CA">
        <w:rPr>
          <w:lang w:val="en-GB"/>
        </w:rPr>
        <w:t xml:space="preserve"> is the size of the strain perturbations for the </w:t>
      </w:r>
      <w:proofErr w:type="spellStart"/>
      <w:r w:rsidR="00DA60CA">
        <w:rPr>
          <w:lang w:val="en-GB"/>
        </w:rPr>
        <w:t>jacobian,and</w:t>
      </w:r>
      <w:proofErr w:type="spellEnd"/>
      <w:r w:rsidR="00DA60CA">
        <w:rPr>
          <w:lang w:val="en-GB"/>
        </w:rPr>
        <w:t xml:space="preserve"> finally </w:t>
      </w:r>
      <w:proofErr w:type="spellStart"/>
      <w:r w:rsidR="00DA60CA">
        <w:rPr>
          <w:lang w:val="en-GB"/>
        </w:rPr>
        <w:t>implicit_hard</w:t>
      </w:r>
      <w:proofErr w:type="spellEnd"/>
      <w:r w:rsidR="00DA60CA">
        <w:rPr>
          <w:lang w:val="en-GB"/>
        </w:rPr>
        <w:t xml:space="preserve"> is a flag (1 or 0), that enables and disables the implicit calculation of hardening.</w:t>
      </w:r>
    </w:p>
    <w:p w:rsidR="00935F8E" w:rsidRDefault="00935F8E" w:rsidP="00DA60CA">
      <w:pPr>
        <w:jc w:val="both"/>
        <w:rPr>
          <w:rFonts w:eastAsiaTheme="minorEastAsia"/>
        </w:rPr>
      </w:pPr>
    </w:p>
    <w:p w:rsidR="00935F8E" w:rsidRDefault="00935F8E" w:rsidP="00935F8E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An example of a </w:t>
      </w:r>
      <w:proofErr w:type="spellStart"/>
      <w:r>
        <w:rPr>
          <w:rFonts w:eastAsiaTheme="minorEastAsia"/>
        </w:rPr>
        <w:t>crystal.prop</w:t>
      </w:r>
      <w:proofErr w:type="spellEnd"/>
      <w:r>
        <w:rPr>
          <w:rFonts w:eastAsiaTheme="minorEastAsia"/>
        </w:rPr>
        <w:t xml:space="preserve"> file for an FCC crystal based on </w:t>
      </w:r>
      <w:r w:rsidR="00D67B1D">
        <w:rPr>
          <w:rFonts w:eastAsiaTheme="minorEastAsia"/>
        </w:rPr>
        <w:t>an Al alloy</w:t>
      </w:r>
      <w:r>
        <w:rPr>
          <w:rFonts w:eastAsiaTheme="minorEastAsia"/>
        </w:rPr>
        <w:t xml:space="preserve"> is given below:</w:t>
      </w:r>
    </w:p>
    <w:p w:rsidR="00F95FFC" w:rsidRPr="004942DB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42DB">
        <w:rPr>
          <w:rFonts w:ascii="Courier New" w:hAnsi="Courier New" w:cs="Courier New"/>
        </w:rPr>
        <w:lastRenderedPageBreak/>
        <w:t># Name: AA6116 Al</w:t>
      </w:r>
    </w:p>
    <w:p w:rsidR="00F95FFC" w:rsidRPr="004942DB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42DB">
        <w:rPr>
          <w:rFonts w:ascii="Courier New" w:hAnsi="Courier New" w:cs="Courier New"/>
        </w:rPr>
        <w:t># C11, C12</w:t>
      </w:r>
      <w:proofErr w:type="gramStart"/>
      <w:r w:rsidRPr="004942DB">
        <w:rPr>
          <w:rFonts w:ascii="Courier New" w:hAnsi="Courier New" w:cs="Courier New"/>
        </w:rPr>
        <w:t>,C14</w:t>
      </w:r>
      <w:proofErr w:type="gramEnd"/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>108d3</w:t>
      </w:r>
      <w:proofErr w:type="gramStart"/>
      <w:r w:rsidRPr="00F95FFC">
        <w:rPr>
          <w:rFonts w:ascii="Courier New" w:hAnsi="Courier New" w:cs="Courier New"/>
        </w:rPr>
        <w:t>,62d3,28d3</w:t>
      </w:r>
      <w:proofErr w:type="gramEnd"/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>#</w:t>
      </w:r>
      <w:proofErr w:type="spellStart"/>
      <w:r w:rsidRPr="00F95FFC">
        <w:rPr>
          <w:rFonts w:ascii="Courier New" w:hAnsi="Courier New" w:cs="Courier New"/>
        </w:rPr>
        <w:t>Viscoplastic</w:t>
      </w:r>
      <w:proofErr w:type="spellEnd"/>
      <w:r w:rsidRPr="00F95FFC">
        <w:rPr>
          <w:rFonts w:ascii="Courier New" w:hAnsi="Courier New" w:cs="Courier New"/>
        </w:rPr>
        <w:t xml:space="preserve"> law: gamma_0, exponent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>1.</w:t>
      </w:r>
      <w:proofErr w:type="gramStart"/>
      <w:r w:rsidRPr="00F95FFC">
        <w:rPr>
          <w:rFonts w:ascii="Courier New" w:hAnsi="Courier New" w:cs="Courier New"/>
        </w:rPr>
        <w:t>,0.1</w:t>
      </w:r>
      <w:proofErr w:type="gramEnd"/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># Set of slip systems, Total number of systems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>1</w:t>
      </w:r>
      <w:proofErr w:type="gramStart"/>
      <w:r w:rsidRPr="00F95FFC">
        <w:rPr>
          <w:rFonts w:ascii="Courier New" w:hAnsi="Courier New" w:cs="Courier New"/>
        </w:rPr>
        <w:t>,12</w:t>
      </w:r>
      <w:proofErr w:type="gramEnd"/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95FFC">
        <w:rPr>
          <w:rFonts w:ascii="Courier New" w:hAnsi="Courier New" w:cs="Courier New"/>
        </w:rPr>
        <w:t>normalv</w:t>
      </w:r>
      <w:proofErr w:type="spellEnd"/>
      <w:proofErr w:type="gramEnd"/>
      <w:r w:rsidRPr="00F95FFC">
        <w:rPr>
          <w:rFonts w:ascii="Courier New" w:hAnsi="Courier New" w:cs="Courier New"/>
        </w:rPr>
        <w:t>, tangent, set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 xml:space="preserve"> 1 , 1 , 1 , -1 , 0,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 xml:space="preserve"> 1 , 1 , 0 , -1 , 1,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 xml:space="preserve"> 1 , 1 , -1 , 0 , 1 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 xml:space="preserve"> -1 , 1 , 1 , 1 , 0,   1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 xml:space="preserve"> -1 , 1 , 0 , 1 , 1 ,   1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 xml:space="preserve"> -1 , 1 , -1 , 0 , 1 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-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>-1 , 1 , 1 , -1 , 0 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-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>-1 , 1 , 0 , 1 ,  1 ,   1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-</w:t>
      </w:r>
      <w:proofErr w:type="gramStart"/>
      <w:r w:rsidRPr="00F95FFC">
        <w:rPr>
          <w:rFonts w:ascii="Courier New" w:hAnsi="Courier New" w:cs="Courier New"/>
        </w:rPr>
        <w:t>1 ,</w:t>
      </w:r>
      <w:proofErr w:type="gramEnd"/>
      <w:r w:rsidRPr="00F95FFC">
        <w:rPr>
          <w:rFonts w:ascii="Courier New" w:hAnsi="Courier New" w:cs="Courier New"/>
        </w:rPr>
        <w:t xml:space="preserve">-1 , 1 , 1 , 0 ,  1 ,   1 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-</w:t>
      </w:r>
      <w:proofErr w:type="gramStart"/>
      <w:r w:rsidRPr="00F95FFC">
        <w:rPr>
          <w:rFonts w:ascii="Courier New" w:hAnsi="Courier New" w:cs="Courier New"/>
        </w:rPr>
        <w:t>1 ,1</w:t>
      </w:r>
      <w:proofErr w:type="gramEnd"/>
      <w:r w:rsidRPr="00F95FFC">
        <w:rPr>
          <w:rFonts w:ascii="Courier New" w:hAnsi="Courier New" w:cs="Courier New"/>
        </w:rPr>
        <w:t xml:space="preserve"> , 1 , 1,  1 ,  0 ,   1 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-</w:t>
      </w:r>
      <w:proofErr w:type="gramStart"/>
      <w:r w:rsidRPr="00F95FFC">
        <w:rPr>
          <w:rFonts w:ascii="Courier New" w:hAnsi="Courier New" w:cs="Courier New"/>
        </w:rPr>
        <w:t>1 ,1</w:t>
      </w:r>
      <w:proofErr w:type="gramEnd"/>
      <w:r w:rsidRPr="00F95FFC">
        <w:rPr>
          <w:rFonts w:ascii="Courier New" w:hAnsi="Courier New" w:cs="Courier New"/>
        </w:rPr>
        <w:t xml:space="preserve"> , 1 , 0 , -1 ,1 ,   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  -</w:t>
      </w:r>
      <w:proofErr w:type="gramStart"/>
      <w:r w:rsidRPr="00F95FFC">
        <w:rPr>
          <w:rFonts w:ascii="Courier New" w:hAnsi="Courier New" w:cs="Courier New"/>
        </w:rPr>
        <w:t>1 ,1</w:t>
      </w:r>
      <w:proofErr w:type="gramEnd"/>
      <w:r w:rsidRPr="00F95FFC">
        <w:rPr>
          <w:rFonts w:ascii="Courier New" w:hAnsi="Courier New" w:cs="Courier New"/>
        </w:rPr>
        <w:t xml:space="preserve"> , 1 , 1 , 0 , 1 ,   1 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# </w:t>
      </w:r>
      <w:proofErr w:type="gramStart"/>
      <w:r w:rsidRPr="00F95FFC">
        <w:rPr>
          <w:rFonts w:ascii="Courier New" w:hAnsi="Courier New" w:cs="Courier New"/>
        </w:rPr>
        <w:t>q(</w:t>
      </w:r>
      <w:proofErr w:type="spellStart"/>
      <w:proofErr w:type="gramEnd"/>
      <w:r w:rsidRPr="00F95FFC">
        <w:rPr>
          <w:rFonts w:ascii="Courier New" w:hAnsi="Courier New" w:cs="Courier New"/>
        </w:rPr>
        <w:t>alfa,alfa</w:t>
      </w:r>
      <w:proofErr w:type="spellEnd"/>
      <w:r w:rsidRPr="00F95FFC">
        <w:rPr>
          <w:rFonts w:ascii="Courier New" w:hAnsi="Courier New" w:cs="Courier New"/>
        </w:rPr>
        <w:t>), q(</w:t>
      </w:r>
      <w:proofErr w:type="spellStart"/>
      <w:r w:rsidRPr="00F95FFC">
        <w:rPr>
          <w:rFonts w:ascii="Courier New" w:hAnsi="Courier New" w:cs="Courier New"/>
        </w:rPr>
        <w:t>alfa,beta</w:t>
      </w:r>
      <w:proofErr w:type="spellEnd"/>
      <w:r w:rsidRPr="00F95FFC">
        <w:rPr>
          <w:rFonts w:ascii="Courier New" w:hAnsi="Courier New" w:cs="Courier New"/>
        </w:rPr>
        <w:t>)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>1.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 xml:space="preserve"># Single crystal behavior based on </w:t>
      </w:r>
      <w:proofErr w:type="spellStart"/>
      <w:r w:rsidRPr="00F95FFC">
        <w:rPr>
          <w:rFonts w:ascii="Courier New" w:hAnsi="Courier New" w:cs="Courier New"/>
        </w:rPr>
        <w:t>Asaro</w:t>
      </w:r>
      <w:proofErr w:type="spellEnd"/>
      <w:r w:rsidRPr="00F95FFC">
        <w:rPr>
          <w:rFonts w:ascii="Courier New" w:hAnsi="Courier New" w:cs="Courier New"/>
        </w:rPr>
        <w:t>-Needleman: tau0</w:t>
      </w:r>
      <w:proofErr w:type="gramStart"/>
      <w:r w:rsidRPr="00F95FFC">
        <w:rPr>
          <w:rFonts w:ascii="Courier New" w:hAnsi="Courier New" w:cs="Courier New"/>
        </w:rPr>
        <w:t>,taus,h0</w:t>
      </w:r>
      <w:proofErr w:type="gramEnd"/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>116,119,793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5FFC">
        <w:rPr>
          <w:rFonts w:ascii="Courier New" w:hAnsi="Courier New" w:cs="Courier New"/>
        </w:rPr>
        <w:t># C</w:t>
      </w:r>
      <w:r>
        <w:rPr>
          <w:rFonts w:ascii="Courier New" w:hAnsi="Courier New" w:cs="Courier New"/>
        </w:rPr>
        <w:t xml:space="preserve">ontrol of subroutine: </w:t>
      </w:r>
      <w:r w:rsidRPr="00F95FFC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T</w:t>
      </w:r>
      <w:r w:rsidRPr="00F95FFC">
        <w:rPr>
          <w:rFonts w:ascii="Courier New" w:hAnsi="Courier New" w:cs="Courier New"/>
        </w:rPr>
        <w:t>OLER</w:t>
      </w:r>
      <w:proofErr w:type="gramStart"/>
      <w:r w:rsidRPr="00F95FF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N</w:t>
      </w:r>
      <w:r w:rsidRPr="00F95FFC">
        <w:rPr>
          <w:rFonts w:ascii="Courier New" w:hAnsi="Courier New" w:cs="Courier New"/>
        </w:rPr>
        <w:t>TOLER</w:t>
      </w:r>
      <w:proofErr w:type="gramEnd"/>
      <w:r w:rsidRPr="00F95FFC">
        <w:rPr>
          <w:rFonts w:ascii="Courier New" w:hAnsi="Courier New" w:cs="Courier New"/>
        </w:rPr>
        <w:t>_jac,NITERMAX,NITERMAX_jac,strain_inc_jac,implicit_hard</w:t>
      </w:r>
    </w:p>
    <w:p w:rsidR="00362644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.5D-5</w:t>
      </w:r>
      <w:proofErr w:type="gramStart"/>
      <w:r>
        <w:rPr>
          <w:rFonts w:ascii="Courier New" w:hAnsi="Courier New" w:cs="Courier New"/>
        </w:rPr>
        <w:t>,.</w:t>
      </w:r>
      <w:proofErr w:type="gramEnd"/>
      <w:r>
        <w:rPr>
          <w:rFonts w:ascii="Courier New" w:hAnsi="Courier New" w:cs="Courier New"/>
        </w:rPr>
        <w:t>5D-5,40,20,5D-5,1</w:t>
      </w:r>
    </w:p>
    <w:p w:rsidR="00F95FFC" w:rsidRPr="00F95FFC" w:rsidRDefault="00F95FFC" w:rsidP="00F9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6383" w:rsidRPr="000A01A9" w:rsidRDefault="00935F8E" w:rsidP="00751178">
      <w:pPr>
        <w:jc w:val="both"/>
        <w:rPr>
          <w:rFonts w:eastAsiaTheme="minorEastAsia"/>
          <w:b/>
          <w:sz w:val="20"/>
          <w:szCs w:val="20"/>
        </w:rPr>
      </w:pPr>
      <w:r w:rsidRPr="000A01A9">
        <w:rPr>
          <w:rFonts w:eastAsiaTheme="minorEastAsia"/>
          <w:b/>
          <w:sz w:val="20"/>
          <w:szCs w:val="20"/>
        </w:rPr>
        <w:t>5. OUTPUTS and state variables:</w:t>
      </w:r>
    </w:p>
    <w:p w:rsidR="00935F8E" w:rsidRDefault="00935F8E" w:rsidP="00751178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Several internal variables are defined and saved for calculation purp</w:t>
      </w:r>
      <w:r w:rsidR="000A01A9">
        <w:rPr>
          <w:rFonts w:eastAsiaTheme="minorEastAsia"/>
          <w:sz w:val="20"/>
          <w:szCs w:val="20"/>
        </w:rPr>
        <w:t>oses and also for visualization (saved on the ODB file)</w:t>
      </w:r>
    </w:p>
    <w:p w:rsidR="00935F8E" w:rsidRPr="00935F8E" w:rsidRDefault="000A01A9" w:rsidP="00751178">
      <w:pPr>
        <w:jc w:val="both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STATEV(</w:t>
      </w:r>
      <w:proofErr w:type="gramEnd"/>
      <w:r>
        <w:rPr>
          <w:rFonts w:eastAsiaTheme="minorEastAsia"/>
          <w:sz w:val="20"/>
          <w:szCs w:val="20"/>
        </w:rPr>
        <w:t>1)-STATEV(9), 9 componen</w:t>
      </w:r>
      <w:r w:rsidR="00935F8E">
        <w:rPr>
          <w:rFonts w:eastAsiaTheme="minorEastAsia"/>
          <w:sz w:val="20"/>
          <w:szCs w:val="20"/>
        </w:rPr>
        <w:t xml:space="preserve">ts of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e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</m:oMath>
    </w:p>
    <w:p w:rsidR="00935F8E" w:rsidRDefault="000A146A" w:rsidP="00751178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STATEV(</w:t>
      </w:r>
      <w:proofErr w:type="gramEnd"/>
      <w:r>
        <w:rPr>
          <w:rFonts w:eastAsiaTheme="minorEastAsia"/>
        </w:rPr>
        <w:t>9+1)-STATEV(9</w:t>
      </w:r>
      <w:r w:rsidR="00935F8E">
        <w:rPr>
          <w:rFonts w:eastAsiaTheme="minorEastAsia"/>
        </w:rPr>
        <w:t xml:space="preserve">+NSYSTEMS),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</m:oMath>
      <w:r w:rsidR="000A01A9">
        <w:rPr>
          <w:rFonts w:eastAsiaTheme="minorEastAsia"/>
        </w:rPr>
        <w:t xml:space="preserve">, </w:t>
      </w:r>
      <w:r w:rsidR="000A01A9">
        <w:rPr>
          <w:rFonts w:eastAsiaTheme="minorEastAsia" w:cstheme="minorHAnsi"/>
        </w:rPr>
        <w:t>α</w:t>
      </w:r>
      <w:r w:rsidR="000A01A9">
        <w:rPr>
          <w:rFonts w:eastAsiaTheme="minorEastAsia"/>
        </w:rPr>
        <w:t>=1, NSYSTEMS</w:t>
      </w:r>
    </w:p>
    <w:p w:rsidR="000A01A9" w:rsidRDefault="000A146A" w:rsidP="00751178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STATEV(</w:t>
      </w:r>
      <w:proofErr w:type="gramEnd"/>
      <w:r>
        <w:rPr>
          <w:rFonts w:eastAsiaTheme="minorEastAsia"/>
        </w:rPr>
        <w:t>9+1</w:t>
      </w:r>
      <w:r w:rsidR="00F95FFC">
        <w:rPr>
          <w:rFonts w:eastAsiaTheme="minorEastAsia"/>
        </w:rPr>
        <w:t>+NSYSTEMS</w:t>
      </w:r>
      <w:r>
        <w:rPr>
          <w:rFonts w:eastAsiaTheme="minorEastAsia"/>
        </w:rPr>
        <w:t>)-STATEV(9</w:t>
      </w:r>
      <w:r w:rsidR="000A01A9">
        <w:rPr>
          <w:rFonts w:eastAsiaTheme="minorEastAsia"/>
        </w:rPr>
        <w:t xml:space="preserve">+2*NSYSTEMS),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</m:oMath>
      <w:r w:rsidR="000A01A9">
        <w:rPr>
          <w:rFonts w:eastAsiaTheme="minorEastAsia"/>
        </w:rPr>
        <w:t xml:space="preserve">, </w:t>
      </w:r>
      <w:r w:rsidR="000A01A9">
        <w:rPr>
          <w:rFonts w:eastAsiaTheme="minorEastAsia" w:cstheme="minorHAnsi"/>
        </w:rPr>
        <w:t>α</w:t>
      </w:r>
      <w:r w:rsidR="000A01A9">
        <w:rPr>
          <w:rFonts w:eastAsiaTheme="minorEastAsia"/>
        </w:rPr>
        <w:t>=1, NSYSTEMS</w:t>
      </w:r>
    </w:p>
    <w:p w:rsidR="000A01A9" w:rsidRDefault="000A146A" w:rsidP="000A01A9">
      <w:pPr>
        <w:jc w:val="both"/>
        <w:rPr>
          <w:rFonts w:eastAsiaTheme="minorEastAsia"/>
          <w:b/>
          <w:lang w:val="en-GB"/>
        </w:rPr>
      </w:pPr>
      <w:proofErr w:type="gramStart"/>
      <w:r>
        <w:rPr>
          <w:rFonts w:eastAsiaTheme="minorEastAsia"/>
        </w:rPr>
        <w:t>STATEV(</w:t>
      </w:r>
      <w:proofErr w:type="gramEnd"/>
      <w:r>
        <w:rPr>
          <w:rFonts w:eastAsiaTheme="minorEastAsia"/>
        </w:rPr>
        <w:t>10+2*NSYSTEMs)-STATEV(18</w:t>
      </w:r>
      <w:r w:rsidR="000A01A9">
        <w:rPr>
          <w:rFonts w:eastAsiaTheme="minorEastAsia"/>
        </w:rPr>
        <w:t xml:space="preserve">+2*NSYSTEMS), </w:t>
      </w:r>
      <w:r w:rsidR="000A01A9">
        <w:rPr>
          <w:rFonts w:eastAsiaTheme="minorEastAsia"/>
          <w:sz w:val="20"/>
          <w:szCs w:val="20"/>
        </w:rPr>
        <w:t xml:space="preserve"> 9 components of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p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t</m:t>
            </m:r>
          </m:sub>
        </m:sSub>
      </m:oMath>
    </w:p>
    <w:p w:rsidR="00927436" w:rsidRDefault="000A146A" w:rsidP="000A01A9">
      <w:pPr>
        <w:jc w:val="both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STATEV(</w:t>
      </w:r>
      <w:proofErr w:type="gramEnd"/>
      <w:r>
        <w:rPr>
          <w:rFonts w:eastAsiaTheme="minorEastAsia"/>
          <w:lang w:val="en-GB"/>
        </w:rPr>
        <w:t>19</w:t>
      </w:r>
      <w:r w:rsidR="00F95FFC">
        <w:rPr>
          <w:rFonts w:eastAsiaTheme="minorEastAsia"/>
          <w:lang w:val="en-GB"/>
        </w:rPr>
        <w:t>+2*NSYSTE</w:t>
      </w:r>
      <w:r>
        <w:rPr>
          <w:rFonts w:eastAsiaTheme="minorEastAsia"/>
          <w:lang w:val="en-GB"/>
        </w:rPr>
        <w:t>MS)-(21</w:t>
      </w:r>
      <w:r w:rsidR="000A01A9" w:rsidRPr="000A01A9">
        <w:rPr>
          <w:rFonts w:eastAsiaTheme="minorEastAsia"/>
          <w:lang w:val="en-GB"/>
        </w:rPr>
        <w:t>+2*NSYSTEMS),</w:t>
      </w:r>
      <w:r w:rsidR="00F95FFC">
        <w:rPr>
          <w:rFonts w:eastAsiaTheme="minorEastAsia"/>
          <w:lang w:val="en-GB"/>
        </w:rPr>
        <w:t xml:space="preserve"> the three</w:t>
      </w:r>
      <w:r w:rsidR="000A01A9" w:rsidRPr="000A01A9">
        <w:rPr>
          <w:rFonts w:eastAsiaTheme="minorEastAsia"/>
          <w:lang w:val="en-GB"/>
        </w:rPr>
        <w:t xml:space="preserve"> </w:t>
      </w:r>
      <w:proofErr w:type="spellStart"/>
      <w:r w:rsidR="00F95FFC">
        <w:rPr>
          <w:rFonts w:eastAsiaTheme="minorEastAsia"/>
          <w:lang w:val="en-GB"/>
        </w:rPr>
        <w:t>euler</w:t>
      </w:r>
      <w:proofErr w:type="spellEnd"/>
      <w:r w:rsidR="00F95FFC">
        <w:rPr>
          <w:rFonts w:eastAsiaTheme="minorEastAsia"/>
          <w:lang w:val="en-GB"/>
        </w:rPr>
        <w:t xml:space="preserve"> angles respect to global axis (including both initial orientation and elastic rotations)</w:t>
      </w:r>
    </w:p>
    <w:p w:rsidR="00F95FFC" w:rsidRDefault="00F95FFC" w:rsidP="000A01A9">
      <w:pPr>
        <w:jc w:val="both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STATEV(</w:t>
      </w:r>
      <w:proofErr w:type="gramEnd"/>
      <w:r w:rsidR="000A146A">
        <w:rPr>
          <w:rFonts w:eastAsiaTheme="minorEastAsia"/>
          <w:lang w:val="en-GB"/>
        </w:rPr>
        <w:t>22</w:t>
      </w:r>
      <w:r>
        <w:rPr>
          <w:rFonts w:eastAsiaTheme="minorEastAsia"/>
          <w:lang w:val="en-GB"/>
        </w:rPr>
        <w:t xml:space="preserve">+2*NSYSTEMS), accumulated total plastic shear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Γ</m:t>
        </m:r>
      </m:oMath>
    </w:p>
    <w:p w:rsidR="00F95FFC" w:rsidRDefault="00F95FFC" w:rsidP="000A01A9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Examples, for a standard FCC it exist one set and 12 systems so n</w:t>
      </w:r>
      <w:r w:rsidR="000A146A">
        <w:rPr>
          <w:rFonts w:eastAsiaTheme="minorEastAsia"/>
          <w:lang w:val="en-GB"/>
        </w:rPr>
        <w:t>umber of STATEVS is 22</w:t>
      </w:r>
      <w:r>
        <w:rPr>
          <w:rFonts w:eastAsiaTheme="minorEastAsia"/>
          <w:lang w:val="en-GB"/>
        </w:rPr>
        <w:t>+2*12=</w:t>
      </w:r>
      <w:r w:rsidR="000A146A">
        <w:rPr>
          <w:rFonts w:eastAsiaTheme="minorEastAsia"/>
          <w:lang w:val="en-GB"/>
        </w:rPr>
        <w:t>46 and in a HCP with 24 systems STATES is 22+2*24=70</w:t>
      </w:r>
    </w:p>
    <w:p w:rsidR="000A01A9" w:rsidRPr="00927436" w:rsidRDefault="000A01A9" w:rsidP="00927436">
      <w:pPr>
        <w:rPr>
          <w:rFonts w:eastAsiaTheme="minorEastAsia"/>
          <w:lang w:val="en-GB"/>
        </w:rPr>
      </w:pPr>
      <w:r w:rsidRPr="000A01A9">
        <w:rPr>
          <w:rFonts w:eastAsiaTheme="minorEastAsia"/>
          <w:b/>
          <w:sz w:val="20"/>
          <w:szCs w:val="20"/>
        </w:rPr>
        <w:t>6. Final considerations</w:t>
      </w:r>
    </w:p>
    <w:p w:rsidR="000A01A9" w:rsidRDefault="000A01A9" w:rsidP="000A01A9">
      <w:pPr>
        <w:jc w:val="both"/>
        <w:rPr>
          <w:rFonts w:eastAsiaTheme="minorEastAsia"/>
          <w:sz w:val="20"/>
          <w:szCs w:val="20"/>
        </w:rPr>
      </w:pPr>
      <w:r w:rsidRPr="000A01A9">
        <w:rPr>
          <w:rFonts w:eastAsiaTheme="minorEastAsia"/>
          <w:sz w:val="20"/>
          <w:szCs w:val="20"/>
        </w:rPr>
        <w:lastRenderedPageBreak/>
        <w:t>In its actual form, the user subroutine solves the non-linear equations</w:t>
      </w:r>
      <w:r>
        <w:rPr>
          <w:rFonts w:eastAsiaTheme="minorEastAsia"/>
          <w:sz w:val="20"/>
          <w:szCs w:val="20"/>
        </w:rPr>
        <w:t xml:space="preserve"> to obtain</w:t>
      </w:r>
      <w:r w:rsidRPr="000A01A9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 xml:space="preserve"> σ</m:t>
            </m:r>
          </m:e>
          <m:sub>
            <m:r>
              <w:rPr>
                <w:rFonts w:ascii="Cambria Math" w:hAnsi="Cambria Math"/>
                <w:lang w:val="en-GB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Δ</m:t>
            </m:r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Pr="000A01A9">
        <w:rPr>
          <w:rFonts w:eastAsiaTheme="minorEastAsia"/>
          <w:lang w:val="en-GB"/>
        </w:rPr>
        <w:t xml:space="preserve"> </w:t>
      </w:r>
      <w:r w:rsidRPr="000A01A9">
        <w:rPr>
          <w:rFonts w:eastAsiaTheme="minorEastAsia"/>
          <w:sz w:val="20"/>
          <w:szCs w:val="20"/>
        </w:rPr>
        <w:t>using Newton-</w:t>
      </w:r>
      <w:proofErr w:type="spellStart"/>
      <w:r w:rsidRPr="000A01A9">
        <w:rPr>
          <w:rFonts w:eastAsiaTheme="minorEastAsia"/>
          <w:sz w:val="20"/>
          <w:szCs w:val="20"/>
        </w:rPr>
        <w:t>Raphson</w:t>
      </w:r>
      <w:proofErr w:type="spellEnd"/>
      <w:r w:rsidRPr="000A01A9">
        <w:rPr>
          <w:rFonts w:eastAsiaTheme="minorEastAsia"/>
          <w:sz w:val="20"/>
          <w:szCs w:val="20"/>
        </w:rPr>
        <w:t xml:space="preserve"> and analytical derivation of the residuals. </w:t>
      </w:r>
      <w:r>
        <w:rPr>
          <w:rFonts w:eastAsiaTheme="minorEastAsia"/>
          <w:sz w:val="20"/>
          <w:szCs w:val="20"/>
        </w:rPr>
        <w:t xml:space="preserve">On the contrary, the tangent stiffness matrix (DDSDDE in ABAQUS UMAT) is obtained numerically by performing </w:t>
      </w:r>
      <w:r w:rsidR="00576224">
        <w:rPr>
          <w:rFonts w:eastAsiaTheme="minorEastAsia"/>
          <w:sz w:val="20"/>
          <w:szCs w:val="20"/>
        </w:rPr>
        <w:t xml:space="preserve">perturbations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Δ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 w:rsidR="00576224">
        <w:rPr>
          <w:rFonts w:eastAsiaTheme="minorEastAsia"/>
          <w:sz w:val="20"/>
          <w:szCs w:val="20"/>
        </w:rPr>
        <w:t xml:space="preserve"> after achieving the equilibrium, see w</w:t>
      </w:r>
      <w:r w:rsidR="00927436">
        <w:rPr>
          <w:rFonts w:eastAsiaTheme="minorEastAsia"/>
          <w:sz w:val="20"/>
          <w:szCs w:val="20"/>
        </w:rPr>
        <w:t xml:space="preserve">ork of </w:t>
      </w:r>
      <w:proofErr w:type="spellStart"/>
      <w:r w:rsidR="00927436">
        <w:rPr>
          <w:rFonts w:eastAsiaTheme="minorEastAsia"/>
          <w:sz w:val="20"/>
          <w:szCs w:val="20"/>
        </w:rPr>
        <w:t>Kalidindi</w:t>
      </w:r>
      <w:proofErr w:type="spellEnd"/>
      <w:r w:rsidR="00927436">
        <w:rPr>
          <w:rFonts w:eastAsiaTheme="minorEastAsia"/>
          <w:sz w:val="20"/>
          <w:szCs w:val="20"/>
        </w:rPr>
        <w:t xml:space="preserve"> et al. in 1991 [9]</w:t>
      </w:r>
    </w:p>
    <w:p w:rsidR="007444F1" w:rsidRDefault="007444F1" w:rsidP="000A01A9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Subroutine works fine under </w:t>
      </w:r>
      <w:proofErr w:type="spellStart"/>
      <w:r>
        <w:rPr>
          <w:rFonts w:eastAsiaTheme="minorEastAsia"/>
          <w:sz w:val="20"/>
          <w:szCs w:val="20"/>
        </w:rPr>
        <w:t>abaqus</w:t>
      </w:r>
      <w:proofErr w:type="spellEnd"/>
      <w:r>
        <w:rPr>
          <w:rFonts w:eastAsiaTheme="minorEastAsia"/>
          <w:sz w:val="20"/>
          <w:szCs w:val="20"/>
        </w:rPr>
        <w:t xml:space="preserve"> v.6.7 and later with </w:t>
      </w:r>
      <w:proofErr w:type="spellStart"/>
      <w:proofErr w:type="gramStart"/>
      <w:r>
        <w:rPr>
          <w:rFonts w:eastAsiaTheme="minorEastAsia"/>
          <w:sz w:val="20"/>
          <w:szCs w:val="20"/>
        </w:rPr>
        <w:t>fortran</w:t>
      </w:r>
      <w:proofErr w:type="spellEnd"/>
      <w:proofErr w:type="gramEnd"/>
      <w:r>
        <w:rPr>
          <w:rFonts w:eastAsiaTheme="minorEastAsia"/>
          <w:sz w:val="20"/>
          <w:szCs w:val="20"/>
        </w:rPr>
        <w:t xml:space="preserve"> v10 and later. T</w:t>
      </w:r>
      <w:r w:rsidR="000A146A">
        <w:rPr>
          <w:rFonts w:eastAsiaTheme="minorEastAsia"/>
          <w:sz w:val="20"/>
          <w:szCs w:val="20"/>
        </w:rPr>
        <w:t>he subroutine can be also run</w:t>
      </w:r>
      <w:r w:rsidR="00CD6CDE">
        <w:rPr>
          <w:rFonts w:eastAsiaTheme="minorEastAsia"/>
          <w:sz w:val="20"/>
          <w:szCs w:val="20"/>
        </w:rPr>
        <w:t xml:space="preserve"> in parallel calculations but care must be taken when writing data to log file.</w:t>
      </w:r>
    </w:p>
    <w:p w:rsidR="00F778DB" w:rsidRDefault="00F778DB" w:rsidP="000A01A9">
      <w:pPr>
        <w:jc w:val="both"/>
        <w:rPr>
          <w:rFonts w:eastAsiaTheme="minorEastAsia"/>
          <w:b/>
          <w:sz w:val="20"/>
          <w:szCs w:val="20"/>
        </w:rPr>
      </w:pPr>
      <w:r w:rsidRPr="00F778DB">
        <w:rPr>
          <w:rFonts w:eastAsiaTheme="minorEastAsia"/>
          <w:b/>
          <w:sz w:val="20"/>
          <w:szCs w:val="20"/>
        </w:rPr>
        <w:t>7.</w:t>
      </w:r>
      <w:r>
        <w:rPr>
          <w:rFonts w:eastAsiaTheme="minorEastAsia"/>
          <w:b/>
          <w:sz w:val="20"/>
          <w:szCs w:val="20"/>
        </w:rPr>
        <w:t xml:space="preserve"> </w:t>
      </w:r>
      <w:r w:rsidRPr="00F778DB">
        <w:rPr>
          <w:rFonts w:eastAsiaTheme="minorEastAsia"/>
          <w:b/>
          <w:sz w:val="20"/>
          <w:szCs w:val="20"/>
        </w:rPr>
        <w:t>Examples</w:t>
      </w:r>
    </w:p>
    <w:p w:rsidR="00F778DB" w:rsidRPr="00F07246" w:rsidRDefault="00F778DB" w:rsidP="000A01A9">
      <w:pPr>
        <w:jc w:val="both"/>
        <w:rPr>
          <w:rFonts w:eastAsiaTheme="minorEastAsia"/>
          <w:sz w:val="20"/>
          <w:szCs w:val="20"/>
        </w:rPr>
      </w:pPr>
      <w:r w:rsidRPr="00F07246">
        <w:rPr>
          <w:rFonts w:eastAsiaTheme="minorEastAsia"/>
          <w:sz w:val="20"/>
          <w:szCs w:val="20"/>
        </w:rPr>
        <w:t>Attached to the document 6 files are given</w:t>
      </w:r>
    </w:p>
    <w:p w:rsidR="00F778DB" w:rsidRPr="00F07246" w:rsidRDefault="00F778DB" w:rsidP="000A01A9">
      <w:pPr>
        <w:jc w:val="both"/>
        <w:rPr>
          <w:rFonts w:eastAsiaTheme="minorEastAsia"/>
          <w:sz w:val="20"/>
          <w:szCs w:val="20"/>
        </w:rPr>
      </w:pPr>
      <w:r w:rsidRPr="00F07246">
        <w:rPr>
          <w:rFonts w:eastAsiaTheme="minorEastAsia"/>
          <w:sz w:val="20"/>
          <w:szCs w:val="20"/>
        </w:rPr>
        <w:t>SUBROUTINE:</w:t>
      </w:r>
    </w:p>
    <w:p w:rsidR="00F778DB" w:rsidRPr="00F07246" w:rsidRDefault="00F07246" w:rsidP="000A01A9">
      <w:pPr>
        <w:jc w:val="both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u</w:t>
      </w:r>
      <w:r w:rsidR="00F778DB" w:rsidRPr="00F07246">
        <w:rPr>
          <w:rFonts w:eastAsiaTheme="minorEastAsia"/>
          <w:sz w:val="20"/>
          <w:szCs w:val="20"/>
        </w:rPr>
        <w:t>mat_crysplas_ABQ_v5.f</w:t>
      </w:r>
      <w:proofErr w:type="gramEnd"/>
      <w:r w:rsidR="00F778DB" w:rsidRPr="00F07246">
        <w:rPr>
          <w:rFonts w:eastAsiaTheme="minorEastAsia"/>
          <w:sz w:val="20"/>
          <w:szCs w:val="20"/>
        </w:rPr>
        <w:t xml:space="preserve"> </w:t>
      </w:r>
      <w:r w:rsidR="00F778DB" w:rsidRPr="00F07246">
        <w:rPr>
          <w:rFonts w:eastAsiaTheme="minorEastAsia"/>
          <w:sz w:val="20"/>
          <w:szCs w:val="20"/>
        </w:rPr>
        <w:sym w:font="Wingdings" w:char="F0E0"/>
      </w:r>
      <w:r w:rsidR="00F778DB" w:rsidRPr="00F07246">
        <w:rPr>
          <w:rFonts w:eastAsiaTheme="minorEastAsia"/>
          <w:sz w:val="20"/>
          <w:szCs w:val="20"/>
        </w:rPr>
        <w:t xml:space="preserve"> subroutine source code</w:t>
      </w:r>
    </w:p>
    <w:p w:rsidR="00F778DB" w:rsidRPr="00F07246" w:rsidRDefault="00F07246" w:rsidP="000A01A9">
      <w:pPr>
        <w:jc w:val="both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s</w:t>
      </w:r>
      <w:r w:rsidR="004942DB">
        <w:rPr>
          <w:rFonts w:eastAsiaTheme="minorEastAsia"/>
          <w:sz w:val="20"/>
          <w:szCs w:val="20"/>
        </w:rPr>
        <w:t>ubroutine_v4</w:t>
      </w:r>
      <w:r w:rsidR="00F778DB" w:rsidRPr="00F07246">
        <w:rPr>
          <w:rFonts w:eastAsiaTheme="minorEastAsia"/>
          <w:sz w:val="20"/>
          <w:szCs w:val="20"/>
        </w:rPr>
        <w:t>.f</w:t>
      </w:r>
      <w:proofErr w:type="gramEnd"/>
      <w:r w:rsidR="00F778DB" w:rsidRPr="00F07246">
        <w:rPr>
          <w:rFonts w:eastAsiaTheme="minorEastAsia"/>
          <w:sz w:val="20"/>
          <w:szCs w:val="20"/>
        </w:rPr>
        <w:t xml:space="preserve"> </w:t>
      </w:r>
      <w:r w:rsidR="00F778DB" w:rsidRPr="00F07246">
        <w:rPr>
          <w:rFonts w:eastAsiaTheme="minorEastAsia"/>
          <w:sz w:val="20"/>
          <w:szCs w:val="20"/>
        </w:rPr>
        <w:sym w:font="Wingdings" w:char="F0E0"/>
      </w:r>
      <w:proofErr w:type="spellStart"/>
      <w:r w:rsidR="00F778DB" w:rsidRPr="00F07246">
        <w:rPr>
          <w:rFonts w:eastAsiaTheme="minorEastAsia"/>
          <w:sz w:val="20"/>
          <w:szCs w:val="20"/>
        </w:rPr>
        <w:t>auxiliar</w:t>
      </w:r>
      <w:proofErr w:type="spellEnd"/>
      <w:r w:rsidR="00F778DB" w:rsidRPr="00F07246">
        <w:rPr>
          <w:rFonts w:eastAsiaTheme="minorEastAsia"/>
          <w:sz w:val="20"/>
          <w:szCs w:val="20"/>
        </w:rPr>
        <w:t xml:space="preserve"> subroutines </w:t>
      </w:r>
    </w:p>
    <w:p w:rsidR="00F778DB" w:rsidRPr="00F07246" w:rsidRDefault="00F778DB" w:rsidP="000A01A9">
      <w:pPr>
        <w:jc w:val="both"/>
        <w:rPr>
          <w:rFonts w:eastAsiaTheme="minorEastAsia"/>
          <w:sz w:val="20"/>
          <w:szCs w:val="20"/>
        </w:rPr>
      </w:pPr>
      <w:r w:rsidRPr="00F07246">
        <w:rPr>
          <w:rFonts w:eastAsiaTheme="minorEastAsia"/>
          <w:sz w:val="20"/>
          <w:szCs w:val="20"/>
        </w:rPr>
        <w:t>ABAQUS INPUT FILES:</w:t>
      </w:r>
    </w:p>
    <w:p w:rsidR="00F778DB" w:rsidRPr="00F07246" w:rsidRDefault="00F778DB" w:rsidP="000A01A9">
      <w:pPr>
        <w:jc w:val="both"/>
        <w:rPr>
          <w:rFonts w:eastAsiaTheme="minorEastAsia"/>
          <w:sz w:val="20"/>
          <w:szCs w:val="20"/>
        </w:rPr>
      </w:pPr>
      <w:r w:rsidRPr="00F07246">
        <w:rPr>
          <w:rFonts w:eastAsiaTheme="minorEastAsia"/>
          <w:sz w:val="20"/>
          <w:szCs w:val="20"/>
        </w:rPr>
        <w:t xml:space="preserve">1element_111.inp </w:t>
      </w:r>
      <w:r w:rsidRPr="00F07246">
        <w:rPr>
          <w:rFonts w:eastAsiaTheme="minorEastAsia"/>
          <w:sz w:val="20"/>
          <w:szCs w:val="20"/>
        </w:rPr>
        <w:sym w:font="Wingdings" w:char="F0E0"/>
      </w:r>
      <w:r w:rsidRPr="00F07246">
        <w:rPr>
          <w:rFonts w:eastAsiaTheme="minorEastAsia"/>
          <w:sz w:val="20"/>
          <w:szCs w:val="20"/>
        </w:rPr>
        <w:t>Example with 1 element</w:t>
      </w:r>
      <w:r w:rsidR="00E241B1">
        <w:rPr>
          <w:rFonts w:eastAsiaTheme="minorEastAsia"/>
          <w:sz w:val="20"/>
          <w:szCs w:val="20"/>
        </w:rPr>
        <w:t xml:space="preserve">: Uniaxial tensile deformation of 100% in 111 </w:t>
      </w:r>
      <w:proofErr w:type="gramStart"/>
      <w:r w:rsidR="00E241B1">
        <w:rPr>
          <w:rFonts w:eastAsiaTheme="minorEastAsia"/>
          <w:sz w:val="20"/>
          <w:szCs w:val="20"/>
        </w:rPr>
        <w:t>direction</w:t>
      </w:r>
      <w:proofErr w:type="gramEnd"/>
    </w:p>
    <w:p w:rsidR="00F778DB" w:rsidRPr="00F07246" w:rsidRDefault="00F778DB" w:rsidP="000A01A9">
      <w:pPr>
        <w:jc w:val="both"/>
        <w:rPr>
          <w:rFonts w:eastAsiaTheme="minorEastAsia"/>
          <w:sz w:val="20"/>
          <w:szCs w:val="20"/>
        </w:rPr>
      </w:pPr>
      <w:r w:rsidRPr="00F07246">
        <w:rPr>
          <w:rFonts w:eastAsiaTheme="minorEastAsia"/>
          <w:sz w:val="20"/>
          <w:szCs w:val="20"/>
        </w:rPr>
        <w:t>2elements_111.inp</w:t>
      </w:r>
      <w:r w:rsidRPr="00F07246">
        <w:rPr>
          <w:rFonts w:eastAsiaTheme="minorEastAsia"/>
          <w:sz w:val="20"/>
          <w:szCs w:val="20"/>
        </w:rPr>
        <w:sym w:font="Wingdings" w:char="F0E0"/>
      </w:r>
      <w:r w:rsidRPr="00F07246">
        <w:rPr>
          <w:rFonts w:eastAsiaTheme="minorEastAsia"/>
          <w:sz w:val="20"/>
          <w:szCs w:val="20"/>
        </w:rPr>
        <w:t xml:space="preserve"> Example of a bi-crystal made of 2 elements</w:t>
      </w:r>
      <w:r w:rsidR="00E241B1">
        <w:rPr>
          <w:rFonts w:eastAsiaTheme="minorEastAsia"/>
          <w:sz w:val="20"/>
          <w:szCs w:val="20"/>
        </w:rPr>
        <w:t xml:space="preserve"> and same loading conditions than former example</w:t>
      </w:r>
    </w:p>
    <w:p w:rsidR="00F778DB" w:rsidRPr="00F07246" w:rsidRDefault="00E241B1" w:rsidP="000A01A9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EXAMPLE OF PROPERTY FILES</w:t>
      </w:r>
      <w:r w:rsidR="00F778DB" w:rsidRPr="00F07246">
        <w:rPr>
          <w:rFonts w:eastAsiaTheme="minorEastAsia"/>
          <w:sz w:val="20"/>
          <w:szCs w:val="20"/>
        </w:rPr>
        <w:t>:</w:t>
      </w:r>
    </w:p>
    <w:p w:rsidR="00F778DB" w:rsidRPr="00F07246" w:rsidRDefault="000A146A" w:rsidP="000A01A9">
      <w:pPr>
        <w:jc w:val="both"/>
        <w:rPr>
          <w:rFonts w:eastAsiaTheme="minorEastAsia"/>
          <w:sz w:val="20"/>
          <w:szCs w:val="20"/>
        </w:rPr>
      </w:pPr>
      <w:proofErr w:type="spellStart"/>
      <w:proofErr w:type="gramStart"/>
      <w:r>
        <w:rPr>
          <w:rFonts w:eastAsiaTheme="minorEastAsia"/>
          <w:sz w:val="20"/>
          <w:szCs w:val="20"/>
        </w:rPr>
        <w:t>crystal_</w:t>
      </w:r>
      <w:r w:rsidR="007444F1">
        <w:rPr>
          <w:rFonts w:eastAsiaTheme="minorEastAsia"/>
          <w:sz w:val="20"/>
          <w:szCs w:val="20"/>
        </w:rPr>
        <w:t>FCC</w:t>
      </w:r>
      <w:r w:rsidR="00F778DB" w:rsidRPr="00F07246">
        <w:rPr>
          <w:rFonts w:eastAsiaTheme="minorEastAsia"/>
          <w:sz w:val="20"/>
          <w:szCs w:val="20"/>
        </w:rPr>
        <w:t>.prop</w:t>
      </w:r>
      <w:proofErr w:type="spellEnd"/>
      <w:proofErr w:type="gramEnd"/>
      <w:r w:rsidR="00F778DB" w:rsidRPr="00F07246">
        <w:rPr>
          <w:rFonts w:eastAsiaTheme="minorEastAsia"/>
          <w:sz w:val="20"/>
          <w:szCs w:val="20"/>
        </w:rPr>
        <w:t xml:space="preserve"> </w:t>
      </w:r>
      <w:r w:rsidR="00F778DB" w:rsidRPr="00F07246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>Crystal properties of Al</w:t>
      </w:r>
      <w:r w:rsidR="00F778DB" w:rsidRPr="00F07246">
        <w:rPr>
          <w:rFonts w:eastAsiaTheme="minorEastAsia"/>
          <w:sz w:val="20"/>
          <w:szCs w:val="20"/>
        </w:rPr>
        <w:t xml:space="preserve"> (FCC) </w:t>
      </w:r>
    </w:p>
    <w:p w:rsidR="00F778DB" w:rsidRPr="00F07246" w:rsidRDefault="000A146A" w:rsidP="00F778DB">
      <w:pPr>
        <w:jc w:val="both"/>
        <w:rPr>
          <w:rFonts w:eastAsiaTheme="minorEastAsia"/>
          <w:sz w:val="20"/>
          <w:szCs w:val="20"/>
        </w:rPr>
      </w:pPr>
      <w:proofErr w:type="spellStart"/>
      <w:proofErr w:type="gramStart"/>
      <w:r>
        <w:rPr>
          <w:rFonts w:eastAsiaTheme="minorEastAsia"/>
          <w:sz w:val="20"/>
          <w:szCs w:val="20"/>
        </w:rPr>
        <w:t>crystal_Mg.</w:t>
      </w:r>
      <w:r w:rsidR="00F778DB" w:rsidRPr="00F07246">
        <w:rPr>
          <w:rFonts w:eastAsiaTheme="minorEastAsia"/>
          <w:sz w:val="20"/>
          <w:szCs w:val="20"/>
        </w:rPr>
        <w:t>prop</w:t>
      </w:r>
      <w:proofErr w:type="spellEnd"/>
      <w:proofErr w:type="gramEnd"/>
      <w:r w:rsidR="00F778DB" w:rsidRPr="00F07246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>Crystal properties of Mg (HCP) without twinning</w:t>
      </w:r>
      <w:r w:rsidR="00F778DB" w:rsidRPr="00F07246">
        <w:rPr>
          <w:rFonts w:eastAsiaTheme="minorEastAsia"/>
          <w:sz w:val="20"/>
          <w:szCs w:val="20"/>
        </w:rPr>
        <w:t xml:space="preserve"> </w:t>
      </w:r>
    </w:p>
    <w:p w:rsidR="00576224" w:rsidRPr="00F07246" w:rsidRDefault="00576224" w:rsidP="000A01A9">
      <w:pPr>
        <w:jc w:val="both"/>
        <w:rPr>
          <w:rFonts w:eastAsiaTheme="minorEastAsia"/>
          <w:b/>
          <w:sz w:val="20"/>
          <w:szCs w:val="20"/>
        </w:rPr>
      </w:pPr>
    </w:p>
    <w:p w:rsidR="00576224" w:rsidRPr="00F07246" w:rsidRDefault="00576224" w:rsidP="000A01A9">
      <w:pPr>
        <w:jc w:val="both"/>
        <w:rPr>
          <w:rFonts w:eastAsiaTheme="minorEastAsia"/>
          <w:b/>
          <w:sz w:val="20"/>
          <w:szCs w:val="20"/>
        </w:rPr>
      </w:pPr>
      <w:r w:rsidRPr="00F07246">
        <w:rPr>
          <w:rFonts w:eastAsiaTheme="minorEastAsia"/>
          <w:b/>
          <w:sz w:val="20"/>
          <w:szCs w:val="20"/>
        </w:rPr>
        <w:t>REFERENCES</w:t>
      </w:r>
    </w:p>
    <w:p w:rsidR="00040EEF" w:rsidRPr="00040EEF" w:rsidRDefault="00040EEF" w:rsidP="00040EEF">
      <w:pPr>
        <w:pStyle w:val="Newparagraph"/>
        <w:spacing w:line="360" w:lineRule="auto"/>
        <w:ind w:firstLine="0"/>
        <w:rPr>
          <w:rFonts w:eastAsia="MS Mincho"/>
          <w:lang w:val="en-US" w:eastAsia="ja-JP"/>
        </w:rPr>
      </w:pPr>
      <w:r>
        <w:t>[1</w:t>
      </w:r>
      <w:r w:rsidRPr="006D1BBF">
        <w:t>]</w:t>
      </w:r>
      <w:r w:rsidR="00927436">
        <w:t xml:space="preserve"> </w:t>
      </w:r>
      <w:proofErr w:type="spellStart"/>
      <w:r>
        <w:rPr>
          <w:rFonts w:eastAsia="MS Mincho"/>
          <w:lang w:val="en-US" w:eastAsia="ja-JP"/>
        </w:rPr>
        <w:t>Abaqus</w:t>
      </w:r>
      <w:proofErr w:type="spellEnd"/>
      <w:r>
        <w:rPr>
          <w:rFonts w:eastAsia="MS Mincho"/>
          <w:lang w:val="en-US" w:eastAsia="ja-JP"/>
        </w:rPr>
        <w:t>,</w:t>
      </w:r>
      <w:r w:rsidRPr="00B11D70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 xml:space="preserve">in </w:t>
      </w:r>
      <w:r w:rsidRPr="00B11D70">
        <w:rPr>
          <w:rFonts w:eastAsia="MS Mincho"/>
          <w:i/>
          <w:lang w:val="en-US" w:eastAsia="ja-JP"/>
        </w:rPr>
        <w:t>Users' Manual</w:t>
      </w:r>
      <w:r w:rsidRPr="00B11D70">
        <w:rPr>
          <w:rFonts w:eastAsia="MS Mincho"/>
          <w:lang w:val="en-US" w:eastAsia="ja-JP"/>
        </w:rPr>
        <w:t xml:space="preserve">, </w:t>
      </w:r>
      <w:r>
        <w:rPr>
          <w:rFonts w:eastAsia="MS Mincho"/>
          <w:lang w:val="en-US" w:eastAsia="ja-JP"/>
        </w:rPr>
        <w:t>V</w:t>
      </w:r>
      <w:r w:rsidRPr="00B11D70">
        <w:rPr>
          <w:rFonts w:eastAsia="MS Mincho"/>
          <w:lang w:val="en-US" w:eastAsia="ja-JP"/>
        </w:rPr>
        <w:t>ersion 6.7</w:t>
      </w:r>
      <w:r>
        <w:rPr>
          <w:rFonts w:eastAsia="MS Mincho"/>
          <w:lang w:val="en-US" w:eastAsia="ja-JP"/>
        </w:rPr>
        <w:t>,</w:t>
      </w:r>
      <w:r w:rsidRPr="00B11D70">
        <w:rPr>
          <w:rFonts w:eastAsia="MS Mincho"/>
          <w:lang w:val="en-US" w:eastAsia="ja-JP"/>
        </w:rPr>
        <w:t xml:space="preserve"> ABAQUS, </w:t>
      </w:r>
      <w:proofErr w:type="spellStart"/>
      <w:r w:rsidRPr="00B11D70">
        <w:rPr>
          <w:rFonts w:eastAsia="MS Mincho"/>
          <w:lang w:val="en-US" w:eastAsia="ja-JP"/>
        </w:rPr>
        <w:t>Inc</w:t>
      </w:r>
      <w:proofErr w:type="spellEnd"/>
      <w:r>
        <w:rPr>
          <w:rFonts w:eastAsia="MS Mincho"/>
          <w:lang w:val="en-US" w:eastAsia="ja-JP"/>
        </w:rPr>
        <w:t xml:space="preserve">, </w:t>
      </w:r>
      <w:r w:rsidRPr="00B11D70">
        <w:rPr>
          <w:rFonts w:eastAsia="MS Mincho"/>
          <w:b/>
          <w:lang w:val="en-US" w:eastAsia="ja-JP"/>
        </w:rPr>
        <w:t>2008</w:t>
      </w:r>
      <w:r w:rsidRPr="00B11D70">
        <w:rPr>
          <w:rFonts w:eastAsia="MS Mincho"/>
          <w:lang w:val="en-US" w:eastAsia="ja-JP"/>
        </w:rPr>
        <w:t>.</w:t>
      </w:r>
    </w:p>
    <w:p w:rsidR="00040EEF" w:rsidRPr="00815E52" w:rsidRDefault="00040EEF" w:rsidP="00040EEF">
      <w:pPr>
        <w:pStyle w:val="Newparagraph"/>
        <w:spacing w:line="360" w:lineRule="auto"/>
        <w:ind w:firstLine="0"/>
        <w:rPr>
          <w:rFonts w:eastAsia="MS Mincho"/>
          <w:lang w:val="en-US" w:eastAsia="ja-JP"/>
        </w:rPr>
      </w:pPr>
      <w:r>
        <w:rPr>
          <w:lang w:val="en-US"/>
        </w:rPr>
        <w:t>[2</w:t>
      </w:r>
      <w:r w:rsidR="00927436">
        <w:rPr>
          <w:lang w:val="en-US"/>
        </w:rPr>
        <w:t xml:space="preserve">] </w:t>
      </w:r>
      <w:r w:rsidRPr="00815E52">
        <w:rPr>
          <w:rFonts w:eastAsia="MS Mincho"/>
          <w:lang w:val="en-US" w:eastAsia="ja-JP"/>
        </w:rPr>
        <w:t xml:space="preserve">R.J. </w:t>
      </w:r>
      <w:proofErr w:type="spellStart"/>
      <w:r w:rsidRPr="00815E52">
        <w:rPr>
          <w:rFonts w:eastAsia="MS Mincho"/>
          <w:lang w:val="en-US" w:eastAsia="ja-JP"/>
        </w:rPr>
        <w:t>Asaro</w:t>
      </w:r>
      <w:proofErr w:type="spellEnd"/>
      <w:r w:rsidRPr="00815E52">
        <w:rPr>
          <w:rFonts w:eastAsia="MS Mincho"/>
          <w:lang w:val="en-US" w:eastAsia="ja-JP"/>
        </w:rPr>
        <w:t xml:space="preserve">, </w:t>
      </w:r>
      <w:r w:rsidRPr="00815E52">
        <w:rPr>
          <w:rFonts w:eastAsia="MS Mincho"/>
          <w:i/>
          <w:lang w:val="en-US" w:eastAsia="ja-JP"/>
        </w:rPr>
        <w:t>Adv. Appl. Mech</w:t>
      </w:r>
      <w:r w:rsidRPr="00815E52">
        <w:rPr>
          <w:rFonts w:eastAsia="MS Mincho"/>
          <w:lang w:val="en-US" w:eastAsia="ja-JP"/>
        </w:rPr>
        <w:t xml:space="preserve">. </w:t>
      </w:r>
      <w:r w:rsidRPr="00815E52">
        <w:rPr>
          <w:rFonts w:eastAsia="MS Mincho"/>
          <w:b/>
          <w:lang w:val="en-US" w:eastAsia="ja-JP"/>
        </w:rPr>
        <w:t>1983</w:t>
      </w:r>
      <w:r w:rsidRPr="00815E52">
        <w:rPr>
          <w:rFonts w:eastAsia="MS Mincho"/>
          <w:lang w:val="en-US" w:eastAsia="ja-JP"/>
        </w:rPr>
        <w:t>, 23, 115.</w:t>
      </w:r>
    </w:p>
    <w:p w:rsidR="00040EEF" w:rsidRPr="00815E52" w:rsidRDefault="00040EEF" w:rsidP="00040EEF">
      <w:pPr>
        <w:pStyle w:val="Newparagraph"/>
        <w:spacing w:line="360" w:lineRule="auto"/>
        <w:ind w:firstLine="0"/>
        <w:rPr>
          <w:rFonts w:ascii="Liberation Serif" w:hAnsi="Liberation Serif" w:cs="Liberation Serif"/>
          <w:color w:val="00000A"/>
          <w:lang w:val="es-ES"/>
        </w:rPr>
      </w:pPr>
      <w:r>
        <w:rPr>
          <w:lang w:val="es-ES"/>
        </w:rPr>
        <w:t>[3</w:t>
      </w:r>
      <w:r w:rsidR="00927436">
        <w:rPr>
          <w:lang w:val="es-ES"/>
        </w:rPr>
        <w:t xml:space="preserve">] </w:t>
      </w:r>
      <w:r w:rsidRPr="004E17B4">
        <w:rPr>
          <w:rFonts w:eastAsia="MS Mincho"/>
          <w:lang w:val="es-ES" w:eastAsia="ja-JP"/>
        </w:rPr>
        <w:t xml:space="preserve">R.J. </w:t>
      </w:r>
      <w:proofErr w:type="spellStart"/>
      <w:r w:rsidRPr="004E17B4">
        <w:rPr>
          <w:rFonts w:eastAsia="MS Mincho"/>
          <w:lang w:val="es-ES" w:eastAsia="ja-JP"/>
        </w:rPr>
        <w:t>Asaro</w:t>
      </w:r>
      <w:proofErr w:type="spellEnd"/>
      <w:r w:rsidRPr="004E17B4">
        <w:rPr>
          <w:rFonts w:eastAsia="MS Mincho"/>
          <w:lang w:val="es-ES" w:eastAsia="ja-JP"/>
        </w:rPr>
        <w:t xml:space="preserve">, A. </w:t>
      </w:r>
      <w:proofErr w:type="spellStart"/>
      <w:r w:rsidRPr="004E17B4">
        <w:rPr>
          <w:rFonts w:eastAsia="MS Mincho"/>
          <w:lang w:val="es-ES" w:eastAsia="ja-JP"/>
        </w:rPr>
        <w:t>Needleman</w:t>
      </w:r>
      <w:proofErr w:type="spellEnd"/>
      <w:r w:rsidRPr="004E17B4">
        <w:rPr>
          <w:rFonts w:eastAsia="MS Mincho"/>
          <w:lang w:val="es-ES" w:eastAsia="ja-JP"/>
        </w:rPr>
        <w:t xml:space="preserve">, </w:t>
      </w:r>
      <w:r w:rsidRPr="004E17B4">
        <w:rPr>
          <w:rFonts w:eastAsia="MS Mincho"/>
          <w:i/>
          <w:lang w:val="es-ES" w:eastAsia="ja-JP"/>
        </w:rPr>
        <w:t xml:space="preserve">Acta. </w:t>
      </w:r>
      <w:proofErr w:type="spellStart"/>
      <w:r w:rsidRPr="00815E52">
        <w:rPr>
          <w:rFonts w:eastAsia="MS Mincho"/>
          <w:i/>
          <w:lang w:val="es-ES" w:eastAsia="ja-JP"/>
        </w:rPr>
        <w:t>Metall</w:t>
      </w:r>
      <w:proofErr w:type="spellEnd"/>
      <w:r w:rsidRPr="00815E52">
        <w:rPr>
          <w:rFonts w:eastAsia="MS Mincho"/>
          <w:lang w:val="es-ES" w:eastAsia="ja-JP"/>
        </w:rPr>
        <w:t>.</w:t>
      </w:r>
      <w:r w:rsidRPr="00815E52">
        <w:rPr>
          <w:rFonts w:eastAsia="MS Mincho"/>
          <w:b/>
          <w:lang w:val="es-ES" w:eastAsia="ja-JP"/>
        </w:rPr>
        <w:t xml:space="preserve"> 1985</w:t>
      </w:r>
      <w:r w:rsidRPr="00815E52">
        <w:rPr>
          <w:rFonts w:eastAsia="MS Mincho"/>
          <w:lang w:val="es-ES" w:eastAsia="ja-JP"/>
        </w:rPr>
        <w:t>, 33, 923.</w:t>
      </w:r>
    </w:p>
    <w:p w:rsidR="00040EEF" w:rsidRPr="002A1D10" w:rsidRDefault="00040EEF" w:rsidP="00040EEF">
      <w:pPr>
        <w:pStyle w:val="Newparagraph"/>
        <w:spacing w:line="360" w:lineRule="auto"/>
        <w:ind w:left="709" w:hanging="709"/>
        <w:rPr>
          <w:rFonts w:eastAsia="MS Mincho"/>
          <w:lang w:val="es-ES" w:eastAsia="ja-JP"/>
        </w:rPr>
      </w:pPr>
      <w:r w:rsidRPr="00D77D0F">
        <w:rPr>
          <w:lang w:val="es-ES"/>
        </w:rPr>
        <w:t>[</w:t>
      </w:r>
      <w:r>
        <w:rPr>
          <w:lang w:val="es-ES"/>
        </w:rPr>
        <w:t>4</w:t>
      </w:r>
      <w:r w:rsidR="00927436">
        <w:rPr>
          <w:lang w:val="es-ES"/>
        </w:rPr>
        <w:t xml:space="preserve">] </w:t>
      </w:r>
      <w:r w:rsidRPr="00827B1E">
        <w:rPr>
          <w:rFonts w:eastAsia="MS Mincho"/>
          <w:lang w:val="es-ES" w:eastAsia="ja-JP"/>
        </w:rPr>
        <w:t xml:space="preserve">D. </w:t>
      </w:r>
      <w:proofErr w:type="spellStart"/>
      <w:r w:rsidRPr="00827B1E">
        <w:rPr>
          <w:rFonts w:eastAsia="MS Mincho"/>
          <w:lang w:val="es-ES" w:eastAsia="ja-JP"/>
        </w:rPr>
        <w:t>Peirce</w:t>
      </w:r>
      <w:proofErr w:type="spellEnd"/>
      <w:r w:rsidRPr="00827B1E">
        <w:rPr>
          <w:rFonts w:eastAsia="MS Mincho"/>
          <w:lang w:val="es-ES" w:eastAsia="ja-JP"/>
        </w:rPr>
        <w:t xml:space="preserve">, R.J. </w:t>
      </w:r>
      <w:proofErr w:type="spellStart"/>
      <w:r w:rsidRPr="00827B1E">
        <w:rPr>
          <w:rFonts w:eastAsia="MS Mincho"/>
          <w:lang w:val="es-ES" w:eastAsia="ja-JP"/>
        </w:rPr>
        <w:t>Asaro</w:t>
      </w:r>
      <w:proofErr w:type="spellEnd"/>
      <w:r w:rsidRPr="00827B1E">
        <w:rPr>
          <w:rFonts w:eastAsia="MS Mincho"/>
          <w:lang w:val="es-ES" w:eastAsia="ja-JP"/>
        </w:rPr>
        <w:t xml:space="preserve">, A. </w:t>
      </w:r>
      <w:proofErr w:type="spellStart"/>
      <w:r w:rsidRPr="00827B1E">
        <w:rPr>
          <w:rFonts w:eastAsia="MS Mincho"/>
          <w:lang w:val="es-ES" w:eastAsia="ja-JP"/>
        </w:rPr>
        <w:t>Needleman</w:t>
      </w:r>
      <w:proofErr w:type="spellEnd"/>
      <w:r w:rsidRPr="00827B1E">
        <w:rPr>
          <w:rFonts w:eastAsia="MS Mincho"/>
          <w:lang w:val="es-ES" w:eastAsia="ja-JP"/>
        </w:rPr>
        <w:t xml:space="preserve">, </w:t>
      </w:r>
      <w:r w:rsidRPr="00827B1E">
        <w:rPr>
          <w:rFonts w:eastAsia="MS Mincho"/>
          <w:i/>
          <w:lang w:val="es-ES" w:eastAsia="ja-JP"/>
        </w:rPr>
        <w:t xml:space="preserve">Acta </w:t>
      </w:r>
      <w:proofErr w:type="spellStart"/>
      <w:r w:rsidRPr="00827B1E">
        <w:rPr>
          <w:rFonts w:eastAsia="MS Mincho"/>
          <w:i/>
          <w:lang w:val="es-ES" w:eastAsia="ja-JP"/>
        </w:rPr>
        <w:t>Metall</w:t>
      </w:r>
      <w:proofErr w:type="spellEnd"/>
      <w:r w:rsidRPr="00827B1E">
        <w:rPr>
          <w:rFonts w:eastAsia="MS Mincho"/>
          <w:lang w:val="es-ES" w:eastAsia="ja-JP"/>
        </w:rPr>
        <w:t>.</w:t>
      </w:r>
      <w:r>
        <w:rPr>
          <w:rFonts w:eastAsia="MS Mincho"/>
          <w:lang w:val="es-ES" w:eastAsia="ja-JP"/>
        </w:rPr>
        <w:t xml:space="preserve"> </w:t>
      </w:r>
      <w:r w:rsidRPr="002A1D10">
        <w:rPr>
          <w:rFonts w:eastAsia="MS Mincho"/>
          <w:b/>
          <w:lang w:val="es-ES" w:eastAsia="ja-JP"/>
        </w:rPr>
        <w:t>1982</w:t>
      </w:r>
      <w:r w:rsidRPr="002A1D10">
        <w:rPr>
          <w:rFonts w:eastAsia="MS Mincho"/>
          <w:lang w:val="es-ES" w:eastAsia="ja-JP"/>
        </w:rPr>
        <w:t>, 30, 1087.</w:t>
      </w:r>
    </w:p>
    <w:p w:rsidR="00040EEF" w:rsidRPr="007444F1" w:rsidRDefault="00040EEF" w:rsidP="00040EEF">
      <w:pPr>
        <w:pStyle w:val="Newparagraph"/>
        <w:spacing w:line="360" w:lineRule="auto"/>
        <w:ind w:left="709" w:hanging="709"/>
        <w:rPr>
          <w:lang w:val="en-US"/>
        </w:rPr>
      </w:pPr>
      <w:r w:rsidRPr="00D77D0F">
        <w:rPr>
          <w:lang w:val="es-ES"/>
        </w:rPr>
        <w:t>[</w:t>
      </w:r>
      <w:r>
        <w:rPr>
          <w:lang w:val="es-ES"/>
        </w:rPr>
        <w:t>5</w:t>
      </w:r>
      <w:r w:rsidR="00927436">
        <w:rPr>
          <w:lang w:val="es-ES"/>
        </w:rPr>
        <w:t xml:space="preserve">] </w:t>
      </w:r>
      <w:r w:rsidRPr="009C4624">
        <w:rPr>
          <w:rFonts w:eastAsia="MS Mincho"/>
          <w:lang w:val="es-ES" w:eastAsia="ja-JP"/>
        </w:rPr>
        <w:t xml:space="preserve">D. </w:t>
      </w:r>
      <w:proofErr w:type="spellStart"/>
      <w:r w:rsidRPr="009C4624">
        <w:rPr>
          <w:rFonts w:eastAsia="MS Mincho"/>
          <w:lang w:val="es-ES" w:eastAsia="ja-JP"/>
        </w:rPr>
        <w:t>Peirce</w:t>
      </w:r>
      <w:proofErr w:type="spellEnd"/>
      <w:r w:rsidRPr="009C4624">
        <w:rPr>
          <w:rFonts w:eastAsia="MS Mincho"/>
          <w:lang w:val="es-ES" w:eastAsia="ja-JP"/>
        </w:rPr>
        <w:t xml:space="preserve">, R.J. </w:t>
      </w:r>
      <w:proofErr w:type="spellStart"/>
      <w:r w:rsidRPr="009C4624">
        <w:rPr>
          <w:rFonts w:eastAsia="MS Mincho"/>
          <w:lang w:val="es-ES" w:eastAsia="ja-JP"/>
        </w:rPr>
        <w:t>Asaro</w:t>
      </w:r>
      <w:proofErr w:type="spellEnd"/>
      <w:r w:rsidRPr="009C4624">
        <w:rPr>
          <w:rFonts w:eastAsia="MS Mincho"/>
          <w:lang w:val="es-ES" w:eastAsia="ja-JP"/>
        </w:rPr>
        <w:t xml:space="preserve">, A. </w:t>
      </w:r>
      <w:proofErr w:type="spellStart"/>
      <w:r w:rsidRPr="009C4624">
        <w:rPr>
          <w:rFonts w:eastAsia="MS Mincho"/>
          <w:lang w:val="es-ES" w:eastAsia="ja-JP"/>
        </w:rPr>
        <w:t>Needleman</w:t>
      </w:r>
      <w:proofErr w:type="spellEnd"/>
      <w:r w:rsidRPr="009C4624">
        <w:rPr>
          <w:rFonts w:eastAsia="MS Mincho"/>
          <w:lang w:val="es-ES" w:eastAsia="ja-JP"/>
        </w:rPr>
        <w:t xml:space="preserve">, </w:t>
      </w:r>
      <w:r w:rsidRPr="009C4624">
        <w:rPr>
          <w:rFonts w:eastAsia="MS Mincho"/>
          <w:i/>
          <w:lang w:val="es-ES" w:eastAsia="ja-JP"/>
        </w:rPr>
        <w:t xml:space="preserve">Acta </w:t>
      </w:r>
      <w:proofErr w:type="spellStart"/>
      <w:r w:rsidRPr="009C4624">
        <w:rPr>
          <w:rFonts w:eastAsia="MS Mincho"/>
          <w:i/>
          <w:lang w:val="es-ES" w:eastAsia="ja-JP"/>
        </w:rPr>
        <w:t>Metall</w:t>
      </w:r>
      <w:proofErr w:type="spellEnd"/>
      <w:r w:rsidRPr="009C4624">
        <w:rPr>
          <w:rFonts w:eastAsia="MS Mincho"/>
          <w:lang w:val="es-ES" w:eastAsia="ja-JP"/>
        </w:rPr>
        <w:t>.</w:t>
      </w:r>
      <w:r>
        <w:rPr>
          <w:rFonts w:eastAsia="MS Mincho"/>
          <w:lang w:val="es-ES" w:eastAsia="ja-JP"/>
        </w:rPr>
        <w:t xml:space="preserve"> </w:t>
      </w:r>
      <w:proofErr w:type="gramStart"/>
      <w:r w:rsidRPr="009C4624">
        <w:rPr>
          <w:rFonts w:eastAsia="MS Mincho"/>
          <w:b/>
          <w:lang w:val="en-US" w:eastAsia="ja-JP"/>
        </w:rPr>
        <w:t>1983</w:t>
      </w:r>
      <w:r w:rsidRPr="009C4624">
        <w:rPr>
          <w:rFonts w:eastAsia="MS Mincho"/>
          <w:lang w:val="en-US" w:eastAsia="ja-JP"/>
        </w:rPr>
        <w:t>, 31, 1951.</w:t>
      </w:r>
      <w:proofErr w:type="gramEnd"/>
    </w:p>
    <w:p w:rsidR="00040EEF" w:rsidRPr="00B11D70" w:rsidRDefault="00040EEF" w:rsidP="00040EEF">
      <w:pPr>
        <w:pStyle w:val="Newparagraph"/>
        <w:spacing w:line="360" w:lineRule="auto"/>
        <w:ind w:left="709" w:hanging="709"/>
        <w:rPr>
          <w:rFonts w:eastAsia="MS Mincho"/>
          <w:lang w:val="en-US" w:eastAsia="ja-JP"/>
        </w:rPr>
      </w:pPr>
      <w:r w:rsidRPr="00D77D0F">
        <w:rPr>
          <w:lang w:val="en-US"/>
        </w:rPr>
        <w:t>[</w:t>
      </w:r>
      <w:r>
        <w:rPr>
          <w:lang w:val="en-US"/>
        </w:rPr>
        <w:t>6</w:t>
      </w:r>
      <w:r w:rsidR="00927436">
        <w:rPr>
          <w:lang w:val="en-US"/>
        </w:rPr>
        <w:t xml:space="preserve">] </w:t>
      </w:r>
      <w:r>
        <w:rPr>
          <w:rFonts w:eastAsia="MS Mincho"/>
          <w:lang w:val="en-US" w:eastAsia="ja-JP"/>
        </w:rPr>
        <w:t xml:space="preserve">J.R. </w:t>
      </w:r>
      <w:r w:rsidRPr="00B11D70">
        <w:rPr>
          <w:rFonts w:eastAsia="MS Mincho"/>
          <w:lang w:val="en-US" w:eastAsia="ja-JP"/>
        </w:rPr>
        <w:t>Rice,</w:t>
      </w:r>
      <w:r>
        <w:rPr>
          <w:rFonts w:eastAsia="MS Mincho"/>
          <w:lang w:val="en-US" w:eastAsia="ja-JP"/>
        </w:rPr>
        <w:t xml:space="preserve"> </w:t>
      </w:r>
      <w:r w:rsidRPr="00AF01C4">
        <w:rPr>
          <w:rFonts w:eastAsia="MS Mincho"/>
          <w:i/>
          <w:lang w:val="en-US" w:eastAsia="ja-JP"/>
        </w:rPr>
        <w:t>J. Mech. Phys. Solids</w:t>
      </w:r>
      <w:r>
        <w:rPr>
          <w:rFonts w:eastAsia="MS Mincho"/>
          <w:lang w:val="en-US" w:eastAsia="ja-JP"/>
        </w:rPr>
        <w:t xml:space="preserve">. </w:t>
      </w:r>
      <w:proofErr w:type="gramStart"/>
      <w:r w:rsidRPr="00AF01C4">
        <w:rPr>
          <w:rFonts w:eastAsia="MS Mincho"/>
          <w:b/>
          <w:lang w:val="en-US" w:eastAsia="ja-JP"/>
        </w:rPr>
        <w:t>1971</w:t>
      </w:r>
      <w:r>
        <w:rPr>
          <w:rFonts w:eastAsia="MS Mincho"/>
          <w:lang w:val="en-US" w:eastAsia="ja-JP"/>
        </w:rPr>
        <w:t xml:space="preserve">, </w:t>
      </w:r>
      <w:r w:rsidRPr="00B11D70">
        <w:rPr>
          <w:rFonts w:eastAsia="MS Mincho"/>
          <w:lang w:val="en-US" w:eastAsia="ja-JP"/>
        </w:rPr>
        <w:t>19, 433</w:t>
      </w:r>
      <w:r>
        <w:rPr>
          <w:rFonts w:eastAsia="MS Mincho"/>
          <w:lang w:val="en-US" w:eastAsia="ja-JP"/>
        </w:rPr>
        <w:t>.</w:t>
      </w:r>
      <w:proofErr w:type="gramEnd"/>
    </w:p>
    <w:p w:rsidR="00040EEF" w:rsidRDefault="00040EEF" w:rsidP="00040EEF">
      <w:pPr>
        <w:pStyle w:val="Newparagraph"/>
        <w:spacing w:line="360" w:lineRule="auto"/>
        <w:ind w:firstLine="0"/>
        <w:rPr>
          <w:rFonts w:eastAsia="MS Mincho"/>
          <w:lang w:val="en-US" w:eastAsia="ja-JP"/>
        </w:rPr>
      </w:pPr>
      <w:r>
        <w:t>[7</w:t>
      </w:r>
      <w:r w:rsidRPr="00704FD0">
        <w:t>]</w:t>
      </w:r>
      <w:r w:rsidR="00927436">
        <w:rPr>
          <w:lang w:val="en-US"/>
        </w:rPr>
        <w:t xml:space="preserve"> </w:t>
      </w:r>
      <w:r>
        <w:rPr>
          <w:rFonts w:eastAsia="MS Mincho"/>
          <w:lang w:val="en-US" w:eastAsia="ja-JP"/>
        </w:rPr>
        <w:t>J.W. Hutchinson,</w:t>
      </w:r>
      <w:r w:rsidRPr="00B11D70">
        <w:rPr>
          <w:rFonts w:eastAsia="MS Mincho"/>
          <w:lang w:val="en-US" w:eastAsia="ja-JP"/>
        </w:rPr>
        <w:t xml:space="preserve"> </w:t>
      </w:r>
      <w:r w:rsidRPr="00704FD0">
        <w:rPr>
          <w:rFonts w:eastAsia="MS Mincho"/>
          <w:i/>
          <w:lang w:val="en-US" w:eastAsia="ja-JP"/>
        </w:rPr>
        <w:t xml:space="preserve">Proc. Roy. Soc. </w:t>
      </w:r>
      <w:proofErr w:type="spellStart"/>
      <w:r w:rsidRPr="00704FD0">
        <w:rPr>
          <w:rFonts w:eastAsia="MS Mincho"/>
          <w:i/>
          <w:lang w:val="en-US" w:eastAsia="ja-JP"/>
        </w:rPr>
        <w:t>Lond</w:t>
      </w:r>
      <w:proofErr w:type="spellEnd"/>
      <w:r w:rsidRPr="00704FD0">
        <w:rPr>
          <w:rFonts w:eastAsia="MS Mincho"/>
          <w:i/>
          <w:lang w:val="en-US" w:eastAsia="ja-JP"/>
        </w:rPr>
        <w:t>. A.</w:t>
      </w:r>
      <w:r w:rsidRPr="00B11D70">
        <w:rPr>
          <w:rFonts w:eastAsia="MS Mincho"/>
          <w:lang w:val="en-US" w:eastAsia="ja-JP"/>
        </w:rPr>
        <w:t xml:space="preserve"> </w:t>
      </w:r>
      <w:r w:rsidRPr="00704FD0">
        <w:rPr>
          <w:rFonts w:eastAsia="MS Mincho"/>
          <w:b/>
          <w:lang w:val="en-US" w:eastAsia="ja-JP"/>
        </w:rPr>
        <w:t>1976</w:t>
      </w:r>
      <w:r>
        <w:rPr>
          <w:rFonts w:eastAsia="MS Mincho"/>
          <w:lang w:val="en-US" w:eastAsia="ja-JP"/>
        </w:rPr>
        <w:t>, 3</w:t>
      </w:r>
      <w:r w:rsidRPr="00B11D70">
        <w:rPr>
          <w:rFonts w:eastAsia="MS Mincho"/>
          <w:lang w:val="en-US" w:eastAsia="ja-JP"/>
        </w:rPr>
        <w:t>48</w:t>
      </w:r>
      <w:r>
        <w:rPr>
          <w:rFonts w:eastAsia="MS Mincho"/>
          <w:lang w:val="en-US" w:eastAsia="ja-JP"/>
        </w:rPr>
        <w:t xml:space="preserve">, </w:t>
      </w:r>
      <w:r w:rsidRPr="00B11D70">
        <w:rPr>
          <w:rFonts w:eastAsia="MS Mincho"/>
          <w:lang w:val="en-US" w:eastAsia="ja-JP"/>
        </w:rPr>
        <w:t>1001.</w:t>
      </w:r>
    </w:p>
    <w:p w:rsidR="00040EEF" w:rsidRDefault="00927436" w:rsidP="00040EEF">
      <w:pPr>
        <w:pStyle w:val="Newparagraph"/>
        <w:spacing w:line="360" w:lineRule="auto"/>
        <w:ind w:firstLine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[8</w:t>
      </w:r>
      <w:proofErr w:type="gramStart"/>
      <w:r>
        <w:rPr>
          <w:rFonts w:eastAsia="MS Mincho"/>
          <w:lang w:val="en-US" w:eastAsia="ja-JP"/>
        </w:rPr>
        <w:t xml:space="preserve">]  </w:t>
      </w:r>
      <w:r w:rsidR="00040EEF" w:rsidRPr="00040EEF">
        <w:rPr>
          <w:rFonts w:eastAsia="MS Mincho"/>
          <w:lang w:val="en-US" w:eastAsia="ja-JP"/>
        </w:rPr>
        <w:t>E.A</w:t>
      </w:r>
      <w:proofErr w:type="gramEnd"/>
      <w:r w:rsidR="00040EEF" w:rsidRPr="00040EEF">
        <w:rPr>
          <w:rFonts w:eastAsia="MS Mincho"/>
          <w:lang w:val="en-US" w:eastAsia="ja-JP"/>
        </w:rPr>
        <w:t xml:space="preserve"> Souza </w:t>
      </w:r>
      <w:proofErr w:type="spellStart"/>
      <w:r w:rsidR="00040EEF" w:rsidRPr="00040EEF">
        <w:rPr>
          <w:rFonts w:eastAsia="MS Mincho"/>
          <w:lang w:val="en-US" w:eastAsia="ja-JP"/>
        </w:rPr>
        <w:t>Neto</w:t>
      </w:r>
      <w:proofErr w:type="spellEnd"/>
      <w:r w:rsidR="00040EEF" w:rsidRPr="00040EEF">
        <w:rPr>
          <w:rFonts w:eastAsia="MS Mincho"/>
          <w:lang w:val="en-US" w:eastAsia="ja-JP"/>
        </w:rPr>
        <w:t xml:space="preserve">, D. </w:t>
      </w:r>
      <w:proofErr w:type="spellStart"/>
      <w:r w:rsidR="00040EEF" w:rsidRPr="00040EEF">
        <w:rPr>
          <w:rFonts w:eastAsia="MS Mincho"/>
          <w:lang w:val="en-US" w:eastAsia="ja-JP"/>
        </w:rPr>
        <w:t>Peric</w:t>
      </w:r>
      <w:proofErr w:type="spellEnd"/>
      <w:r w:rsidR="00040EEF" w:rsidRPr="00040EEF">
        <w:rPr>
          <w:rFonts w:eastAsia="MS Mincho"/>
          <w:lang w:val="en-US" w:eastAsia="ja-JP"/>
        </w:rPr>
        <w:t xml:space="preserve">, D.R.J. Owen, Computational Methods for </w:t>
      </w:r>
      <w:proofErr w:type="spellStart"/>
      <w:r w:rsidR="00040EEF" w:rsidRPr="00040EEF">
        <w:rPr>
          <w:rFonts w:eastAsia="MS Mincho"/>
          <w:lang w:val="en-US" w:eastAsia="ja-JP"/>
        </w:rPr>
        <w:t>Plasiticy</w:t>
      </w:r>
      <w:proofErr w:type="spellEnd"/>
      <w:r w:rsidR="00040EEF" w:rsidRPr="00040EEF">
        <w:rPr>
          <w:rFonts w:eastAsia="MS Mincho"/>
          <w:lang w:val="en-US" w:eastAsia="ja-JP"/>
        </w:rPr>
        <w:t>; Theory and Applications</w:t>
      </w:r>
      <w:r w:rsidR="00040EEF">
        <w:rPr>
          <w:rFonts w:eastAsia="MS Mincho"/>
          <w:lang w:val="en-US" w:eastAsia="ja-JP"/>
        </w:rPr>
        <w:t>, Wiley</w:t>
      </w:r>
    </w:p>
    <w:p w:rsidR="00040EEF" w:rsidRPr="00040EEF" w:rsidRDefault="00927436" w:rsidP="00040EEF">
      <w:pPr>
        <w:pStyle w:val="Newparagraph"/>
        <w:spacing w:line="360" w:lineRule="auto"/>
        <w:ind w:firstLine="0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[9] S.R. </w:t>
      </w:r>
      <w:proofErr w:type="spellStart"/>
      <w:r>
        <w:rPr>
          <w:rFonts w:eastAsia="MS Mincho"/>
          <w:lang w:val="en-US" w:eastAsia="ja-JP"/>
        </w:rPr>
        <w:t>Kalidindi</w:t>
      </w:r>
      <w:proofErr w:type="spellEnd"/>
      <w:r>
        <w:rPr>
          <w:rFonts w:eastAsia="MS Mincho"/>
          <w:lang w:val="en-US" w:eastAsia="ja-JP"/>
        </w:rPr>
        <w:t xml:space="preserve">, C-A- </w:t>
      </w:r>
      <w:proofErr w:type="spellStart"/>
      <w:r>
        <w:rPr>
          <w:rFonts w:eastAsia="MS Mincho"/>
          <w:lang w:val="en-US" w:eastAsia="ja-JP"/>
        </w:rPr>
        <w:t>Bronkhorst</w:t>
      </w:r>
      <w:proofErr w:type="spellEnd"/>
      <w:r>
        <w:rPr>
          <w:rFonts w:eastAsia="MS Mincho"/>
          <w:lang w:val="en-US" w:eastAsia="ja-JP"/>
        </w:rPr>
        <w:t xml:space="preserve"> and L. </w:t>
      </w:r>
      <w:proofErr w:type="spellStart"/>
      <w:r>
        <w:rPr>
          <w:rFonts w:eastAsia="MS Mincho"/>
          <w:lang w:val="en-US" w:eastAsia="ja-JP"/>
        </w:rPr>
        <w:t>Anand</w:t>
      </w:r>
      <w:proofErr w:type="spellEnd"/>
      <w:r>
        <w:rPr>
          <w:rFonts w:eastAsia="MS Mincho"/>
          <w:lang w:val="en-US" w:eastAsia="ja-JP"/>
        </w:rPr>
        <w:t>, JMPS 40</w:t>
      </w:r>
      <w:proofErr w:type="gramStart"/>
      <w:r>
        <w:rPr>
          <w:rFonts w:eastAsia="MS Mincho"/>
          <w:lang w:val="en-US" w:eastAsia="ja-JP"/>
        </w:rPr>
        <w:t>,537,</w:t>
      </w:r>
      <w:r w:rsidRPr="00927436">
        <w:rPr>
          <w:rFonts w:eastAsia="MS Mincho"/>
          <w:b/>
          <w:lang w:val="en-US" w:eastAsia="ja-JP"/>
        </w:rPr>
        <w:t>1992</w:t>
      </w:r>
      <w:proofErr w:type="gramEnd"/>
    </w:p>
    <w:sectPr w:rsidR="00040EEF" w:rsidRPr="00040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FF2" w:rsidRDefault="00C40FF2" w:rsidP="00380E05">
      <w:pPr>
        <w:spacing w:after="0" w:line="240" w:lineRule="auto"/>
      </w:pPr>
      <w:r>
        <w:separator/>
      </w:r>
    </w:p>
  </w:endnote>
  <w:endnote w:type="continuationSeparator" w:id="0">
    <w:p w:rsidR="00C40FF2" w:rsidRDefault="00C40FF2" w:rsidP="0038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FF2" w:rsidRDefault="00C40FF2" w:rsidP="00380E05">
      <w:pPr>
        <w:spacing w:after="0" w:line="240" w:lineRule="auto"/>
      </w:pPr>
      <w:r>
        <w:separator/>
      </w:r>
    </w:p>
  </w:footnote>
  <w:footnote w:type="continuationSeparator" w:id="0">
    <w:p w:rsidR="00C40FF2" w:rsidRDefault="00C40FF2" w:rsidP="00380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C31"/>
    <w:multiLevelType w:val="hybridMultilevel"/>
    <w:tmpl w:val="B59E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14BE9"/>
    <w:multiLevelType w:val="hybridMultilevel"/>
    <w:tmpl w:val="85C8BDC6"/>
    <w:lvl w:ilvl="0" w:tplc="0B96B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B0D9B"/>
    <w:multiLevelType w:val="hybridMultilevel"/>
    <w:tmpl w:val="41B4E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06"/>
    <w:rsid w:val="00017836"/>
    <w:rsid w:val="00040EEF"/>
    <w:rsid w:val="000426AA"/>
    <w:rsid w:val="00043DCC"/>
    <w:rsid w:val="000442E2"/>
    <w:rsid w:val="00074FB2"/>
    <w:rsid w:val="000A01A9"/>
    <w:rsid w:val="000A146A"/>
    <w:rsid w:val="000E6E2D"/>
    <w:rsid w:val="0035659A"/>
    <w:rsid w:val="00362644"/>
    <w:rsid w:val="00380E05"/>
    <w:rsid w:val="003C5ED8"/>
    <w:rsid w:val="003D297B"/>
    <w:rsid w:val="003F0E11"/>
    <w:rsid w:val="00416B26"/>
    <w:rsid w:val="00494138"/>
    <w:rsid w:val="004942DB"/>
    <w:rsid w:val="00515658"/>
    <w:rsid w:val="005665AA"/>
    <w:rsid w:val="00576224"/>
    <w:rsid w:val="00592A0C"/>
    <w:rsid w:val="0059670B"/>
    <w:rsid w:val="005B1961"/>
    <w:rsid w:val="005B6383"/>
    <w:rsid w:val="006366DD"/>
    <w:rsid w:val="006A2212"/>
    <w:rsid w:val="006E253A"/>
    <w:rsid w:val="006F71E3"/>
    <w:rsid w:val="007444F1"/>
    <w:rsid w:val="00751178"/>
    <w:rsid w:val="00846A06"/>
    <w:rsid w:val="0085734B"/>
    <w:rsid w:val="00927436"/>
    <w:rsid w:val="00935F8E"/>
    <w:rsid w:val="00A01C75"/>
    <w:rsid w:val="00B806F7"/>
    <w:rsid w:val="00C134C4"/>
    <w:rsid w:val="00C40FF2"/>
    <w:rsid w:val="00C50F6F"/>
    <w:rsid w:val="00CD6CDE"/>
    <w:rsid w:val="00D1244A"/>
    <w:rsid w:val="00D67B1D"/>
    <w:rsid w:val="00D8679D"/>
    <w:rsid w:val="00DA60CA"/>
    <w:rsid w:val="00DE0E30"/>
    <w:rsid w:val="00E241B1"/>
    <w:rsid w:val="00E642B6"/>
    <w:rsid w:val="00E662A3"/>
    <w:rsid w:val="00F07246"/>
    <w:rsid w:val="00F12DFE"/>
    <w:rsid w:val="00F778DB"/>
    <w:rsid w:val="00F9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unhideWhenUsed/>
    <w:rsid w:val="00846A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6A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6A06"/>
    <w:rPr>
      <w:rFonts w:ascii="Times New Roman" w:eastAsia="MS Mincho" w:hAnsi="Times New Roman" w:cs="Times New Roman"/>
      <w:sz w:val="20"/>
      <w:szCs w:val="20"/>
      <w:lang w:val="de-DE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A0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46A0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80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E05"/>
  </w:style>
  <w:style w:type="paragraph" w:styleId="Piedepgina">
    <w:name w:val="footer"/>
    <w:basedOn w:val="Normal"/>
    <w:link w:val="PiedepginaCar"/>
    <w:uiPriority w:val="99"/>
    <w:unhideWhenUsed/>
    <w:rsid w:val="00380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E05"/>
  </w:style>
  <w:style w:type="paragraph" w:styleId="Prrafodelista">
    <w:name w:val="List Paragraph"/>
    <w:basedOn w:val="Normal"/>
    <w:uiPriority w:val="34"/>
    <w:qFormat/>
    <w:rsid w:val="005B6383"/>
    <w:pPr>
      <w:ind w:left="720"/>
      <w:contextualSpacing/>
    </w:pPr>
  </w:style>
  <w:style w:type="paragraph" w:customStyle="1" w:styleId="Newparagraph">
    <w:name w:val="New paragraph"/>
    <w:basedOn w:val="Normal"/>
    <w:qFormat/>
    <w:rsid w:val="00040EEF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References">
    <w:name w:val="References"/>
    <w:basedOn w:val="Normal"/>
    <w:qFormat/>
    <w:rsid w:val="00040EEF"/>
    <w:pPr>
      <w:spacing w:before="120" w:after="0" w:line="360" w:lineRule="auto"/>
      <w:ind w:left="720" w:hanging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extosinformato">
    <w:name w:val="Plain Text"/>
    <w:basedOn w:val="Normal"/>
    <w:link w:val="TextosinformatoCar"/>
    <w:uiPriority w:val="99"/>
    <w:unhideWhenUsed/>
    <w:rsid w:val="00DA60C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A60CA"/>
    <w:rPr>
      <w:rFonts w:ascii="Consolas" w:hAnsi="Consolas" w:cs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6A22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unhideWhenUsed/>
    <w:rsid w:val="00846A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6A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6A06"/>
    <w:rPr>
      <w:rFonts w:ascii="Times New Roman" w:eastAsia="MS Mincho" w:hAnsi="Times New Roman" w:cs="Times New Roman"/>
      <w:sz w:val="20"/>
      <w:szCs w:val="20"/>
      <w:lang w:val="de-DE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A0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46A0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80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E05"/>
  </w:style>
  <w:style w:type="paragraph" w:styleId="Piedepgina">
    <w:name w:val="footer"/>
    <w:basedOn w:val="Normal"/>
    <w:link w:val="PiedepginaCar"/>
    <w:uiPriority w:val="99"/>
    <w:unhideWhenUsed/>
    <w:rsid w:val="00380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E05"/>
  </w:style>
  <w:style w:type="paragraph" w:styleId="Prrafodelista">
    <w:name w:val="List Paragraph"/>
    <w:basedOn w:val="Normal"/>
    <w:uiPriority w:val="34"/>
    <w:qFormat/>
    <w:rsid w:val="005B6383"/>
    <w:pPr>
      <w:ind w:left="720"/>
      <w:contextualSpacing/>
    </w:pPr>
  </w:style>
  <w:style w:type="paragraph" w:customStyle="1" w:styleId="Newparagraph">
    <w:name w:val="New paragraph"/>
    <w:basedOn w:val="Normal"/>
    <w:qFormat/>
    <w:rsid w:val="00040EEF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References">
    <w:name w:val="References"/>
    <w:basedOn w:val="Normal"/>
    <w:qFormat/>
    <w:rsid w:val="00040EEF"/>
    <w:pPr>
      <w:spacing w:before="120" w:after="0" w:line="360" w:lineRule="auto"/>
      <w:ind w:left="720" w:hanging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extosinformato">
    <w:name w:val="Plain Text"/>
    <w:basedOn w:val="Normal"/>
    <w:link w:val="TextosinformatoCar"/>
    <w:uiPriority w:val="99"/>
    <w:unhideWhenUsed/>
    <w:rsid w:val="00DA60C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A60CA"/>
    <w:rPr>
      <w:rFonts w:ascii="Consolas" w:hAnsi="Consolas" w:cs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6A22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tif"/><Relationship Id="rId4" Type="http://schemas.microsoft.com/office/2007/relationships/stylesWithEffects" Target="stylesWithEffects.xml"/><Relationship Id="rId9" Type="http://schemas.openxmlformats.org/officeDocument/2006/relationships/hyperlink" Target="mailto:Jsegurado@mater.up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29C59-ED34-4729-B00F-8A60F9A5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Segurado</dc:creator>
  <cp:lastModifiedBy>Javier Segurado</cp:lastModifiedBy>
  <cp:revision>16</cp:revision>
  <cp:lastPrinted>2012-05-16T12:10:00Z</cp:lastPrinted>
  <dcterms:created xsi:type="dcterms:W3CDTF">2012-03-21T16:00:00Z</dcterms:created>
  <dcterms:modified xsi:type="dcterms:W3CDTF">2012-07-10T17:19:00Z</dcterms:modified>
</cp:coreProperties>
</file>