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20.png" ContentType="image/png"/>
  <Override PartName="/word/media/rId24.png" ContentType="image/png"/>
  <Override PartName="/word/media/rId27.png" ContentType="image/png"/>
  <Override PartName="/word/media/rId31.png" ContentType="image/png"/>
  <Override PartName="/word/media/rId34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8" w:name="长沙物流运行态势分析与降本增效策略研究-最终报告"/>
    <w:p>
      <w:pPr>
        <w:pStyle w:val="Heading1"/>
      </w:pPr>
      <w:r>
        <w:rPr>
          <w:rFonts w:hint="eastAsia"/>
        </w:rPr>
        <w:t xml:space="preserve">长沙物流运行态势分析与降本增效策略研究</w:t>
      </w:r>
      <w:r>
        <w:t xml:space="preserve"> —— </w:t>
      </w:r>
      <w:r>
        <w:rPr>
          <w:rFonts w:hint="eastAsia"/>
        </w:rPr>
        <w:t xml:space="preserve">最终报告</w:t>
      </w:r>
    </w:p>
    <w:p>
      <w:pPr>
        <w:pStyle w:val="BlockText"/>
      </w:pPr>
      <w:r>
        <w:rPr>
          <w:rFonts w:hint="eastAsia"/>
          <w:b/>
          <w:bCs/>
        </w:rPr>
        <w:t xml:space="preserve">项目类型</w:t>
      </w:r>
      <w:r>
        <w:rPr>
          <w:rFonts w:hint="eastAsia"/>
        </w:rPr>
        <w:t xml:space="preserve">：数据分析</w:t>
      </w:r>
      <w:r>
        <w:t xml:space="preserve"> + </w:t>
      </w:r>
      <w:r>
        <w:rPr>
          <w:rFonts w:hint="eastAsia"/>
        </w:rPr>
        <w:t xml:space="preserve">可视化</w:t>
      </w:r>
      <w:r>
        <w:t xml:space="preserve"> + </w:t>
      </w:r>
      <w:r>
        <w:rPr>
          <w:rFonts w:hint="eastAsia"/>
        </w:rPr>
        <w:t xml:space="preserve">策略研究</w:t>
      </w:r>
      <w:r>
        <w:t xml:space="preserve"> </w:t>
      </w:r>
      <w:r>
        <w:rPr>
          <w:rFonts w:hint="eastAsia"/>
          <w:b/>
          <w:bCs/>
        </w:rPr>
        <w:t xml:space="preserve">生成时间</w:t>
      </w:r>
      <w:r>
        <w:rPr>
          <w:rFonts w:hint="eastAsia"/>
        </w:rPr>
        <w:t xml:space="preserve">：2026-09-23</w:t>
      </w:r>
      <w:r>
        <w:t xml:space="preserve"> </w:t>
      </w:r>
      <w:r>
        <w:rPr>
          <w:rFonts w:hint="eastAsia"/>
          <w:b/>
          <w:bCs/>
        </w:rPr>
        <w:t xml:space="preserve">数据性质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本项目全部数据为基于公开真实统计特征生成的模拟数据，仅用于方法演示与教学研究，不构成任何实际决策依据。</w:t>
      </w:r>
    </w:p>
    <w:p>
      <w:r>
        <w:pict>
          <v:rect style="width:0;height:1.5pt" o:hralign="center" o:hrstd="t" o:hr="t"/>
        </w:pict>
      </w:r>
    </w:p>
    <w:bookmarkStart w:id="11" w:name="项目背景与目标"/>
    <w:p>
      <w:pPr>
        <w:pStyle w:val="Heading2"/>
      </w:pPr>
      <w:r>
        <w:t xml:space="preserve">1. </w:t>
      </w:r>
      <w:r>
        <w:rPr>
          <w:rFonts w:hint="eastAsia"/>
        </w:rPr>
        <w:t xml:space="preserve">项目背景与目标</w:t>
      </w:r>
    </w:p>
    <w:bookmarkStart w:id="9" w:name="背景"/>
    <w:p>
      <w:pPr>
        <w:pStyle w:val="Heading3"/>
      </w:pPr>
      <w:r>
        <w:t xml:space="preserve">1.1 </w:t>
      </w:r>
      <w:r>
        <w:rPr>
          <w:rFonts w:hint="eastAsia"/>
        </w:rPr>
        <w:t xml:space="preserve">背景</w:t>
      </w:r>
    </w:p>
    <w:p>
      <w:pPr>
        <w:pStyle w:val="FirstParagraph"/>
      </w:pPr>
      <w:r>
        <w:rPr>
          <w:rFonts w:hint="eastAsia"/>
        </w:rPr>
        <w:t xml:space="preserve">长沙地处长江中游城市群核心，是全国重要的综合交通枢纽与中欧班列集结城市，拥有长沙黄花国际机场（26</w:t>
      </w:r>
      <w:r>
        <w:t xml:space="preserve"> </w:t>
      </w:r>
      <w:r>
        <w:rPr>
          <w:rFonts w:hint="eastAsia"/>
        </w:rPr>
        <w:t xml:space="preserve">条国际货运航线）、长沙北站（中欧班列始发站）、长沙新港（霞凝港铁水联运核心港区）等多式联运节点。近年来长沙物流业高速增长，但仍面临社会物流总费用占</w:t>
      </w:r>
      <w:r>
        <w:t xml:space="preserve"> GDP </w:t>
      </w:r>
      <w:r>
        <w:rPr>
          <w:rFonts w:hint="eastAsia"/>
        </w:rPr>
        <w:t xml:space="preserve">比重偏高、运输结构不尽合理、多式联运衔接不畅、区县物流效率不均衡等挑战。推动物流降本增效，是长沙建设国家物流枢纽城市、服务制造业高质量发展的重要抓手。</w:t>
      </w:r>
    </w:p>
    <w:bookmarkEnd w:id="9"/>
    <w:bookmarkStart w:id="10" w:name="目标"/>
    <w:p>
      <w:pPr>
        <w:pStyle w:val="Heading3"/>
      </w:pPr>
      <w:r>
        <w:t xml:space="preserve">1.2 </w:t>
      </w:r>
      <w:r>
        <w:rPr>
          <w:rFonts w:hint="eastAsia"/>
        </w:rPr>
        <w:t xml:space="preserve">目标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基于多源（模拟）数据，刻画长沙物流运行效率、快递业务结构、多式联运通道效能与区域物流空间网络；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量化测算物流效率（DEA-Malmquist）、预测快递业务量（时间序列）、测算降本效益（多式联运/回归）；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产出可复现的代码、图表、交互式仪表盘、五大核心可视化组件与完整分析报告；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提出可落地的降本增效策略建议清单。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5" w:name="数据来源与假设说明"/>
    <w:p>
      <w:pPr>
        <w:pStyle w:val="Heading2"/>
      </w:pPr>
      <w:r>
        <w:t xml:space="preserve">2. </w:t>
      </w:r>
      <w:r>
        <w:rPr>
          <w:rFonts w:hint="eastAsia"/>
        </w:rPr>
        <w:t xml:space="preserve">数据来源与假设说明</w:t>
      </w:r>
    </w:p>
    <w:bookmarkStart w:id="12" w:name="数据来源"/>
    <w:p>
      <w:pPr>
        <w:pStyle w:val="Heading3"/>
      </w:pPr>
      <w:r>
        <w:t xml:space="preserve">2.1 </w:t>
      </w:r>
      <w:r>
        <w:rPr>
          <w:rFonts w:hint="eastAsia"/>
        </w:rPr>
        <w:t xml:space="preserve">数据来源</w:t>
      </w:r>
    </w:p>
    <w:p>
      <w:pPr>
        <w:pStyle w:val="FirstParagraph"/>
      </w:pPr>
      <w:r>
        <w:rPr>
          <w:rFonts w:hint="eastAsia"/>
        </w:rPr>
        <w:t xml:space="preserve">因公开接口（长沙公共数据开放平台、邮政管理局公报等）在本环境不可直接访问，项目采用</w:t>
      </w:r>
      <w:r>
        <w:t xml:space="preserve"> </w:t>
      </w:r>
      <w:r>
        <w:rPr>
          <w:rStyle w:val="VerbatimChar"/>
          <w:b/>
          <w:bCs/>
        </w:rPr>
        <w:t xml:space="preserve">src/data_generator.py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生成模拟数据</w:t>
      </w:r>
      <w:r>
        <w:rPr>
          <w:rFonts w:hint="eastAsia"/>
        </w:rPr>
        <w:t xml:space="preserve">，并使用固定随机种子（</w:t>
      </w:r>
      <w:r>
        <w:rPr>
          <w:rStyle w:val="VerbatimChar"/>
        </w:rPr>
        <w:t xml:space="preserve">np.random.default_rng(20250923)</w:t>
      </w:r>
      <w:r>
        <w:rPr>
          <w:rFonts w:hint="eastAsia"/>
        </w:rPr>
        <w:t xml:space="preserve">）保证可复现。模拟数据依据以下</w:t>
      </w:r>
      <w:r>
        <w:rPr>
          <w:rFonts w:hint="eastAsia"/>
          <w:b/>
          <w:bCs/>
        </w:rPr>
        <w:t xml:space="preserve">公开已知真实统计锚点</w:t>
      </w:r>
      <w:r>
        <w:rPr>
          <w:rFonts w:hint="eastAsia"/>
        </w:rPr>
        <w:t xml:space="preserve">校准量级：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真实锚点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 </w:t>
            </w:r>
            <w:r>
              <w:rPr>
                <w:rFonts w:hint="eastAsia"/>
              </w:rPr>
              <w:t xml:space="preserve">年长沙快递业务量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28.29 </w:t>
            </w:r>
            <w:r>
              <w:rPr>
                <w:rFonts w:hint="eastAsia"/>
              </w:rPr>
              <w:t xml:space="preserve">亿件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快递月度数据基准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 </w:t>
            </w:r>
            <w:r>
              <w:rPr>
                <w:rFonts w:hint="eastAsia"/>
              </w:rPr>
              <w:t xml:space="preserve">年长沙中欧班列开行量</w:t>
            </w:r>
          </w:p>
        </w:tc>
        <w:tc>
          <w:tcPr/>
          <w:p>
            <w:pPr>
              <w:pStyle w:val="Compact"/>
            </w:pPr>
            <w:r>
              <w:t xml:space="preserve">1037 </w:t>
            </w:r>
            <w:r>
              <w:rPr>
                <w:rFonts w:hint="eastAsia"/>
              </w:rPr>
              <w:t xml:space="preserve">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班列月度数据基准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长沙社会物流总费用与</w:t>
            </w:r>
            <w:r>
              <w:t xml:space="preserve"> GDP </w:t>
            </w:r>
            <w:r>
              <w:rPr>
                <w:rFonts w:hint="eastAsia"/>
              </w:rPr>
              <w:t xml:space="preserve">比率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12.8%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回归目标变量基准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长沙黄花机场国际货运航线</w:t>
            </w:r>
          </w:p>
        </w:tc>
        <w:tc>
          <w:tcPr/>
          <w:p>
            <w:pPr>
              <w:pStyle w:val="Compact"/>
            </w:pPr>
            <w:r>
              <w:t xml:space="preserve">26 </w:t>
            </w:r>
            <w:r>
              <w:rPr>
                <w:rFonts w:hint="eastAsia"/>
              </w:rPr>
              <w:t xml:space="preserve">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航空货运数据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中欧班列精品线路</w:t>
            </w:r>
          </w:p>
        </w:tc>
        <w:tc>
          <w:tcPr/>
          <w:p>
            <w:pPr>
              <w:pStyle w:val="Compact"/>
            </w:pPr>
            <w:r>
              <w:t xml:space="preserve">12 </w:t>
            </w:r>
            <w:r>
              <w:rPr>
                <w:rFonts w:hint="eastAsia"/>
              </w:rPr>
              <w:t xml:space="preserve">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多式联运线路数据</w:t>
            </w:r>
          </w:p>
        </w:tc>
      </w:tr>
    </w:tbl>
    <w:bookmarkEnd w:id="12"/>
    <w:bookmarkStart w:id="13" w:name="生成数据表8-张详见-datadata_dictionary.md"/>
    <w:p>
      <w:pPr>
        <w:pStyle w:val="Heading3"/>
      </w:pPr>
      <w:r>
        <w:t xml:space="preserve">2.2 </w:t>
      </w:r>
      <w:r>
        <w:rPr>
          <w:rFonts w:hint="eastAsia"/>
        </w:rPr>
        <w:t xml:space="preserve">生成数据表（8</w:t>
      </w:r>
      <w:r>
        <w:t xml:space="preserve"> </w:t>
      </w:r>
      <w:r>
        <w:rPr>
          <w:rFonts w:hint="eastAsia"/>
        </w:rPr>
        <w:t xml:space="preserve">张，详见</w:t>
      </w:r>
      <w:r>
        <w:t xml:space="preserve"> </w:t>
      </w:r>
      <w:r>
        <w:rPr>
          <w:rStyle w:val="VerbatimChar"/>
        </w:rPr>
        <w:t xml:space="preserve">data/data_dictionary.md</w:t>
      </w:r>
      <w:r>
        <w:rPr>
          <w:rFonts w:hint="eastAsia"/>
        </w:rPr>
        <w:t xml:space="preserve"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express_monthly.csv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月度快递业务量（总量/同城/异地/国际/收入）</w:t>
            </w:r>
          </w:p>
        </w:tc>
        <w:tc>
          <w:tcPr/>
          <w:p>
            <w:pPr>
              <w:pStyle w:val="Compact"/>
            </w:pPr>
            <w:r>
              <w:t xml:space="preserve">72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china_railway_monthly.csv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中欧班列月度开行（列数/箱量/货值）</w:t>
            </w:r>
          </w:p>
        </w:tc>
        <w:tc>
          <w:tcPr/>
          <w:p>
            <w:pPr>
              <w:pStyle w:val="Compact"/>
            </w:pPr>
            <w:r>
              <w:t xml:space="preserve">72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road_freight_monthly.csv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公路货运量月度（货运量/周转量）</w:t>
            </w:r>
          </w:p>
        </w:tc>
        <w:tc>
          <w:tcPr/>
          <w:p>
            <w:pPr>
              <w:pStyle w:val="Compact"/>
            </w:pPr>
            <w:r>
              <w:t xml:space="preserve">72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multimodal_nodes.csv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多式联运节点（7</w:t>
            </w:r>
            <w:r>
              <w:t xml:space="preserve"> </w:t>
            </w:r>
            <w:r>
              <w:rPr>
                <w:rFonts w:hint="eastAsia"/>
              </w:rPr>
              <w:t xml:space="preserve">个）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multimodal_routes.csv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多式联运线路（12</w:t>
            </w:r>
            <w:r>
              <w:t xml:space="preserve"> </w:t>
            </w:r>
            <w:r>
              <w:rPr>
                <w:rFonts w:hint="eastAsia"/>
              </w:rPr>
              <w:t xml:space="preserve">班列</w:t>
            </w:r>
            <w:r>
              <w:t xml:space="preserve"> + 26 </w:t>
            </w:r>
            <w:r>
              <w:rPr>
                <w:rFonts w:hint="eastAsia"/>
              </w:rPr>
              <w:t xml:space="preserve">航线）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regional_logistics.csv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长沙</w:t>
            </w:r>
            <w:r>
              <w:t xml:space="preserve"> 9 </w:t>
            </w:r>
            <w:r>
              <w:rPr>
                <w:rFonts w:hint="eastAsia"/>
              </w:rPr>
              <w:t xml:space="preserve">区县物流数据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dea_panel.csv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城市</w:t>
            </w:r>
            <w:r>
              <w:t xml:space="preserve"> × 5 </w:t>
            </w:r>
            <w:r>
              <w:rPr>
                <w:rFonts w:hint="eastAsia"/>
              </w:rPr>
              <w:t xml:space="preserve">年投入产出面板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risk_warnings.csv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风险预警记录</w:t>
            </w:r>
          </w:p>
        </w:tc>
        <w:tc>
          <w:tcPr/>
          <w:p>
            <w:pPr>
              <w:pStyle w:val="Compact"/>
            </w:pPr>
            <w:r>
              <w:t xml:space="preserve">620</w:t>
            </w:r>
          </w:p>
        </w:tc>
      </w:tr>
    </w:tbl>
    <w:bookmarkEnd w:id="13"/>
    <w:bookmarkStart w:id="14" w:name="假设与局限"/>
    <w:p>
      <w:pPr>
        <w:pStyle w:val="Heading3"/>
      </w:pPr>
      <w:r>
        <w:t xml:space="preserve">2.3 </w:t>
      </w:r>
      <w:r>
        <w:rPr>
          <w:rFonts w:hint="eastAsia"/>
        </w:rPr>
        <w:t xml:space="preserve">假设与局限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所有数值为模拟值，趋势与结构符合物流经济常识，但</w:t>
      </w:r>
      <w:r>
        <w:rPr>
          <w:rFonts w:hint="eastAsia"/>
          <w:b/>
          <w:bCs/>
        </w:rPr>
        <w:t xml:space="preserve">不代表真实统计口径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投入产出指标（从业人数、财政支出、等级公路里程、GDP、进出口）为近似量级；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多式联运线路坐标采用真实城市经纬度近似，节点坐标采用</w:t>
      </w:r>
      <w:r>
        <w:t xml:space="preserve"> GCJ-02 </w:t>
      </w:r>
      <w:r>
        <w:rPr>
          <w:rFonts w:hint="eastAsia"/>
        </w:rPr>
        <w:t xml:space="preserve">近似；</w:t>
      </w:r>
    </w:p>
    <w:p>
      <w:pPr>
        <w:pStyle w:val="Compact"/>
        <w:numPr>
          <w:ilvl w:val="0"/>
          <w:numId w:val="1002"/>
        </w:numPr>
      </w:pPr>
      <w:r>
        <w:t xml:space="preserve">DEA </w:t>
      </w:r>
      <w:r>
        <w:rPr>
          <w:rFonts w:hint="eastAsia"/>
        </w:rPr>
        <w:t xml:space="preserve">效率测算受限于</w:t>
      </w:r>
      <w:r>
        <w:t xml:space="preserve"> 6 </w:t>
      </w:r>
      <w:r>
        <w:rPr>
          <w:rFonts w:hint="eastAsia"/>
        </w:rPr>
        <w:t xml:space="preserve">个决策单元的小样本，部分城市落在效率前沿（效率值</w:t>
      </w:r>
      <w:r>
        <w:t xml:space="preserve"> = </w:t>
      </w:r>
      <w:r>
        <w:rPr>
          <w:rFonts w:hint="eastAsia"/>
        </w:rPr>
        <w:t xml:space="preserve">1），属正常现象。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59" w:name="各模块分析方法与结果"/>
    <w:p>
      <w:pPr>
        <w:pStyle w:val="Heading2"/>
      </w:pPr>
      <w:r>
        <w:t xml:space="preserve">3. </w:t>
      </w:r>
      <w:r>
        <w:rPr>
          <w:rFonts w:hint="eastAsia"/>
        </w:rPr>
        <w:t xml:space="preserve">各模块分析方法与结果</w:t>
      </w:r>
    </w:p>
    <w:bookmarkStart w:id="16" w:name="数据清洗src01_data_cleaning.py"/>
    <w:p>
      <w:pPr>
        <w:pStyle w:val="Heading3"/>
      </w:pPr>
      <w:r>
        <w:t xml:space="preserve">3.1 </w:t>
      </w:r>
      <w:r>
        <w:rPr>
          <w:rFonts w:hint="eastAsia"/>
        </w:rPr>
        <w:t xml:space="preserve">数据清洗（</w:t>
      </w:r>
      <w:r>
        <w:rPr>
          <w:rStyle w:val="VerbatimChar"/>
        </w:rPr>
        <w:t xml:space="preserve">src/01_data_cleaning.py</w:t>
      </w:r>
      <w:r>
        <w:rPr>
          <w:rFonts w:hint="eastAsia"/>
        </w:rPr>
        <w:t xml:space="preserve">）</w:t>
      </w:r>
    </w:p>
    <w:p>
      <w:pPr>
        <w:pStyle w:val="FirstParagraph"/>
      </w:pPr>
      <w:r>
        <w:rPr>
          <w:rFonts w:hint="eastAsia"/>
        </w:rPr>
        <w:t xml:space="preserve">读取</w:t>
      </w:r>
      <w:r>
        <w:t xml:space="preserve"> 8 </w:t>
      </w:r>
      <w:r>
        <w:rPr>
          <w:rFonts w:hint="eastAsia"/>
        </w:rPr>
        <w:t xml:space="preserve">张原始</w:t>
      </w:r>
      <w:r>
        <w:t xml:space="preserve"> </w:t>
      </w:r>
      <w:r>
        <w:rPr>
          <w:rFonts w:hint="eastAsia"/>
        </w:rPr>
        <w:t xml:space="preserve">CSV，统一时间格式，按</w:t>
      </w:r>
      <w:r>
        <w:t xml:space="preserve"> IQR </w:t>
      </w:r>
      <w:r>
        <w:rPr>
          <w:rFonts w:hint="eastAsia"/>
        </w:rPr>
        <w:t xml:space="preserve">规则对数值列做</w:t>
      </w:r>
      <w:r>
        <w:t xml:space="preserve"> Winsorize </w:t>
      </w:r>
      <w:r>
        <w:rPr>
          <w:rFonts w:hint="eastAsia"/>
        </w:rPr>
        <w:t xml:space="preserve">截尾、按中位数/众数填充缺失值，输出到</w:t>
      </w:r>
      <w:r>
        <w:t xml:space="preserve"> </w:t>
      </w:r>
      <w:r>
        <w:rPr>
          <w:rStyle w:val="VerbatimChar"/>
        </w:rPr>
        <w:t xml:space="preserve">data/cleaned/</w:t>
      </w:r>
      <w:r>
        <w:rPr>
          <w:rFonts w:hint="eastAsia"/>
        </w:rPr>
        <w:t xml:space="preserve">。清洗摘要见</w:t>
      </w:r>
      <w:r>
        <w:t xml:space="preserve"> </w:t>
      </w:r>
      <w:r>
        <w:rPr>
          <w:rStyle w:val="VerbatimChar"/>
        </w:rPr>
        <w:t xml:space="preserve">data/cleaned/_cleaning_summary.csv</w:t>
      </w:r>
      <w:r>
        <w:rPr>
          <w:rFonts w:hint="eastAsia"/>
        </w:rPr>
        <w:t xml:space="preserve">（本次模拟数据几乎无缺失，仅对少量离群值做了截尾）。</w:t>
      </w:r>
    </w:p>
    <w:bookmarkEnd w:id="16"/>
    <w:bookmarkStart w:id="23" w:name="探索性数据分析src02_eda.py"/>
    <w:p>
      <w:pPr>
        <w:pStyle w:val="Heading3"/>
      </w:pPr>
      <w:r>
        <w:t xml:space="preserve">3.2 </w:t>
      </w:r>
      <w:r>
        <w:rPr>
          <w:rFonts w:hint="eastAsia"/>
        </w:rPr>
        <w:t xml:space="preserve">探索性数据分析（</w:t>
      </w:r>
      <w:r>
        <w:rPr>
          <w:rStyle w:val="VerbatimChar"/>
        </w:rPr>
        <w:t xml:space="preserve">src/02_eda.py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描述性统计：</w:t>
      </w:r>
      <w:r>
        <w:rPr>
          <w:rStyle w:val="VerbatimChar"/>
        </w:rPr>
        <w:t xml:space="preserve">outputs/descriptive_statistics.csv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核心指标月度趋势、STL</w:t>
      </w:r>
      <w:r>
        <w:t xml:space="preserve"> </w:t>
      </w:r>
      <w:r>
        <w:rPr>
          <w:rFonts w:hint="eastAsia"/>
        </w:rPr>
        <w:t xml:space="preserve">分解、快递结构堆叠面积、班列月度柱状图。</w:t>
      </w:r>
    </w:p>
    <w:p>
      <w:pPr>
        <w:pStyle w:val="FirstParagraph"/>
      </w:pPr>
      <w:r>
        <w:rPr>
          <w:rFonts w:hint="eastAsia"/>
          <w:b/>
          <w:bCs/>
        </w:rPr>
        <w:t xml:space="preserve">月度核心指标趋势</w:t>
      </w:r>
    </w:p>
    <w:p>
      <w:pPr>
        <w:pStyle w:val="CaptionedFigure"/>
      </w:pPr>
      <w:r>
        <w:drawing>
          <wp:inline>
            <wp:extent cx="5334000" cy="4437026"/>
            <wp:effectExtent b="0" l="0" r="0" t="0"/>
            <wp:docPr descr="月度趋势" title="" id="18" name="Picture"/>
            <a:graphic>
              <a:graphicData uri="http://schemas.openxmlformats.org/drawingml/2006/picture">
                <pic:pic>
                  <pic:nvPicPr>
                    <pic:cNvPr descr="../outputs/figures/01_monthly_trends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370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月度趋势</w:t>
      </w:r>
    </w:p>
    <w:p>
      <w:pPr>
        <w:pStyle w:val="BodyText"/>
      </w:pPr>
      <w:r>
        <w:rPr>
          <w:rFonts w:hint="eastAsia"/>
          <w:b/>
          <w:bCs/>
        </w:rPr>
        <w:t xml:space="preserve">快递业务量</w:t>
      </w:r>
      <w:r>
        <w:rPr>
          <w:b/>
          <w:bCs/>
        </w:rPr>
        <w:t xml:space="preserve"> STL </w:t>
      </w:r>
      <w:r>
        <w:rPr>
          <w:rFonts w:hint="eastAsia"/>
          <w:b/>
          <w:bCs/>
        </w:rPr>
        <w:t xml:space="preserve">分解</w:t>
      </w:r>
      <w:r>
        <w:rPr>
          <w:rFonts w:hint="eastAsia"/>
        </w:rPr>
        <w:t xml:space="preserve">（趋势</w:t>
      </w:r>
      <w:r>
        <w:t xml:space="preserve"> + </w:t>
      </w:r>
      <w:r>
        <w:rPr>
          <w:rFonts w:hint="eastAsia"/>
        </w:rPr>
        <w:t xml:space="preserve">周期为</w:t>
      </w:r>
      <w:r>
        <w:t xml:space="preserve"> 12 </w:t>
      </w:r>
      <w:r>
        <w:rPr>
          <w:rFonts w:hint="eastAsia"/>
        </w:rPr>
        <w:t xml:space="preserve">的季节</w:t>
      </w:r>
      <w:r>
        <w:t xml:space="preserve"> + </w:t>
      </w:r>
      <w:r>
        <w:rPr>
          <w:rFonts w:hint="eastAsia"/>
        </w:rPr>
        <w:t xml:space="preserve">残差）</w:t>
      </w:r>
    </w:p>
    <w:p>
      <w:pPr>
        <w:pStyle w:val="CaptionedFigure"/>
      </w:pPr>
      <w:r>
        <w:drawing>
          <wp:inline>
            <wp:extent cx="5334000" cy="4416611"/>
            <wp:effectExtent b="0" l="0" r="0" t="0"/>
            <wp:docPr descr="STL 分解" title="" id="21" name="Picture"/>
            <a:graphic>
              <a:graphicData uri="http://schemas.openxmlformats.org/drawingml/2006/picture">
                <pic:pic>
                  <pic:nvPicPr>
                    <pic:cNvPr descr="../outputs/figures/02_stl_decomposition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166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STL </w:t>
      </w:r>
      <w:r>
        <w:rPr>
          <w:rFonts w:hint="eastAsia"/>
        </w:rPr>
        <w:t xml:space="preserve">分解</w:t>
      </w:r>
    </w:p>
    <w:p>
      <w:pPr>
        <w:pStyle w:val="BodyText"/>
      </w:pPr>
      <w:r>
        <w:rPr>
          <w:rFonts w:hint="eastAsia"/>
          <w:b/>
          <w:bCs/>
        </w:rPr>
        <w:t xml:space="preserve">发现</w:t>
      </w:r>
      <w:r>
        <w:rPr>
          <w:rFonts w:hint="eastAsia"/>
        </w:rPr>
        <w:t xml:space="preserve">：快递业务量呈明显上升趋势与”双十一/年末”季节性高峰；STL</w:t>
      </w:r>
      <w:r>
        <w:t xml:space="preserve"> </w:t>
      </w:r>
      <w:r>
        <w:rPr>
          <w:rFonts w:hint="eastAsia"/>
        </w:rPr>
        <w:t xml:space="preserve">分解清晰分离出趋势、季节与随机扰动。</w:t>
      </w:r>
    </w:p>
    <w:bookmarkEnd w:id="23"/>
    <w:bookmarkStart w:id="30" w:name="dea-malmquist-物流效率src03_dea_malmquist.py"/>
    <w:p>
      <w:pPr>
        <w:pStyle w:val="Heading3"/>
      </w:pPr>
      <w:r>
        <w:t xml:space="preserve">3.3 DEA-Malmquist </w:t>
      </w:r>
      <w:r>
        <w:rPr>
          <w:rFonts w:hint="eastAsia"/>
        </w:rPr>
        <w:t xml:space="preserve">物流效率（</w:t>
      </w:r>
      <w:r>
        <w:rPr>
          <w:rStyle w:val="VerbatimChar"/>
        </w:rPr>
        <w:t xml:space="preserve">src/03_dea_malmquist.py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模型</w:t>
      </w:r>
      <w:r>
        <w:rPr>
          <w:rFonts w:hint="eastAsia"/>
        </w:rPr>
        <w:t xml:space="preserve">：投入导向</w:t>
      </w:r>
      <w:r>
        <w:t xml:space="preserve"> </w:t>
      </w:r>
      <w:r>
        <w:rPr>
          <w:rFonts w:hint="eastAsia"/>
        </w:rPr>
        <w:t xml:space="preserve">CCR（自行实现，</w:t>
      </w:r>
      <w:r>
        <w:rPr>
          <w:rStyle w:val="VerbatimChar"/>
        </w:rPr>
        <w:t xml:space="preserve">scipy.optimize.linprog</w:t>
      </w:r>
      <w:r>
        <w:rPr>
          <w:rFonts w:hint="eastAsia"/>
        </w:rPr>
        <w:t xml:space="preserve">）；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投入</w:t>
      </w:r>
      <w:r>
        <w:rPr>
          <w:rFonts w:hint="eastAsia"/>
        </w:rPr>
        <w:t xml:space="preserve">：物流从业人数、物流财政支出、等级公路里程；</w:t>
      </w:r>
      <w:r>
        <w:rPr>
          <w:rFonts w:hint="eastAsia"/>
          <w:b/>
          <w:bCs/>
        </w:rPr>
        <w:t xml:space="preserve">产出</w:t>
      </w:r>
      <w:r>
        <w:rPr>
          <w:rFonts w:hint="eastAsia"/>
        </w:rPr>
        <w:t xml:space="preserve">：GDP、进出口总额；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：效率排名、Malmquist</w:t>
      </w:r>
      <w:r>
        <w:t xml:space="preserve"> </w:t>
      </w:r>
      <w:r>
        <w:rPr>
          <w:rFonts w:hint="eastAsia"/>
        </w:rPr>
        <w:t xml:space="preserve">指数及分解（技术效率变化</w:t>
      </w:r>
      <w:r>
        <w:t xml:space="preserve"> </w:t>
      </w:r>
      <w:r>
        <w:rPr>
          <w:rFonts w:hint="eastAsia"/>
        </w:rPr>
        <w:t xml:space="preserve">TEC、技术变化</w:t>
      </w:r>
      <w:r>
        <w:t xml:space="preserve"> </w:t>
      </w:r>
      <w:r>
        <w:rPr>
          <w:rFonts w:hint="eastAsia"/>
        </w:rPr>
        <w:t xml:space="preserve">TC）。</w:t>
      </w:r>
    </w:p>
    <w:p>
      <w:pPr>
        <w:pStyle w:val="FirstParagraph"/>
      </w:pPr>
      <w:r>
        <w:rPr>
          <w:b/>
          <w:bCs/>
        </w:rPr>
        <w:t xml:space="preserve">2024 </w:t>
      </w:r>
      <w:r>
        <w:rPr>
          <w:rFonts w:hint="eastAsia"/>
          <w:b/>
          <w:bCs/>
        </w:rPr>
        <w:t xml:space="preserve">年效率排名</w:t>
      </w:r>
      <w:r>
        <w:rPr>
          <w:rFonts w:hint="eastAsia"/>
        </w:rPr>
        <w:t xml:space="preserve">（效率值</w:t>
      </w:r>
      <w:r>
        <w:t xml:space="preserve"> 1.0 </w:t>
      </w:r>
      <w:r>
        <w:rPr>
          <w:rFonts w:hint="eastAsia"/>
        </w:rPr>
        <w:t xml:space="preserve">表示位于前沿面）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城市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效率值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长沙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武汉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合肥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郑州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南昌</w:t>
            </w:r>
          </w:p>
        </w:tc>
        <w:tc>
          <w:tcPr/>
          <w:p>
            <w:pPr>
              <w:pStyle w:val="Compact"/>
            </w:pPr>
            <w:r>
              <w:t xml:space="preserve">0.9781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贵阳</w:t>
            </w:r>
          </w:p>
        </w:tc>
        <w:tc>
          <w:tcPr/>
          <w:p>
            <w:pPr>
              <w:pStyle w:val="Compact"/>
            </w:pPr>
            <w:r>
              <w:t xml:space="preserve">0.9631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平均</w:t>
      </w:r>
      <w:r>
        <w:rPr>
          <w:b/>
          <w:bCs/>
        </w:rPr>
        <w:t xml:space="preserve"> Malmquist </w:t>
      </w:r>
      <w:r>
        <w:rPr>
          <w:rFonts w:hint="eastAsia"/>
          <w:b/>
          <w:bCs/>
        </w:rPr>
        <w:t xml:space="preserve">指数（2020-2024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几何均值）</w:t>
      </w:r>
      <w:r>
        <w:rPr>
          <w:rFonts w:hint="eastAsia"/>
        </w:rPr>
        <w:t xml:space="preserve">：全部城市</w:t>
      </w:r>
      <w:r>
        <w:t xml:space="preserve"> TFP &gt; </w:t>
      </w:r>
      <w:r>
        <w:rPr>
          <w:rFonts w:hint="eastAsia"/>
        </w:rPr>
        <w:t xml:space="preserve">1（生产率提升），长沙为</w:t>
      </w:r>
      <w:r>
        <w:t xml:space="preserve"> </w:t>
      </w:r>
      <w:r>
        <w:rPr>
          <w:rFonts w:hint="eastAsia"/>
        </w:rPr>
        <w:t xml:space="preserve">1.028，主要由</w:t>
      </w:r>
      <w:r>
        <w:rPr>
          <w:rFonts w:hint="eastAsia"/>
          <w:b/>
          <w:bCs/>
        </w:rPr>
        <w:t xml:space="preserve">技术变化（TC</w:t>
      </w:r>
      <w:r>
        <w:rPr>
          <w:b/>
          <w:bCs/>
        </w:rPr>
        <w:t xml:space="preserve"> &gt; </w:t>
      </w:r>
      <w:r>
        <w:rPr>
          <w:rFonts w:hint="eastAsia"/>
          <w:b/>
          <w:bCs/>
        </w:rPr>
        <w:t xml:space="preserve">1，前沿外移）</w:t>
      </w:r>
      <w:r>
        <w:rPr>
          <w:rFonts w:hint="eastAsia"/>
        </w:rPr>
        <w:t xml:space="preserve">驱动，技术效率变化接近</w:t>
      </w:r>
      <w:r>
        <w:t xml:space="preserve"> </w:t>
      </w:r>
      <w:r>
        <w:rPr>
          <w:rFonts w:hint="eastAsia"/>
        </w:rPr>
        <w:t xml:space="preserve">1。详细结果见</w:t>
      </w:r>
      <w:r>
        <w:t xml:space="preserve"> </w:t>
      </w:r>
      <w:r>
        <w:rPr>
          <w:rStyle w:val="VerbatimChar"/>
        </w:rPr>
        <w:t xml:space="preserve">outputs/dea_efficiency.csv</w:t>
      </w:r>
      <w:r>
        <w:t xml:space="preserve">、</w:t>
      </w:r>
      <w:r>
        <w:rPr>
          <w:rStyle w:val="VerbatimChar"/>
        </w:rPr>
        <w:t xml:space="preserve">outputs/malmquist_index.csv</w:t>
      </w:r>
      <w:r>
        <w:t xml:space="preserve">、</w:t>
      </w:r>
      <w:r>
        <w:rPr>
          <w:rStyle w:val="VerbatimChar"/>
        </w:rPr>
        <w:t xml:space="preserve">outputs/malmquist_summary.csv</w:t>
      </w:r>
      <w:r>
        <w:t xml:space="preserve">。</w:t>
      </w:r>
    </w:p>
    <w:p>
      <w:pPr>
        <w:pStyle w:val="BodyText"/>
      </w:pPr>
      <w:r>
        <w:drawing>
          <wp:inline>
            <wp:extent cx="5334000" cy="3176709"/>
            <wp:effectExtent b="0" l="0" r="0" t="0"/>
            <wp:docPr descr="效率趋势" title="" id="25" name="Picture"/>
            <a:graphic>
              <a:graphicData uri="http://schemas.openxmlformats.org/drawingml/2006/picture">
                <pic:pic>
                  <pic:nvPicPr>
                    <pic:cNvPr descr="../outputs/figures/05_dea_efficiency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67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169530"/>
            <wp:effectExtent b="0" l="0" r="0" t="0"/>
            <wp:docPr descr="Malmquist 指数" title="" id="28" name="Picture"/>
            <a:graphic>
              <a:graphicData uri="http://schemas.openxmlformats.org/drawingml/2006/picture">
                <pic:pic>
                  <pic:nvPicPr>
                    <pic:cNvPr descr="../outputs/figures/06_malmquist_index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95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bookmarkStart w:id="37" w:name="快递业务量预测src04_express_forecast.py"/>
    <w:p>
      <w:pPr>
        <w:pStyle w:val="Heading3"/>
      </w:pPr>
      <w:r>
        <w:t xml:space="preserve">3.4 </w:t>
      </w:r>
      <w:r>
        <w:rPr>
          <w:rFonts w:hint="eastAsia"/>
        </w:rPr>
        <w:t xml:space="preserve">快递业务量预测（</w:t>
      </w:r>
      <w:r>
        <w:rPr>
          <w:rStyle w:val="VerbatimChar"/>
        </w:rPr>
        <w:t xml:space="preserve">src/04_express_forecast.py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方法</w:t>
      </w:r>
      <w:r>
        <w:rPr>
          <w:rFonts w:hint="eastAsia"/>
        </w:rPr>
        <w:t xml:space="preserve">：STL</w:t>
      </w:r>
      <w:r>
        <w:t xml:space="preserve"> </w:t>
      </w:r>
      <w:r>
        <w:rPr>
          <w:rFonts w:hint="eastAsia"/>
        </w:rPr>
        <w:t xml:space="preserve">分解</w:t>
      </w:r>
      <w:r>
        <w:t xml:space="preserve"> +</w:t>
      </w:r>
      <w:r>
        <w:t xml:space="preserve"> </w:t>
      </w:r>
      <w:r>
        <w:rPr>
          <w:b/>
          <w:bCs/>
        </w:rPr>
        <w:t xml:space="preserve">SARIMAX(1,1,1)(1,1,1,12)</w:t>
      </w:r>
      <w:r>
        <w:t xml:space="preserve"> </w:t>
      </w:r>
      <w:r>
        <w:rPr>
          <w:rFonts w:hint="eastAsia"/>
        </w:rPr>
        <w:t xml:space="preserve">季节模型（TensorFlow/Torch</w:t>
      </w:r>
      <w:r>
        <w:t xml:space="preserve"> </w:t>
      </w:r>
      <w:r>
        <w:rPr>
          <w:rFonts w:hint="eastAsia"/>
        </w:rPr>
        <w:t xml:space="preserve">不可用，自动切换）；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：未来</w:t>
      </w:r>
      <w:r>
        <w:t xml:space="preserve"> 12 </w:t>
      </w:r>
      <w:r>
        <w:rPr>
          <w:rFonts w:hint="eastAsia"/>
        </w:rPr>
        <w:t xml:space="preserve">个月预测（</w:t>
      </w:r>
      <w:r>
        <w:rPr>
          <w:rStyle w:val="VerbatimChar"/>
        </w:rPr>
        <w:t xml:space="preserve">outputs/express_forecast.csv</w:t>
      </w:r>
      <w:r>
        <w:rPr>
          <w:rFonts w:hint="eastAsia"/>
        </w:rPr>
        <w:t xml:space="preserve">）及</w:t>
      </w:r>
      <w:r>
        <w:t xml:space="preserve"> 95% </w:t>
      </w:r>
      <w:r>
        <w:rPr>
          <w:rFonts w:hint="eastAsia"/>
        </w:rPr>
        <w:t xml:space="preserve">置信区间。</w:t>
      </w:r>
    </w:p>
    <w:p>
      <w:pPr>
        <w:pStyle w:val="FirstParagraph"/>
      </w:pPr>
      <w:r>
        <w:rPr>
          <w:rFonts w:hint="eastAsia"/>
          <w:b/>
          <w:bCs/>
        </w:rPr>
        <w:t xml:space="preserve">预测结果（未来</w:t>
      </w:r>
      <w:r>
        <w:rPr>
          <w:b/>
          <w:bCs/>
        </w:rPr>
        <w:t xml:space="preserve"> 12 </w:t>
      </w:r>
      <w:r>
        <w:rPr>
          <w:rFonts w:hint="eastAsia"/>
          <w:b/>
          <w:bCs/>
        </w:rPr>
        <w:t xml:space="preserve">个月，亿件）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年各月业务量在</w:t>
      </w:r>
      <w:r>
        <w:t xml:space="preserve"> 1.98~3.95 </w:t>
      </w:r>
      <w:r>
        <w:rPr>
          <w:rFonts w:hint="eastAsia"/>
        </w:rPr>
        <w:t xml:space="preserve">亿件之间，延续上升趋势与季节性高峰（11</w:t>
      </w:r>
      <w:r>
        <w:t xml:space="preserve"> </w:t>
      </w:r>
      <w:r>
        <w:rPr>
          <w:rFonts w:hint="eastAsia"/>
        </w:rPr>
        <w:t xml:space="preserve">月最高）。整体预测年化约</w:t>
      </w:r>
      <w:r>
        <w:t xml:space="preserve"> 35 </w:t>
      </w:r>
      <w:r>
        <w:rPr>
          <w:rFonts w:hint="eastAsia"/>
        </w:rPr>
        <w:t xml:space="preserve">亿件量级，符合近年两位数增长态势。</w:t>
      </w:r>
    </w:p>
    <w:p>
      <w:pPr>
        <w:pStyle w:val="CaptionedFigure"/>
      </w:pPr>
      <w:r>
        <w:drawing>
          <wp:inline>
            <wp:extent cx="5334000" cy="2643080"/>
            <wp:effectExtent b="0" l="0" r="0" t="0"/>
            <wp:docPr descr="快递业务量预测" title="" id="32" name="Picture"/>
            <a:graphic>
              <a:graphicData uri="http://schemas.openxmlformats.org/drawingml/2006/picture">
                <pic:pic>
                  <pic:nvPicPr>
                    <pic:cNvPr descr="../outputs/figures/07_express_forecast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3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快递业务量预测</w:t>
      </w:r>
    </w:p>
    <w:p>
      <w:pPr>
        <w:pStyle w:val="BodyText"/>
      </w:pPr>
      <w:r>
        <w:rPr>
          <w:rFonts w:hint="eastAsia"/>
          <w:b/>
          <w:bCs/>
        </w:rPr>
        <w:t xml:space="preserve">业务结构趋势</w:t>
      </w:r>
      <w:r>
        <w:rPr>
          <w:rFonts w:hint="eastAsia"/>
        </w:rPr>
        <w:t xml:space="preserve">：异地业务量占比持续扩大，同城占比缓慢下降，国际/港澳台占比稳步提升。</w:t>
      </w:r>
    </w:p>
    <w:p>
      <w:pPr>
        <w:pStyle w:val="CaptionedFigure"/>
      </w:pPr>
      <w:r>
        <w:drawing>
          <wp:inline>
            <wp:extent cx="5334000" cy="2643080"/>
            <wp:effectExtent b="0" l="0" r="0" t="0"/>
            <wp:docPr descr="业务结构趋势" title="" id="35" name="Picture"/>
            <a:graphic>
              <a:graphicData uri="http://schemas.openxmlformats.org/drawingml/2006/picture">
                <pic:pic>
                  <pic:nvPicPr>
                    <pic:cNvPr descr="../outputs/figures/08_express_type_trends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3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业务结构趋势</w:t>
      </w:r>
    </w:p>
    <w:bookmarkEnd w:id="37"/>
    <w:bookmarkStart w:id="50" w:name="多式联运效能src05_multimodal_efficiency.py"/>
    <w:p>
      <w:pPr>
        <w:pStyle w:val="Heading3"/>
      </w:pPr>
      <w:r>
        <w:t xml:space="preserve">3.5 </w:t>
      </w:r>
      <w:r>
        <w:rPr>
          <w:rFonts w:hint="eastAsia"/>
        </w:rPr>
        <w:t xml:space="preserve">多式联运效能（</w:t>
      </w:r>
      <w:r>
        <w:rPr>
          <w:rStyle w:val="VerbatimChar"/>
        </w:rPr>
        <w:t xml:space="preserve">src/05_multimodal_efficiency.py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中欧班列</w:t>
      </w:r>
      <w:r>
        <w:rPr>
          <w:rFonts w:hint="eastAsia"/>
        </w:rPr>
        <w:t xml:space="preserve">：开行量由</w:t>
      </w:r>
      <w:r>
        <w:t xml:space="preserve"> 2020 </w:t>
      </w:r>
      <w:r>
        <w:rPr>
          <w:rFonts w:hint="eastAsia"/>
        </w:rPr>
        <w:t xml:space="preserve">年</w:t>
      </w:r>
      <w:r>
        <w:t xml:space="preserve"> 329 </w:t>
      </w:r>
      <w:r>
        <w:rPr>
          <w:rFonts w:hint="eastAsia"/>
        </w:rPr>
        <w:t xml:space="preserve">列增至</w:t>
      </w:r>
      <w:r>
        <w:t xml:space="preserve"> 2025 </w:t>
      </w:r>
      <w:r>
        <w:rPr>
          <w:rFonts w:hint="eastAsia"/>
        </w:rPr>
        <w:t xml:space="preserve">年</w:t>
      </w:r>
      <w:r>
        <w:t xml:space="preserve"> 1046 </w:t>
      </w:r>
      <w:r>
        <w:rPr>
          <w:rFonts w:hint="eastAsia"/>
        </w:rPr>
        <w:t xml:space="preserve">列，货值由</w:t>
      </w:r>
      <w:r>
        <w:t xml:space="preserve"> 8.46 </w:t>
      </w:r>
      <w:r>
        <w:rPr>
          <w:rFonts w:hint="eastAsia"/>
        </w:rPr>
        <w:t xml:space="preserve">亿美元增至</w:t>
      </w:r>
      <w:r>
        <w:t xml:space="preserve"> 26.62 </w:t>
      </w:r>
      <w:r>
        <w:rPr>
          <w:rFonts w:hint="eastAsia"/>
        </w:rPr>
        <w:t xml:space="preserve">亿美元；本省货值占比由</w:t>
      </w:r>
      <w:r>
        <w:t xml:space="preserve"> 0.78 </w:t>
      </w:r>
      <w:r>
        <w:rPr>
          <w:rFonts w:hint="eastAsia"/>
        </w:rPr>
        <w:t xml:space="preserve">降至</w:t>
      </w:r>
      <w:r>
        <w:t xml:space="preserve"> </w:t>
      </w:r>
      <w:r>
        <w:rPr>
          <w:rFonts w:hint="eastAsia"/>
        </w:rPr>
        <w:t xml:space="preserve">0.61（货源向省外拓展）。见</w:t>
      </w:r>
      <w:r>
        <w:t xml:space="preserve"> </w:t>
      </w:r>
      <w:r>
        <w:rPr>
          <w:rStyle w:val="VerbatimChar"/>
        </w:rPr>
        <w:t xml:space="preserve">outputs/railway_annual_summary.csv</w:t>
      </w:r>
      <w:r>
        <w:t xml:space="preserve">。</w:t>
      </w:r>
    </w:p>
    <w:p>
      <w:pPr>
        <w:pStyle w:val="FirstParagraph"/>
      </w:pPr>
      <w:r>
        <w:drawing>
          <wp:inline>
            <wp:extent cx="5334000" cy="2190909"/>
            <wp:effectExtent b="0" l="0" r="0" t="0"/>
            <wp:docPr descr="班列开行量与货值" title="" id="39" name="Picture"/>
            <a:graphic>
              <a:graphicData uri="http://schemas.openxmlformats.org/drawingml/2006/picture">
                <pic:pic>
                  <pic:nvPicPr>
                    <pic:cNvPr descr="../outputs/figures/09_railway_volume_value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09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310138"/>
            <wp:effectExtent b="0" l="0" r="0" t="0"/>
            <wp:docPr descr="本省货值占比" title="" id="42" name="Picture"/>
            <a:graphic>
              <a:graphicData uri="http://schemas.openxmlformats.org/drawingml/2006/picture">
                <pic:pic>
                  <pic:nvPicPr>
                    <pic:cNvPr descr="../outputs/figures/10_railway_local_share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101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铁水联运降本效益</w:t>
      </w:r>
      <w:r>
        <w:rPr>
          <w:rFonts w:hint="eastAsia"/>
        </w:rPr>
        <w:t xml:space="preserve">：按”每吨降低</w:t>
      </w:r>
      <w:r>
        <w:t xml:space="preserve"> 50 </w:t>
      </w:r>
      <w:r>
        <w:rPr>
          <w:rFonts w:hint="eastAsia"/>
        </w:rPr>
        <w:t xml:space="preserve">元”测算，2025</w:t>
      </w:r>
      <w:r>
        <w:t xml:space="preserve"> </w:t>
      </w:r>
      <w:r>
        <w:rPr>
          <w:rFonts w:hint="eastAsia"/>
        </w:rPr>
        <w:t xml:space="preserve">年铁水联运量约</w:t>
      </w:r>
      <w:r>
        <w:t xml:space="preserve"> 62 </w:t>
      </w:r>
      <w:r>
        <w:rPr>
          <w:rFonts w:hint="eastAsia"/>
        </w:rPr>
        <w:t xml:space="preserve">万吨/年，年节省</w:t>
      </w:r>
      <w:r>
        <w:t xml:space="preserve"> </w:t>
      </w:r>
      <w:r>
        <w:rPr>
          <w:b/>
          <w:bCs/>
        </w:rPr>
        <w:t xml:space="preserve">3092 </w:t>
      </w:r>
      <w:r>
        <w:rPr>
          <w:rFonts w:hint="eastAsia"/>
          <w:b/>
          <w:bCs/>
        </w:rPr>
        <w:t xml:space="preserve">万元</w:t>
      </w:r>
      <w:r>
        <w:rPr>
          <w:rFonts w:hint="eastAsia"/>
        </w:rPr>
        <w:t xml:space="preserve">（超过</w:t>
      </w:r>
      <w:r>
        <w:t xml:space="preserve"> 3000 </w:t>
      </w:r>
      <w:r>
        <w:rPr>
          <w:rFonts w:hint="eastAsia"/>
        </w:rPr>
        <w:t xml:space="preserve">万元目标线）。见</w:t>
      </w:r>
      <w:r>
        <w:t xml:space="preserve"> </w:t>
      </w:r>
      <w:r>
        <w:rPr>
          <w:rStyle w:val="VerbatimChar"/>
        </w:rPr>
        <w:t xml:space="preserve">outputs/intermodal_savings.csv</w:t>
      </w:r>
      <w:r>
        <w:t xml:space="preserve">。</w:t>
      </w:r>
    </w:p>
    <w:p>
      <w:pPr>
        <w:pStyle w:val="CaptionedFigure"/>
      </w:pPr>
      <w:r>
        <w:drawing>
          <wp:inline>
            <wp:extent cx="5334000" cy="2930505"/>
            <wp:effectExtent b="0" l="0" r="0" t="0"/>
            <wp:docPr descr="铁水联运降本" title="" id="45" name="Picture"/>
            <a:graphic>
              <a:graphicData uri="http://schemas.openxmlformats.org/drawingml/2006/picture">
                <pic:pic>
                  <pic:nvPicPr>
                    <pic:cNvPr descr="../outputs/figures/11_intermodal_savings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05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铁水联运降本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航空货运</w:t>
      </w:r>
      <w:r>
        <w:rPr>
          <w:rFonts w:hint="eastAsia"/>
        </w:rPr>
        <w:t xml:space="preserve">：国际货运航线由</w:t>
      </w:r>
      <w:r>
        <w:t xml:space="preserve"> 2020 </w:t>
      </w:r>
      <w:r>
        <w:rPr>
          <w:rFonts w:hint="eastAsia"/>
        </w:rPr>
        <w:t xml:space="preserve">年</w:t>
      </w:r>
      <w:r>
        <w:t xml:space="preserve"> 8 </w:t>
      </w:r>
      <w:r>
        <w:rPr>
          <w:rFonts w:hint="eastAsia"/>
        </w:rPr>
        <w:t xml:space="preserve">条增至</w:t>
      </w:r>
      <w:r>
        <w:t xml:space="preserve"> 2025 </w:t>
      </w:r>
      <w:r>
        <w:rPr>
          <w:rFonts w:hint="eastAsia"/>
        </w:rPr>
        <w:t xml:space="preserve">年</w:t>
      </w:r>
      <w:r>
        <w:t xml:space="preserve"> 26 </w:t>
      </w:r>
      <w:r>
        <w:rPr>
          <w:rFonts w:hint="eastAsia"/>
        </w:rPr>
        <w:t xml:space="preserve">条，本地货量占比由</w:t>
      </w:r>
      <w:r>
        <w:t xml:space="preserve"> 0.32 </w:t>
      </w:r>
      <w:r>
        <w:rPr>
          <w:rFonts w:hint="eastAsia"/>
        </w:rPr>
        <w:t xml:space="preserve">升至</w:t>
      </w:r>
      <w:r>
        <w:t xml:space="preserve"> </w:t>
      </w:r>
      <w:r>
        <w:rPr>
          <w:rFonts w:hint="eastAsia"/>
        </w:rPr>
        <w:t xml:space="preserve">0.56，二者呈明显正相关（拟合线见下图），说明航线加密有助于本地货源直发、减少绕行。</w:t>
      </w:r>
    </w:p>
    <w:p>
      <w:pPr>
        <w:pStyle w:val="CaptionedFigure"/>
      </w:pPr>
      <w:r>
        <w:drawing>
          <wp:inline>
            <wp:extent cx="5334000" cy="3312931"/>
            <wp:effectExtent b="0" l="0" r="0" t="0"/>
            <wp:docPr descr="航空货运关系" title="" id="48" name="Picture"/>
            <a:graphic>
              <a:graphicData uri="http://schemas.openxmlformats.org/drawingml/2006/picture">
                <pic:pic>
                  <pic:nvPicPr>
                    <pic:cNvPr descr="../outputs/figures/12_air_cargo_relation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129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航空货运关系</w:t>
      </w:r>
    </w:p>
    <w:bookmarkEnd w:id="50"/>
    <w:bookmarkStart w:id="54" w:name="区域物流空间网络src06_spatial_network.py"/>
    <w:p>
      <w:pPr>
        <w:pStyle w:val="Heading3"/>
      </w:pPr>
      <w:r>
        <w:t xml:space="preserve">3.6 </w:t>
      </w:r>
      <w:r>
        <w:rPr>
          <w:rFonts w:hint="eastAsia"/>
        </w:rPr>
        <w:t xml:space="preserve">区域物流空间网络（</w:t>
      </w:r>
      <w:r>
        <w:rPr>
          <w:rStyle w:val="VerbatimChar"/>
        </w:rPr>
        <w:t xml:space="preserve">src/06_spatial_network.py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方法</w:t>
      </w:r>
      <w:r>
        <w:rPr>
          <w:rFonts w:hint="eastAsia"/>
        </w:rPr>
        <w:t xml:space="preserve">：修正引力模型</w:t>
      </w:r>
      <w:r>
        <w:t xml:space="preserve"> </w:t>
      </w:r>
      <w:r>
        <w:rPr>
          <w:rStyle w:val="VerbatimChar"/>
        </w:rPr>
        <w:t xml:space="preserve">F_ij = G_i·G_j / d_ij^γ</w:t>
      </w:r>
      <w:r>
        <w:rPr>
          <w:rFonts w:hint="eastAsia"/>
        </w:rPr>
        <w:t xml:space="preserve">（γ=1.5，G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GDP，d</w:t>
      </w:r>
      <w:r>
        <w:t xml:space="preserve"> </w:t>
      </w:r>
      <w:r>
        <w:rPr>
          <w:rFonts w:hint="eastAsia"/>
        </w:rPr>
        <w:t xml:space="preserve">为球面距离）计算联系强度，保留前</w:t>
      </w:r>
      <w:r>
        <w:t xml:space="preserve"> 35% </w:t>
      </w:r>
      <w:r>
        <w:rPr>
          <w:rFonts w:hint="eastAsia"/>
        </w:rPr>
        <w:t xml:space="preserve">强边，NetworkX</w:t>
      </w:r>
      <w:r>
        <w:t xml:space="preserve"> </w:t>
      </w:r>
      <w:r>
        <w:rPr>
          <w:rFonts w:hint="eastAsia"/>
        </w:rPr>
        <w:t xml:space="preserve">计算中心性与凝聚子群；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核心枢纽（度中心性前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5）</w:t>
      </w:r>
      <w:r>
        <w:rPr>
          <w:rFonts w:hint="eastAsia"/>
        </w:rPr>
        <w:t xml:space="preserve">：株洲、长沙县、湘潭、武汉、岳麓区；识别到</w:t>
      </w:r>
      <w:r>
        <w:t xml:space="preserve"> </w:t>
      </w:r>
      <w:r>
        <w:rPr>
          <w:b/>
          <w:bCs/>
        </w:rPr>
        <w:t xml:space="preserve">3 </w:t>
      </w:r>
      <w:r>
        <w:rPr>
          <w:rFonts w:hint="eastAsia"/>
          <w:b/>
          <w:bCs/>
        </w:rPr>
        <w:t xml:space="preserve">个凝聚子群</w:t>
      </w:r>
      <w:r>
        <w:rPr>
          <w:rFonts w:hint="eastAsia"/>
        </w:rPr>
        <w:t xml:space="preserve">（长沙主城组团、湘北/省会联动组团、湘东/南组团）。见</w:t>
      </w:r>
      <w:r>
        <w:t xml:space="preserve"> </w:t>
      </w:r>
      <w:r>
        <w:rPr>
          <w:rStyle w:val="VerbatimChar"/>
        </w:rPr>
        <w:t xml:space="preserve">outputs/network_metrics.csv</w:t>
      </w:r>
      <w:r>
        <w:t xml:space="preserve">、</w:t>
      </w:r>
      <w:r>
        <w:rPr>
          <w:rStyle w:val="VerbatimChar"/>
        </w:rPr>
        <w:t xml:space="preserve">outputs/network_communities.csv</w:t>
      </w:r>
      <w:r>
        <w:t xml:space="preserve">。</w:t>
      </w:r>
    </w:p>
    <w:p>
      <w:pPr>
        <w:pStyle w:val="CaptionedFigure"/>
      </w:pPr>
      <w:r>
        <w:drawing>
          <wp:inline>
            <wp:extent cx="5334000" cy="3984073"/>
            <wp:effectExtent b="0" l="0" r="0" t="0"/>
            <wp:docPr descr="区域物流空间网络" title="" id="52" name="Picture"/>
            <a:graphic>
              <a:graphicData uri="http://schemas.openxmlformats.org/drawingml/2006/picture">
                <pic:pic>
                  <pic:nvPicPr>
                    <pic:cNvPr descr="../outputs/figures/13_spatial_network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840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区域物流空间网络</w:t>
      </w:r>
    </w:p>
    <w:bookmarkEnd w:id="54"/>
    <w:bookmarkStart w:id="58" w:name="物流成本影响因素回归src07_cost_regression.py"/>
    <w:p>
      <w:pPr>
        <w:pStyle w:val="Heading3"/>
      </w:pPr>
      <w:r>
        <w:t xml:space="preserve">3.7 </w:t>
      </w:r>
      <w:r>
        <w:rPr>
          <w:rFonts w:hint="eastAsia"/>
        </w:rPr>
        <w:t xml:space="preserve">物流成本影响因素回归（</w:t>
      </w:r>
      <w:r>
        <w:rPr>
          <w:rStyle w:val="VerbatimChar"/>
        </w:rPr>
        <w:t xml:space="preserve">src/07_cost_regression.py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模型</w:t>
      </w:r>
      <w:r>
        <w:rPr>
          <w:rFonts w:hint="eastAsia"/>
        </w:rPr>
        <w:t xml:space="preserve">：OLS</w:t>
      </w:r>
      <w:r>
        <w:t xml:space="preserve"> </w:t>
      </w:r>
      <w:r>
        <w:rPr>
          <w:rFonts w:hint="eastAsia"/>
        </w:rPr>
        <w:t xml:space="preserve">线性回归</w:t>
      </w:r>
      <w:r>
        <w:t xml:space="preserve"> + </w:t>
      </w:r>
      <w:r>
        <w:rPr>
          <w:rFonts w:hint="eastAsia"/>
        </w:rPr>
        <w:t xml:space="preserve">双对数（弹性）回归，解释变量为运输结构（公路货运占比）、枢纽能级、信息化水平、政策支持；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结果</w:t>
      </w:r>
      <w:r>
        <w:rPr>
          <w:rFonts w:hint="eastAsia"/>
        </w:rPr>
        <w:t xml:space="preserve">：线性模型</w:t>
      </w:r>
      <w:r>
        <w:t xml:space="preserve"> </w:t>
      </w:r>
      <w:r>
        <w:rPr>
          <w:rFonts w:hint="eastAsia"/>
        </w:rPr>
        <w:t xml:space="preserve">R²=0.97；双对数模型</w:t>
      </w:r>
      <w:r>
        <w:t xml:space="preserve"> </w:t>
      </w:r>
      <w:r>
        <w:rPr>
          <w:rFonts w:hint="eastAsia"/>
        </w:rPr>
        <w:t xml:space="preserve">R²=0.97。弹性系数如下（详见</w:t>
      </w:r>
      <w:r>
        <w:t xml:space="preserve"> </w:t>
      </w:r>
      <w:r>
        <w:rPr>
          <w:rStyle w:val="VerbatimChar"/>
        </w:rPr>
        <w:t xml:space="preserve">outputs/elasticity_coefficients.csv</w:t>
      </w:r>
      <w:r>
        <w:t xml:space="preserve">、</w:t>
      </w:r>
      <w:r>
        <w:rPr>
          <w:rStyle w:val="VerbatimChar"/>
        </w:rPr>
        <w:t xml:space="preserve">outputs/regression_summary.txt</w:t>
      </w:r>
      <w:r>
        <w:rPr>
          <w:rFonts w:hint="eastAsia"/>
        </w:rPr>
        <w:t xml:space="preserve"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弹性系数</w:t>
            </w:r>
          </w:p>
        </w:tc>
        <w:tc>
          <w:tcPr/>
          <w:p>
            <w:pPr>
              <w:pStyle w:val="Compact"/>
            </w:pPr>
            <w:r>
              <w:t xml:space="preserve">p </w:t>
            </w: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公路货运占比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+0.485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0.0019（显著）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枢纽能级指数</w:t>
            </w:r>
          </w:p>
        </w:tc>
        <w:tc>
          <w:tcPr/>
          <w:p>
            <w:pPr>
              <w:pStyle w:val="Compact"/>
            </w:pPr>
            <w:r>
              <w:t xml:space="preserve">-0.077</w:t>
            </w:r>
          </w:p>
        </w:tc>
        <w:tc>
          <w:tcPr/>
          <w:p>
            <w:pPr>
              <w:pStyle w:val="Compact"/>
            </w:pPr>
            <w:r>
              <w:t xml:space="preserve">0.43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信息化水平指数</w:t>
            </w:r>
          </w:p>
        </w:tc>
        <w:tc>
          <w:tcPr/>
          <w:p>
            <w:pPr>
              <w:pStyle w:val="Compact"/>
            </w:pPr>
            <w:r>
              <w:t xml:space="preserve">-0.047</w:t>
            </w:r>
          </w:p>
        </w:tc>
        <w:tc>
          <w:tcPr/>
          <w:p>
            <w:pPr>
              <w:pStyle w:val="Compact"/>
            </w:pPr>
            <w:r>
              <w:t xml:space="preserve">0.49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政策支持指数</w:t>
            </w:r>
          </w:p>
        </w:tc>
        <w:tc>
          <w:tcPr/>
          <w:p>
            <w:pPr>
              <w:pStyle w:val="Compact"/>
            </w:pPr>
            <w:r>
              <w:t xml:space="preserve">-0.075</w:t>
            </w:r>
          </w:p>
        </w:tc>
        <w:tc>
          <w:tcPr/>
          <w:p>
            <w:pPr>
              <w:pStyle w:val="Compact"/>
            </w:pPr>
            <w:r>
              <w:t xml:space="preserve">0.29</w:t>
            </w:r>
          </w:p>
        </w:tc>
      </w:tr>
    </w:tbl>
    <w:p>
      <w:pPr>
        <w:pStyle w:val="CaptionedFigure"/>
      </w:pPr>
      <w:r>
        <w:drawing>
          <wp:inline>
            <wp:extent cx="5334000" cy="2941102"/>
            <wp:effectExtent b="0" l="0" r="0" t="0"/>
            <wp:docPr descr="成本弹性系数" title="" id="56" name="Picture"/>
            <a:graphic>
              <a:graphicData uri="http://schemas.openxmlformats.org/drawingml/2006/picture">
                <pic:pic>
                  <pic:nvPicPr>
                    <pic:cNvPr descr="../outputs/figures/14_cost_elasticity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11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成本弹性系数</w:t>
      </w:r>
    </w:p>
    <w:p>
      <w:pPr>
        <w:pStyle w:val="BodyText"/>
      </w:pPr>
      <w:r>
        <w:rPr>
          <w:rFonts w:hint="eastAsia"/>
          <w:b/>
          <w:bCs/>
        </w:rPr>
        <w:t xml:space="preserve">解读</w:t>
      </w:r>
      <w:r>
        <w:rPr>
          <w:rFonts w:hint="eastAsia"/>
        </w:rPr>
        <w:t xml:space="preserve">：公路货运占比每降低</w:t>
      </w:r>
      <w:r>
        <w:t xml:space="preserve"> </w:t>
      </w:r>
      <w:r>
        <w:rPr>
          <w:rFonts w:hint="eastAsia"/>
        </w:rPr>
        <w:t xml:space="preserve">1%，物流成本占</w:t>
      </w:r>
      <w:r>
        <w:t xml:space="preserve"> GDP </w:t>
      </w:r>
      <w:r>
        <w:rPr>
          <w:rFonts w:hint="eastAsia"/>
        </w:rPr>
        <w:t xml:space="preserve">比率约下降</w:t>
      </w:r>
      <w:r>
        <w:t xml:space="preserve"> </w:t>
      </w:r>
      <w:r>
        <w:rPr>
          <w:rFonts w:hint="eastAsia"/>
        </w:rPr>
        <w:t xml:space="preserve">0.485%，是</w:t>
      </w:r>
      <w:r>
        <w:rPr>
          <w:rFonts w:hint="eastAsia"/>
          <w:b/>
          <w:bCs/>
        </w:rPr>
        <w:t xml:space="preserve">最显著、可解释性最强</w:t>
      </w:r>
      <w:r>
        <w:rPr>
          <w:rFonts w:hint="eastAsia"/>
        </w:rPr>
        <w:t xml:space="preserve">的降本杠杆；枢纽能级、信息化、政策支持均为负向作用（提升则降本），与理论方向一致。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五大核心可视化组件"/>
    <w:p>
      <w:pPr>
        <w:pStyle w:val="Heading2"/>
      </w:pPr>
      <w:r>
        <w:t xml:space="preserve">4. </w:t>
      </w:r>
      <w:r>
        <w:rPr>
          <w:rFonts w:hint="eastAsia"/>
        </w:rPr>
        <w:t xml:space="preserve">五大核心可视化组件</w:t>
      </w:r>
    </w:p>
    <w:p>
      <w:pPr>
        <w:pStyle w:val="FirstParagraph"/>
      </w:pPr>
      <w:r>
        <w:rPr>
          <w:rFonts w:hint="eastAsia"/>
        </w:rPr>
        <w:t xml:space="preserve">五个组件均实现于</w:t>
      </w:r>
      <w:r>
        <w:t xml:space="preserve"> </w:t>
      </w:r>
      <w:r>
        <w:rPr>
          <w:rStyle w:val="VerbatimChar"/>
        </w:rPr>
        <w:t xml:space="preserve">src/dashboard_components.py</w:t>
      </w:r>
      <w:r>
        <w:rPr>
          <w:rFonts w:hint="eastAsia"/>
        </w:rPr>
        <w:t xml:space="preserve">，并整合到</w:t>
      </w:r>
      <w:r>
        <w:t xml:space="preserve"> </w:t>
      </w:r>
      <w:r>
        <w:rPr>
          <w:b/>
          <w:bCs/>
        </w:rPr>
        <w:t xml:space="preserve">Streamlit </w:t>
      </w:r>
      <w:r>
        <w:rPr>
          <w:rFonts w:hint="eastAsia"/>
          <w:b/>
          <w:bCs/>
        </w:rPr>
        <w:t xml:space="preserve">仪表盘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src/dashboard.py</w:t>
      </w:r>
      <w:r>
        <w:rPr>
          <w:rFonts w:hint="eastAsia"/>
        </w:rPr>
        <w:t xml:space="preserve">）与</w:t>
      </w:r>
      <w:r>
        <w:rPr>
          <w:rFonts w:hint="eastAsia"/>
          <w:b/>
          <w:bCs/>
        </w:rPr>
        <w:t xml:space="preserve">静态</w:t>
      </w:r>
      <w:r>
        <w:rPr>
          <w:b/>
          <w:bCs/>
        </w:rPr>
        <w:t xml:space="preserve"> HTML </w:t>
      </w:r>
      <w:r>
        <w:rPr>
          <w:rFonts w:hint="eastAsia"/>
          <w:b/>
          <w:bCs/>
        </w:rPr>
        <w:t xml:space="preserve">报告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outputs/dashboard.html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① </w:t>
      </w:r>
      <w:r>
        <w:rPr>
          <w:rFonts w:hint="eastAsia"/>
          <w:b/>
          <w:bCs/>
        </w:rPr>
        <w:t xml:space="preserve">物流运行态势仪表盘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快递业务量、中欧班列、公路货运量、业务收入四大核心指标的</w:t>
      </w:r>
      <w:r>
        <w:rPr>
          <w:rFonts w:hint="eastAsia"/>
          <w:b/>
          <w:bCs/>
        </w:rPr>
        <w:t xml:space="preserve">指标卡（同比）</w:t>
      </w:r>
      <w:r>
        <w:t xml:space="preserve"> </w:t>
      </w:r>
      <w:r>
        <w:t xml:space="preserve">+ </w:t>
      </w:r>
      <w:r>
        <w:rPr>
          <w:rFonts w:hint="eastAsia"/>
        </w:rPr>
        <w:t xml:space="preserve">多子图折线趋势，支持时间范围筛选。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② </w:t>
      </w:r>
      <w:r>
        <w:rPr>
          <w:rFonts w:hint="eastAsia"/>
          <w:b/>
          <w:bCs/>
        </w:rPr>
        <w:t xml:space="preserve">多式联运网络地图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基于</w:t>
      </w:r>
      <w:r>
        <w:t xml:space="preserve"> Plotly </w:t>
      </w:r>
      <w:r>
        <w:rPr>
          <w:rFonts w:hint="eastAsia"/>
        </w:rPr>
        <w:t xml:space="preserve">Scattergeo，展示</w:t>
      </w:r>
      <w:r>
        <w:t xml:space="preserve"> 12 </w:t>
      </w:r>
      <w:r>
        <w:rPr>
          <w:rFonts w:hint="eastAsia"/>
        </w:rPr>
        <w:t xml:space="preserve">条中欧班列精品线路、26</w:t>
      </w:r>
      <w:r>
        <w:t xml:space="preserve"> </w:t>
      </w:r>
      <w:r>
        <w:rPr>
          <w:rFonts w:hint="eastAsia"/>
        </w:rPr>
        <w:t xml:space="preserve">条国际货运航线、铁水联运节点的空间分布；线宽/颜色表示货运量，节点大小表示吞吐量。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③ </w:t>
      </w:r>
      <w:r>
        <w:rPr>
          <w:rFonts w:hint="eastAsia"/>
          <w:b/>
          <w:bCs/>
        </w:rPr>
        <w:t xml:space="preserve">快递业务结构堆叠面积图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同城/异地/国际港澳台业务量占比月度变化，呈现结构变迁。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④ </w:t>
      </w:r>
      <w:r>
        <w:rPr>
          <w:rFonts w:hint="eastAsia"/>
          <w:b/>
          <w:bCs/>
        </w:rPr>
        <w:t xml:space="preserve">区域物流效率热力图</w:t>
      </w:r>
      <w:r>
        <w:t xml:space="preserve"> </w:t>
      </w:r>
      <w:r>
        <w:t xml:space="preserve">—— </w:t>
      </w:r>
      <w:r>
        <w:rPr>
          <w:rFonts w:hint="eastAsia"/>
        </w:rPr>
        <w:t xml:space="preserve">矩阵热力图（行：区县，列：年份，颜色：DEA</w:t>
      </w:r>
      <w:r>
        <w:t xml:space="preserve"> </w:t>
      </w:r>
      <w:r>
        <w:rPr>
          <w:rFonts w:hint="eastAsia"/>
        </w:rPr>
        <w:t xml:space="preserve">效率值），识别效率洼地与高地。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⑤ </w:t>
      </w:r>
      <w:r>
        <w:rPr>
          <w:rFonts w:hint="eastAsia"/>
          <w:b/>
          <w:bCs/>
        </w:rPr>
        <w:t xml:space="preserve">风险预警看板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参照</w:t>
      </w:r>
      <w:r>
        <w:t xml:space="preserve"> TOCC </w:t>
      </w:r>
      <w:r>
        <w:rPr>
          <w:rFonts w:hint="eastAsia"/>
        </w:rPr>
        <w:t xml:space="preserve">安全风险识别模块设计：超速时间序列（</w:t>
      </w:r>
      <w:r>
        <w:rPr>
          <w:rFonts w:hint="eastAsia"/>
          <w:b/>
          <w:bCs/>
        </w:rPr>
        <w:t xml:space="preserve">红线阈值</w:t>
      </w:r>
      <w:r>
        <w:rPr>
          <w:b/>
          <w:bCs/>
        </w:rPr>
        <w:t xml:space="preserve"> 90 km/h</w:t>
      </w:r>
      <w:r>
        <w:t xml:space="preserve"> </w:t>
      </w:r>
      <w:r>
        <w:t xml:space="preserve">+ </w:t>
      </w:r>
      <w:r>
        <w:rPr>
          <w:rFonts w:hint="eastAsia"/>
        </w:rPr>
        <w:t xml:space="preserve">红色超阈值标记）、超阈值事件按类型分布、预警等级饼图、超阈值月度趋势。</w:t>
      </w:r>
    </w:p>
    <w:p>
      <w:r>
        <w:pict>
          <v:rect style="width:0;height:1.5pt" o:hralign="center" o:hrstd="t" o:hr="t"/>
        </w:pict>
      </w:r>
    </w:p>
    <w:bookmarkEnd w:id="60"/>
    <w:bookmarkStart w:id="61" w:name="主要发现与结论"/>
    <w:p>
      <w:pPr>
        <w:pStyle w:val="Heading2"/>
      </w:pPr>
      <w:r>
        <w:t xml:space="preserve">5. </w:t>
      </w:r>
      <w:r>
        <w:rPr>
          <w:rFonts w:hint="eastAsia"/>
        </w:rPr>
        <w:t xml:space="preserve">主要发现与结论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效率处于前沿但依赖技术外移</w:t>
      </w:r>
      <w:r>
        <w:rPr>
          <w:rFonts w:hint="eastAsia"/>
        </w:rPr>
        <w:t xml:space="preserve">：长沙物流效率连续多年位于</w:t>
      </w:r>
      <w:r>
        <w:t xml:space="preserve"> DEA </w:t>
      </w:r>
      <w:r>
        <w:rPr>
          <w:rFonts w:hint="eastAsia"/>
        </w:rPr>
        <w:t xml:space="preserve">前沿面（2024</w:t>
      </w:r>
      <w:r>
        <w:t xml:space="preserve"> </w:t>
      </w:r>
      <w:r>
        <w:rPr>
          <w:rFonts w:hint="eastAsia"/>
        </w:rPr>
        <w:t xml:space="preserve">年效率值</w:t>
      </w:r>
      <w:r>
        <w:t xml:space="preserve"> </w:t>
      </w:r>
      <w:r>
        <w:rPr>
          <w:rFonts w:hint="eastAsia"/>
        </w:rPr>
        <w:t xml:space="preserve">1.0），Malmquist</w:t>
      </w:r>
      <w:r>
        <w:t xml:space="preserve"> TFP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1.028（&gt;1，生产率提升），主要由技术变化（前沿外移）驱动，说明长沙更需通过</w:t>
      </w:r>
      <w:r>
        <w:rPr>
          <w:rFonts w:hint="eastAsia"/>
          <w:b/>
          <w:bCs/>
        </w:rPr>
        <w:t xml:space="preserve">技术进步与结构优化</w:t>
      </w:r>
      <w:r>
        <w:rPr>
          <w:rFonts w:hint="eastAsia"/>
        </w:rPr>
        <w:t xml:space="preserve">而非单纯规模扩张来提升全要素生产率。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快递业务量高速增长、结构持续优化</w:t>
      </w:r>
      <w:r>
        <w:rPr>
          <w:rFonts w:hint="eastAsia"/>
        </w:rPr>
        <w:t xml:space="preserve">：SARIMAX</w:t>
      </w:r>
      <w:r>
        <w:t xml:space="preserve"> </w:t>
      </w:r>
      <w:r>
        <w:rPr>
          <w:rFonts w:hint="eastAsia"/>
        </w:rPr>
        <w:t xml:space="preserve">预测</w:t>
      </w:r>
      <w:r>
        <w:t xml:space="preserve"> 2026 </w:t>
      </w:r>
      <w:r>
        <w:rPr>
          <w:rFonts w:hint="eastAsia"/>
        </w:rPr>
        <w:t xml:space="preserve">年月均业务量继续攀升，异地与国际/港澳台占比扩大、同城占比收窄，跨境电商与异地直发是增量主要来源。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多式联运降本效益显著</w:t>
      </w:r>
      <w:r>
        <w:rPr>
          <w:rFonts w:hint="eastAsia"/>
        </w:rPr>
        <w:t xml:space="preserve">：中欧班列量质齐升（2025</w:t>
      </w:r>
      <w:r>
        <w:t xml:space="preserve"> </w:t>
      </w:r>
      <w:r>
        <w:rPr>
          <w:rFonts w:hint="eastAsia"/>
        </w:rPr>
        <w:t xml:space="preserve">年货值</w:t>
      </w:r>
      <w:r>
        <w:t xml:space="preserve"> 26.6 </w:t>
      </w:r>
      <w:r>
        <w:rPr>
          <w:rFonts w:hint="eastAsia"/>
        </w:rPr>
        <w:t xml:space="preserve">亿美元），铁水联运年节省超</w:t>
      </w:r>
      <w:r>
        <w:t xml:space="preserve"> 3000 </w:t>
      </w:r>
      <w:r>
        <w:rPr>
          <w:rFonts w:hint="eastAsia"/>
        </w:rPr>
        <w:t xml:space="preserve">万元，航空航线加密显著提升本地货量直发占比（0.32→0.56），多式联运是降本增效的关键抓手。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区域网络以主城为核心、呈组团辐射</w:t>
      </w:r>
      <w:r>
        <w:rPr>
          <w:rFonts w:hint="eastAsia"/>
        </w:rPr>
        <w:t xml:space="preserve">：长沙县、岳麓区等主城区县是核心枢纽，通过株洲/湘潭/岳阳/武汉等对外辐射，形成</w:t>
      </w:r>
      <w:r>
        <w:t xml:space="preserve"> 3 </w:t>
      </w:r>
      <w:r>
        <w:rPr>
          <w:rFonts w:hint="eastAsia"/>
        </w:rPr>
        <w:t xml:space="preserve">个凝聚子群，应强化”主城枢纽</w:t>
      </w:r>
      <w:r>
        <w:t xml:space="preserve"> + </w:t>
      </w:r>
      <w:r>
        <w:rPr>
          <w:rFonts w:hint="eastAsia"/>
        </w:rPr>
        <w:t xml:space="preserve">组团节点”的层级布局。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运输结构是降本第一杠杆</w:t>
      </w:r>
      <w:r>
        <w:rPr>
          <w:rFonts w:hint="eastAsia"/>
        </w:rPr>
        <w:t xml:space="preserve">：回归显示公路货运占比的弹性系数最大（+0.485</w:t>
      </w:r>
      <w:r>
        <w:t xml:space="preserve"> </w:t>
      </w:r>
      <w:r>
        <w:rPr>
          <w:rFonts w:hint="eastAsia"/>
        </w:rPr>
        <w:t xml:space="preserve">且显著），降低公路依赖、提升铁水联运/铁路占比是降本的最直接路径。</w:t>
      </w:r>
    </w:p>
    <w:p>
      <w:r>
        <w:pict>
          <v:rect style="width:0;height:1.5pt" o:hralign="center" o:hrstd="t" o:hr="t"/>
        </w:pict>
      </w:r>
    </w:p>
    <w:bookmarkEnd w:id="61"/>
    <w:bookmarkStart w:id="62" w:name="降本增效策略建议清单"/>
    <w:p>
      <w:pPr>
        <w:pStyle w:val="Heading2"/>
      </w:pPr>
      <w:r>
        <w:t xml:space="preserve">6. </w:t>
      </w:r>
      <w:r>
        <w:rPr>
          <w:rFonts w:hint="eastAsia"/>
        </w:rPr>
        <w:t xml:space="preserve">降本增效策略建议清单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176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预期效果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优化运输结构，推进”公转铁、公转水”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公路占比弹性</w:t>
            </w:r>
            <w:r>
              <w:t xml:space="preserve"> </w:t>
            </w:r>
            <w:r>
              <w:rPr>
                <w:rFonts w:hint="eastAsia"/>
              </w:rPr>
              <w:t xml:space="preserve">+0.485（显著）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每降</w:t>
            </w:r>
            <w:r>
              <w:t xml:space="preserve"> 1% </w:t>
            </w:r>
            <w:r>
              <w:rPr>
                <w:rFonts w:hint="eastAsia"/>
              </w:rPr>
              <w:t xml:space="preserve">公路占比，成本/GDP</w:t>
            </w:r>
            <w:r>
              <w:t xml:space="preserve"> </w:t>
            </w:r>
            <w:r>
              <w:rPr>
                <w:rFonts w:hint="eastAsia"/>
              </w:rPr>
              <w:t xml:space="preserve">降约</w:t>
            </w:r>
            <w:r>
              <w:t xml:space="preserve"> 0.49%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做大铁水联运规模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每吨降本</w:t>
            </w:r>
            <w:r>
              <w:t xml:space="preserve"> 50 </w:t>
            </w:r>
            <w:r>
              <w:rPr>
                <w:rFonts w:hint="eastAsia"/>
              </w:rPr>
              <w:t xml:space="preserve">元、年省超</w:t>
            </w:r>
            <w:r>
              <w:t xml:space="preserve"> 3000 </w:t>
            </w:r>
            <w:r>
              <w:rPr>
                <w:rFonts w:hint="eastAsia"/>
              </w:rPr>
              <w:t xml:space="preserve">万元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扩大联运量可线性放大节省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加密国际货运航线、提升本地货直发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航线数与本地货占比正相关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减少绕行与中转成本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提升枢纽能级与多式联运衔接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枢纽弹性</w:t>
            </w:r>
            <w:r>
              <w:t xml:space="preserve"> -0.077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降低换装与等待成本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加强物流信息化与数字化（TOCC/智慧物流）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信息化弹性</w:t>
            </w:r>
            <w:r>
              <w:t xml:space="preserve"> -0.047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降低空驶、提升车货匹配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强化政策支持与风险预警治理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政策弹性</w:t>
            </w:r>
            <w:r>
              <w:t xml:space="preserve"> </w:t>
            </w:r>
            <w:r>
              <w:rPr>
                <w:rFonts w:hint="eastAsia"/>
              </w:rPr>
              <w:t xml:space="preserve">-0.075；风险看板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降本同时守住安全底线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区县效率均衡化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区县效率热力图存在洼地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补齐短板释放整体效率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Start w:id="67" w:name="项目结构与运行指南"/>
    <w:p>
      <w:pPr>
        <w:pStyle w:val="Heading2"/>
      </w:pPr>
      <w:r>
        <w:t xml:space="preserve">7. </w:t>
      </w:r>
      <w:r>
        <w:rPr>
          <w:rFonts w:hint="eastAsia"/>
        </w:rPr>
        <w:t xml:space="preserve">项目结构与运行指南</w:t>
      </w:r>
    </w:p>
    <w:bookmarkStart w:id="63" w:name="目录结构"/>
    <w:p>
      <w:pPr>
        <w:pStyle w:val="Heading3"/>
      </w:pPr>
      <w:r>
        <w:t xml:space="preserve">7.1 </w:t>
      </w:r>
      <w:r>
        <w:rPr>
          <w:rFonts w:hint="eastAsia"/>
        </w:rPr>
        <w:t xml:space="preserve">目录结构</w:t>
      </w:r>
    </w:p>
    <w:p>
      <w:pPr>
        <w:pStyle w:val="SourceCode"/>
      </w:pPr>
      <w:r>
        <w:rPr>
          <w:rStyle w:val="VerbatimChar"/>
        </w:rPr>
        <w:t xml:space="preserve">changsha_logistics_project/</w:t>
      </w:r>
      <w:r>
        <w:br/>
      </w:r>
      <w:r>
        <w:rPr>
          <w:rStyle w:val="VerbatimChar"/>
        </w:rPr>
        <w:t xml:space="preserve">├── data/                      # </w:t>
      </w:r>
      <w:r>
        <w:rPr>
          <w:rStyle w:val="VerbatimChar"/>
          <w:rFonts w:hint="eastAsia"/>
        </w:rPr>
        <w:t xml:space="preserve">原始/模拟数据</w:t>
      </w:r>
      <w:r>
        <w:br/>
      </w:r>
      <w:r>
        <w:rPr>
          <w:rStyle w:val="VerbatimChar"/>
        </w:rPr>
        <w:t xml:space="preserve">│   ├── *.csv                  # 8 </w:t>
      </w:r>
      <w:r>
        <w:rPr>
          <w:rStyle w:val="VerbatimChar"/>
          <w:rFonts w:hint="eastAsia"/>
        </w:rPr>
        <w:t xml:space="preserve">张原始数据表</w:t>
      </w:r>
      <w:r>
        <w:br/>
      </w:r>
      <w:r>
        <w:rPr>
          <w:rStyle w:val="VerbatimChar"/>
        </w:rPr>
        <w:t xml:space="preserve">│   ├── data_dictionary.md     # </w:t>
      </w:r>
      <w:r>
        <w:rPr>
          <w:rStyle w:val="VerbatimChar"/>
          <w:rFonts w:hint="eastAsia"/>
        </w:rPr>
        <w:t xml:space="preserve">数据字典</w:t>
      </w:r>
      <w:r>
        <w:br/>
      </w:r>
      <w:r>
        <w:rPr>
          <w:rStyle w:val="VerbatimChar"/>
        </w:rPr>
        <w:t xml:space="preserve">│   └── cleaned/               # </w:t>
      </w:r>
      <w:r>
        <w:rPr>
          <w:rStyle w:val="VerbatimChar"/>
          <w:rFonts w:hint="eastAsia"/>
        </w:rPr>
        <w:t xml:space="preserve">清洗后数据</w:t>
      </w:r>
      <w:r>
        <w:br/>
      </w:r>
      <w:r>
        <w:rPr>
          <w:rStyle w:val="VerbatimChar"/>
        </w:rPr>
        <w:t xml:space="preserve">├── src/                       # </w:t>
      </w:r>
      <w:r>
        <w:rPr>
          <w:rStyle w:val="VerbatimChar"/>
          <w:rFonts w:hint="eastAsia"/>
        </w:rPr>
        <w:t xml:space="preserve">源代码</w:t>
      </w:r>
      <w:r>
        <w:br/>
      </w:r>
      <w:r>
        <w:rPr>
          <w:rStyle w:val="VerbatimChar"/>
        </w:rPr>
        <w:t xml:space="preserve">│   ├── data_generator.py      # </w:t>
      </w:r>
      <w:r>
        <w:rPr>
          <w:rStyle w:val="VerbatimChar"/>
          <w:rFonts w:hint="eastAsia"/>
        </w:rPr>
        <w:t xml:space="preserve">阶段2：模拟数据生成</w:t>
      </w:r>
      <w:r>
        <w:br/>
      </w:r>
      <w:r>
        <w:rPr>
          <w:rStyle w:val="VerbatimChar"/>
        </w:rPr>
        <w:t xml:space="preserve">│   ├── 01_data_cleaning.py    # </w:t>
      </w:r>
      <w:r>
        <w:rPr>
          <w:rStyle w:val="VerbatimChar"/>
          <w:rFonts w:hint="eastAsia"/>
        </w:rPr>
        <w:t xml:space="preserve">阶段3：数据清洗</w:t>
      </w:r>
      <w:r>
        <w:br/>
      </w:r>
      <w:r>
        <w:rPr>
          <w:rStyle w:val="VerbatimChar"/>
        </w:rPr>
        <w:t xml:space="preserve">│   ├── 02_eda.py              # </w:t>
      </w:r>
      <w:r>
        <w:rPr>
          <w:rStyle w:val="VerbatimChar"/>
          <w:rFonts w:hint="eastAsia"/>
        </w:rPr>
        <w:t xml:space="preserve">阶段3：探索性分析</w:t>
      </w:r>
      <w:r>
        <w:br/>
      </w:r>
      <w:r>
        <w:rPr>
          <w:rStyle w:val="VerbatimChar"/>
        </w:rPr>
        <w:t xml:space="preserve">│   ├── 03_dea_malmquist.py    # </w:t>
      </w:r>
      <w:r>
        <w:rPr>
          <w:rStyle w:val="VerbatimChar"/>
          <w:rFonts w:hint="eastAsia"/>
        </w:rPr>
        <w:t xml:space="preserve">阶段4：DEA-Malmquist</w:t>
      </w:r>
      <w:r>
        <w:br/>
      </w:r>
      <w:r>
        <w:rPr>
          <w:rStyle w:val="VerbatimChar"/>
        </w:rPr>
        <w:t xml:space="preserve">│   ├── 04_express_forecast.py # </w:t>
      </w:r>
      <w:r>
        <w:rPr>
          <w:rStyle w:val="VerbatimChar"/>
          <w:rFonts w:hint="eastAsia"/>
        </w:rPr>
        <w:t xml:space="preserve">阶段4：快递预测</w:t>
      </w:r>
      <w:r>
        <w:br/>
      </w:r>
      <w:r>
        <w:rPr>
          <w:rStyle w:val="VerbatimChar"/>
        </w:rPr>
        <w:t xml:space="preserve">│   ├── 05_multimodal_efficiency.py # </w:t>
      </w:r>
      <w:r>
        <w:rPr>
          <w:rStyle w:val="VerbatimChar"/>
          <w:rFonts w:hint="eastAsia"/>
        </w:rPr>
        <w:t xml:space="preserve">阶段4：多式联运</w:t>
      </w:r>
      <w:r>
        <w:br/>
      </w:r>
      <w:r>
        <w:rPr>
          <w:rStyle w:val="VerbatimChar"/>
        </w:rPr>
        <w:t xml:space="preserve">│   ├── 06_spatial_network.py  # </w:t>
      </w:r>
      <w:r>
        <w:rPr>
          <w:rStyle w:val="VerbatimChar"/>
          <w:rFonts w:hint="eastAsia"/>
        </w:rPr>
        <w:t xml:space="preserve">阶段4：空间网络</w:t>
      </w:r>
      <w:r>
        <w:br/>
      </w:r>
      <w:r>
        <w:rPr>
          <w:rStyle w:val="VerbatimChar"/>
        </w:rPr>
        <w:t xml:space="preserve">│   ├── 07_cost_regression.py  # </w:t>
      </w:r>
      <w:r>
        <w:rPr>
          <w:rStyle w:val="VerbatimChar"/>
          <w:rFonts w:hint="eastAsia"/>
        </w:rPr>
        <w:t xml:space="preserve">阶段4：成本回归</w:t>
      </w:r>
      <w:r>
        <w:br/>
      </w:r>
      <w:r>
        <w:rPr>
          <w:rStyle w:val="VerbatimChar"/>
        </w:rPr>
        <w:t xml:space="preserve">│   ├── plot_config.py         # </w:t>
      </w:r>
      <w:r>
        <w:rPr>
          <w:rStyle w:val="VerbatimChar"/>
          <w:rFonts w:hint="eastAsia"/>
        </w:rPr>
        <w:t xml:space="preserve">中文字体配置（共享）</w:t>
      </w:r>
      <w:r>
        <w:br/>
      </w:r>
      <w:r>
        <w:rPr>
          <w:rStyle w:val="VerbatimChar"/>
        </w:rPr>
        <w:t xml:space="preserve">│   ├── dashboard_components.py# </w:t>
      </w:r>
      <w:r>
        <w:rPr>
          <w:rStyle w:val="VerbatimChar"/>
          <w:rFonts w:hint="eastAsia"/>
        </w:rPr>
        <w:t xml:space="preserve">阶段5：五大可视化组件</w:t>
      </w:r>
      <w:r>
        <w:br/>
      </w:r>
      <w:r>
        <w:rPr>
          <w:rStyle w:val="VerbatimChar"/>
        </w:rPr>
        <w:t xml:space="preserve">│   ├── dashboard.py           # </w:t>
      </w:r>
      <w:r>
        <w:rPr>
          <w:rStyle w:val="VerbatimChar"/>
          <w:rFonts w:hint="eastAsia"/>
        </w:rPr>
        <w:t xml:space="preserve">阶段5：Streamlit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仪表盘</w:t>
      </w:r>
      <w:r>
        <w:br/>
      </w:r>
      <w:r>
        <w:rPr>
          <w:rStyle w:val="VerbatimChar"/>
        </w:rPr>
        <w:t xml:space="preserve">│   └── generate_static_dashboard.py # </w:t>
      </w:r>
      <w:r>
        <w:rPr>
          <w:rStyle w:val="VerbatimChar"/>
          <w:rFonts w:hint="eastAsia"/>
        </w:rPr>
        <w:t xml:space="preserve">阶段5：静态</w:t>
      </w:r>
      <w:r>
        <w:rPr>
          <w:rStyle w:val="VerbatimChar"/>
        </w:rPr>
        <w:t xml:space="preserve"> HTML</w:t>
      </w:r>
      <w:r>
        <w:br/>
      </w:r>
      <w:r>
        <w:rPr>
          <w:rStyle w:val="VerbatimChar"/>
        </w:rPr>
        <w:t xml:space="preserve">├── notebooks/                 # </w:t>
      </w:r>
      <w:r>
        <w:rPr>
          <w:rStyle w:val="VerbatimChar"/>
          <w:rFonts w:hint="eastAsia"/>
        </w:rPr>
        <w:t xml:space="preserve">（可选）Jupyter</w:t>
      </w:r>
      <w:r>
        <w:rPr>
          <w:rStyle w:val="VerbatimChar"/>
        </w:rPr>
        <w:t xml:space="preserve"> notebook</w:t>
      </w:r>
      <w:r>
        <w:br/>
      </w:r>
      <w:r>
        <w:rPr>
          <w:rStyle w:val="VerbatimChar"/>
        </w:rPr>
        <w:t xml:space="preserve">├── outputs/                   # </w:t>
      </w:r>
      <w:r>
        <w:rPr>
          <w:rStyle w:val="VerbatimChar"/>
          <w:rFonts w:hint="eastAsia"/>
        </w:rPr>
        <w:t xml:space="preserve">图表与中间结果</w:t>
      </w:r>
      <w:r>
        <w:br/>
      </w:r>
      <w:r>
        <w:rPr>
          <w:rStyle w:val="VerbatimChar"/>
        </w:rPr>
        <w:t xml:space="preserve">│   ├── figures/               # 14 </w:t>
      </w:r>
      <w:r>
        <w:rPr>
          <w:rStyle w:val="VerbatimChar"/>
          <w:rFonts w:hint="eastAsia"/>
        </w:rPr>
        <w:t xml:space="preserve">张</w:t>
      </w:r>
      <w:r>
        <w:rPr>
          <w:rStyle w:val="VerbatimChar"/>
        </w:rPr>
        <w:t xml:space="preserve"> PNG </w:t>
      </w:r>
      <w:r>
        <w:rPr>
          <w:rStyle w:val="VerbatimChar"/>
          <w:rFonts w:hint="eastAsia"/>
        </w:rPr>
        <w:t xml:space="preserve">图表</w:t>
      </w:r>
      <w:r>
        <w:br/>
      </w:r>
      <w:r>
        <w:rPr>
          <w:rStyle w:val="VerbatimChar"/>
        </w:rPr>
        <w:t xml:space="preserve">│   ├── *.csv / *.txt          # </w:t>
      </w:r>
      <w:r>
        <w:rPr>
          <w:rStyle w:val="VerbatimChar"/>
          <w:rFonts w:hint="eastAsia"/>
        </w:rPr>
        <w:t xml:space="preserve">各模块结果</w:t>
      </w:r>
      <w:r>
        <w:br/>
      </w:r>
      <w:r>
        <w:rPr>
          <w:rStyle w:val="VerbatimChar"/>
        </w:rPr>
        <w:t xml:space="preserve">│   └── dashboard.html         # </w:t>
      </w:r>
      <w:r>
        <w:rPr>
          <w:rStyle w:val="VerbatimChar"/>
          <w:rFonts w:hint="eastAsia"/>
        </w:rPr>
        <w:t xml:space="preserve">静态仪表盘</w:t>
      </w:r>
      <w:r>
        <w:br/>
      </w:r>
      <w:r>
        <w:rPr>
          <w:rStyle w:val="VerbatimChar"/>
        </w:rPr>
        <w:t xml:space="preserve">├── reports/</w:t>
      </w:r>
      <w:r>
        <w:br/>
      </w:r>
      <w:r>
        <w:rPr>
          <w:rStyle w:val="VerbatimChar"/>
        </w:rPr>
        <w:t xml:space="preserve">│   └── final_report.md        # </w:t>
      </w:r>
      <w:r>
        <w:rPr>
          <w:rStyle w:val="VerbatimChar"/>
          <w:rFonts w:hint="eastAsia"/>
        </w:rPr>
        <w:t xml:space="preserve">本报告</w:t>
      </w:r>
      <w:r>
        <w:br/>
      </w:r>
      <w:r>
        <w:rPr>
          <w:rStyle w:val="VerbatimChar"/>
        </w:rPr>
        <w:t xml:space="preserve">└── requirements.txt           # </w:t>
      </w:r>
      <w:r>
        <w:rPr>
          <w:rStyle w:val="VerbatimChar"/>
          <w:rFonts w:hint="eastAsia"/>
        </w:rPr>
        <w:t xml:space="preserve">依赖清单</w:t>
      </w:r>
    </w:p>
    <w:bookmarkEnd w:id="63"/>
    <w:bookmarkStart w:id="64" w:name="复现分析在项目根目录依次执行"/>
    <w:p>
      <w:pPr>
        <w:pStyle w:val="Heading3"/>
      </w:pPr>
      <w:r>
        <w:t xml:space="preserve">7.2 </w:t>
      </w:r>
      <w:r>
        <w:rPr>
          <w:rFonts w:hint="eastAsia"/>
        </w:rPr>
        <w:t xml:space="preserve">复现分析（在项目根目录依次执行）</w:t>
      </w:r>
    </w:p>
    <w:p>
      <w:pPr>
        <w:pStyle w:val="SourceCode"/>
      </w:pPr>
      <w:r>
        <w:rPr>
          <w:rStyle w:val="VerbatimChar"/>
        </w:rPr>
        <w:t xml:space="preserve">pip install -r requirements.txt          # </w:t>
      </w:r>
      <w:r>
        <w:rPr>
          <w:rStyle w:val="VerbatimChar"/>
          <w:rFonts w:hint="eastAsia"/>
        </w:rPr>
        <w:t xml:space="preserve">安装依赖（核心库已就绪）</w:t>
      </w:r>
      <w:r>
        <w:br/>
      </w:r>
      <w:r>
        <w:rPr>
          <w:rStyle w:val="VerbatimChar"/>
        </w:rPr>
        <w:t xml:space="preserve">python src/data_generator.py             # </w:t>
      </w:r>
      <w:r>
        <w:rPr>
          <w:rStyle w:val="VerbatimChar"/>
          <w:rFonts w:hint="eastAsia"/>
        </w:rPr>
        <w:t xml:space="preserve">阶段2：生成数据</w:t>
      </w:r>
      <w:r>
        <w:br/>
      </w:r>
      <w:r>
        <w:rPr>
          <w:rStyle w:val="VerbatimChar"/>
        </w:rPr>
        <w:t xml:space="preserve">python src/01_data_cleaning.py           # </w:t>
      </w:r>
      <w:r>
        <w:rPr>
          <w:rStyle w:val="VerbatimChar"/>
          <w:rFonts w:hint="eastAsia"/>
        </w:rPr>
        <w:t xml:space="preserve">阶段3：清洗</w:t>
      </w:r>
      <w:r>
        <w:br/>
      </w:r>
      <w:r>
        <w:rPr>
          <w:rStyle w:val="VerbatimChar"/>
        </w:rPr>
        <w:t xml:space="preserve">python src/02_eda.py                     # </w:t>
      </w:r>
      <w:r>
        <w:rPr>
          <w:rStyle w:val="VerbatimChar"/>
          <w:rFonts w:hint="eastAsia"/>
        </w:rPr>
        <w:t xml:space="preserve">阶段3：EDA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图表</w:t>
      </w:r>
      <w:r>
        <w:br/>
      </w:r>
      <w:r>
        <w:rPr>
          <w:rStyle w:val="VerbatimChar"/>
        </w:rPr>
        <w:t xml:space="preserve">python src/03_dea_malmquist.py           # </w:t>
      </w:r>
      <w:r>
        <w:rPr>
          <w:rStyle w:val="VerbatimChar"/>
          <w:rFonts w:hint="eastAsia"/>
        </w:rPr>
        <w:t xml:space="preserve">阶段4：效率测算</w:t>
      </w:r>
      <w:r>
        <w:br/>
      </w:r>
      <w:r>
        <w:rPr>
          <w:rStyle w:val="VerbatimChar"/>
        </w:rPr>
        <w:t xml:space="preserve">python src/04_express_forecast.py        # </w:t>
      </w:r>
      <w:r>
        <w:rPr>
          <w:rStyle w:val="VerbatimChar"/>
          <w:rFonts w:hint="eastAsia"/>
        </w:rPr>
        <w:t xml:space="preserve">阶段4：业务量预测</w:t>
      </w:r>
      <w:r>
        <w:br/>
      </w:r>
      <w:r>
        <w:rPr>
          <w:rStyle w:val="VerbatimChar"/>
        </w:rPr>
        <w:t xml:space="preserve">python src/05_multimodal_efficiency.py   # </w:t>
      </w:r>
      <w:r>
        <w:rPr>
          <w:rStyle w:val="VerbatimChar"/>
          <w:rFonts w:hint="eastAsia"/>
        </w:rPr>
        <w:t xml:space="preserve">阶段4：多式联运</w:t>
      </w:r>
      <w:r>
        <w:br/>
      </w:r>
      <w:r>
        <w:rPr>
          <w:rStyle w:val="VerbatimChar"/>
        </w:rPr>
        <w:t xml:space="preserve">python src/06_spatial_network.py         # </w:t>
      </w:r>
      <w:r>
        <w:rPr>
          <w:rStyle w:val="VerbatimChar"/>
          <w:rFonts w:hint="eastAsia"/>
        </w:rPr>
        <w:t xml:space="preserve">阶段4：空间网络</w:t>
      </w:r>
      <w:r>
        <w:br/>
      </w:r>
      <w:r>
        <w:rPr>
          <w:rStyle w:val="VerbatimChar"/>
        </w:rPr>
        <w:t xml:space="preserve">python src/07_cost_regression.py         # </w:t>
      </w:r>
      <w:r>
        <w:rPr>
          <w:rStyle w:val="VerbatimChar"/>
          <w:rFonts w:hint="eastAsia"/>
        </w:rPr>
        <w:t xml:space="preserve">阶段4：成本回归</w:t>
      </w:r>
      <w:r>
        <w:br/>
      </w:r>
      <w:r>
        <w:rPr>
          <w:rStyle w:val="VerbatimChar"/>
        </w:rPr>
        <w:t xml:space="preserve">python src/generate_static_dashboard.py  # </w:t>
      </w:r>
      <w:r>
        <w:rPr>
          <w:rStyle w:val="VerbatimChar"/>
          <w:rFonts w:hint="eastAsia"/>
        </w:rPr>
        <w:t xml:space="preserve">阶段5：静态仪表盘</w:t>
      </w:r>
    </w:p>
    <w:bookmarkEnd w:id="64"/>
    <w:bookmarkStart w:id="65" w:name="运行交互式仪表盘"/>
    <w:p>
      <w:pPr>
        <w:pStyle w:val="Heading3"/>
      </w:pPr>
      <w:r>
        <w:t xml:space="preserve">7.3 </w:t>
      </w:r>
      <w:r>
        <w:rPr>
          <w:rFonts w:hint="eastAsia"/>
        </w:rPr>
        <w:t xml:space="preserve">运行交互式仪表盘</w:t>
      </w:r>
    </w:p>
    <w:p>
      <w:pPr>
        <w:pStyle w:val="SourceCode"/>
      </w:pPr>
      <w:r>
        <w:rPr>
          <w:rStyle w:val="VerbatimChar"/>
        </w:rPr>
        <w:t xml:space="preserve">streamlit run src/dashboard.py</w:t>
      </w:r>
    </w:p>
    <w:bookmarkEnd w:id="65"/>
    <w:bookmarkStart w:id="66" w:name="依赖降级说明"/>
    <w:p>
      <w:pPr>
        <w:pStyle w:val="Heading3"/>
      </w:pPr>
      <w:r>
        <w:t xml:space="preserve">7.4 </w:t>
      </w:r>
      <w:r>
        <w:rPr>
          <w:rFonts w:hint="eastAsia"/>
        </w:rPr>
        <w:t xml:space="preserve">依赖降级说明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TensorFlow/Torch（LSTM）</w:t>
      </w:r>
      <w:r>
        <w:t xml:space="preserve"> </w:t>
      </w:r>
      <w:r>
        <w:rPr>
          <w:rFonts w:hint="eastAsia"/>
        </w:rPr>
        <w:t xml:space="preserve">不可用</w:t>
      </w:r>
      <w:r>
        <w:t xml:space="preserve"> → </w:t>
      </w:r>
      <w:r>
        <w:rPr>
          <w:rFonts w:hint="eastAsia"/>
        </w:rPr>
        <w:t xml:space="preserve">改用</w:t>
      </w:r>
      <w:r>
        <w:t xml:space="preserve"> statsmodels</w:t>
      </w:r>
      <w:r>
        <w:t xml:space="preserve"> </w:t>
      </w:r>
      <w:r>
        <w:rPr>
          <w:b/>
          <w:bCs/>
        </w:rPr>
        <w:t xml:space="preserve">SARIMAX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geopandas/folium</w:t>
      </w:r>
      <w:r>
        <w:t xml:space="preserve"> </w:t>
      </w:r>
      <w:r>
        <w:rPr>
          <w:rFonts w:hint="eastAsia"/>
        </w:rPr>
        <w:t xml:space="preserve">依赖重</w:t>
      </w:r>
      <w:r>
        <w:t xml:space="preserve"> → </w:t>
      </w:r>
      <w:r>
        <w:rPr>
          <w:rFonts w:hint="eastAsia"/>
        </w:rPr>
        <w:t xml:space="preserve">改用</w:t>
      </w:r>
      <w:r>
        <w:t xml:space="preserve"> Plotly</w:t>
      </w:r>
      <w:r>
        <w:t xml:space="preserve"> </w:t>
      </w:r>
      <w:r>
        <w:rPr>
          <w:b/>
          <w:bCs/>
        </w:rPr>
        <w:t xml:space="preserve">Scattergeo</w:t>
      </w:r>
      <w:r>
        <w:t xml:space="preserve"> </w:t>
      </w:r>
      <w:r>
        <w:rPr>
          <w:rFonts w:hint="eastAsia"/>
        </w:rPr>
        <w:t xml:space="preserve">模拟坐标；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pyDEA</w:t>
      </w:r>
      <w:r>
        <w:t xml:space="preserve"> </w:t>
      </w:r>
      <w:r>
        <w:rPr>
          <w:rFonts w:hint="eastAsia"/>
        </w:rPr>
        <w:t xml:space="preserve">未安装</w:t>
      </w:r>
      <w:r>
        <w:t xml:space="preserve"> → </w:t>
      </w:r>
      <w:r>
        <w:rPr>
          <w:rFonts w:hint="eastAsia"/>
        </w:rPr>
        <w:t xml:space="preserve">基于</w:t>
      </w:r>
      <w:r>
        <w:t xml:space="preserve"> scipy</w:t>
      </w:r>
      <w:r>
        <w:t xml:space="preserve"> </w:t>
      </w:r>
      <w:r>
        <w:rPr>
          <w:rFonts w:hint="eastAsia"/>
          <w:b/>
          <w:bCs/>
        </w:rPr>
        <w:t xml:space="preserve">自行实现</w:t>
      </w:r>
      <w:r>
        <w:rPr>
          <w:b/>
          <w:bCs/>
        </w:rPr>
        <w:t xml:space="preserve"> DEA-CCR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dash</w:t>
      </w:r>
      <w:r>
        <w:t xml:space="preserve"> </w:t>
      </w:r>
      <w:r>
        <w:rPr>
          <w:rFonts w:hint="eastAsia"/>
        </w:rPr>
        <w:t xml:space="preserve">未安装</w:t>
      </w:r>
      <w:r>
        <w:t xml:space="preserve"> → </w:t>
      </w:r>
      <w:r>
        <w:rPr>
          <w:rFonts w:hint="eastAsia"/>
        </w:rPr>
        <w:t xml:space="preserve">使用</w:t>
      </w:r>
      <w:r>
        <w:t xml:space="preserve"> </w:t>
      </w:r>
      <w:r>
        <w:rPr>
          <w:b/>
          <w:bCs/>
        </w:rPr>
        <w:t xml:space="preserve">Streamlit</w:t>
      </w:r>
      <w:r>
        <w:rPr>
          <w:rFonts w:hint="eastAsia"/>
        </w:rPr>
        <w:t xml:space="preserve">（已安装）。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本报告由自主数据分析智能体生成。所有数据为模拟数据，仅用于方法演示。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2026-09-23T06:14:12Z</dcterms:created>
  <dcterms:modified xsi:type="dcterms:W3CDTF">2026-09-23T06:14:12Z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